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7F12A" w14:textId="77777777" w:rsidR="00B24FF5" w:rsidRPr="00215D48" w:rsidRDefault="00B24FF5" w:rsidP="00DE2450">
      <w:pPr>
        <w:pStyle w:val="ListBullet"/>
        <w:numPr>
          <w:ilvl w:val="0"/>
          <w:numId w:val="0"/>
        </w:numPr>
        <w:sectPr w:rsidR="00B24FF5" w:rsidRPr="00215D48" w:rsidSect="006F7094">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1C7B8CC9" w14:textId="77777777" w:rsidR="005D1689" w:rsidRPr="00E1198B" w:rsidRDefault="005D1689" w:rsidP="00DE2450">
      <w:pPr>
        <w:pStyle w:val="LegalSubheading"/>
      </w:pPr>
      <w:r w:rsidRPr="00BA0DFC">
        <w:lastRenderedPageBreak/>
        <w:t>Copyright</w:t>
      </w:r>
    </w:p>
    <w:p w14:paraId="4AD4BB28" w14:textId="6875E443" w:rsidR="00F274A2" w:rsidRDefault="005D1689" w:rsidP="00DE2450">
      <w:pPr>
        <w:pStyle w:val="LegalCopy"/>
        <w:rPr>
          <w:rFonts w:cs="Arial"/>
        </w:rPr>
      </w:pPr>
      <w:r w:rsidRPr="00215D48">
        <w:rPr>
          <w:rFonts w:cs="Arial"/>
        </w:rPr>
        <w:t>© Commonwealth of Australia 20</w:t>
      </w:r>
      <w:r w:rsidR="000E244C">
        <w:rPr>
          <w:rFonts w:cs="Arial"/>
        </w:rPr>
        <w:t>22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215D48">
          <w:rPr>
            <w:rStyle w:val="Hyperlink"/>
            <w:rFonts w:cs="Arial"/>
          </w:rPr>
          <w:t>tga.copyright@tga.gov.au</w:t>
        </w:r>
      </w:hyperlink>
      <w:r w:rsidRPr="00215D48">
        <w:rPr>
          <w:rFonts w:cs="Arial"/>
        </w:rPr>
        <w:t>&gt;.</w:t>
      </w:r>
      <w:r w:rsidR="00F274A2">
        <w:rPr>
          <w:rFonts w:cs="Arial"/>
        </w:rPr>
        <w:br w:type="page"/>
      </w:r>
    </w:p>
    <w:sdt>
      <w:sdtPr>
        <w:rPr>
          <w:rFonts w:ascii="Cambria" w:hAnsi="Cambria"/>
          <w:b w:val="0"/>
          <w:sz w:val="22"/>
        </w:rPr>
        <w:id w:val="21514769"/>
        <w:docPartObj>
          <w:docPartGallery w:val="Table of Contents"/>
          <w:docPartUnique/>
        </w:docPartObj>
      </w:sdtPr>
      <w:sdtEndPr/>
      <w:sdtContent>
        <w:p w14:paraId="5E1CD9F3" w14:textId="77777777" w:rsidR="00F401EF" w:rsidRPr="00764F34" w:rsidRDefault="00F401EF" w:rsidP="00DE2450">
          <w:pPr>
            <w:pStyle w:val="NonTOCheading2"/>
          </w:pPr>
          <w:r w:rsidRPr="00764F34">
            <w:t>Contents</w:t>
          </w:r>
        </w:p>
        <w:p w14:paraId="4857C5CB" w14:textId="1891E7AC" w:rsidR="001251E9" w:rsidRPr="00764F34" w:rsidRDefault="00901D92">
          <w:pPr>
            <w:pStyle w:val="TOC2"/>
            <w:rPr>
              <w:rFonts w:asciiTheme="minorHAnsi" w:eastAsiaTheme="minorEastAsia" w:hAnsiTheme="minorHAnsi" w:cstheme="minorBidi"/>
              <w:b w:val="0"/>
              <w:noProof/>
              <w:sz w:val="22"/>
              <w:szCs w:val="22"/>
              <w:lang w:eastAsia="en-AU"/>
            </w:rPr>
          </w:pPr>
          <w:r w:rsidRPr="00764F34">
            <w:rPr>
              <w:rFonts w:asciiTheme="minorHAnsi" w:hAnsiTheme="minorHAnsi"/>
              <w:sz w:val="32"/>
            </w:rPr>
            <w:fldChar w:fldCharType="begin"/>
          </w:r>
          <w:r w:rsidRPr="00764F34">
            <w:rPr>
              <w:rFonts w:asciiTheme="minorHAnsi" w:hAnsiTheme="minorHAnsi"/>
            </w:rPr>
            <w:instrText xml:space="preserve"> TOC \o "1-3" \h \z \u </w:instrText>
          </w:r>
          <w:r w:rsidRPr="00764F34">
            <w:rPr>
              <w:rFonts w:asciiTheme="minorHAnsi" w:hAnsiTheme="minorHAnsi"/>
              <w:sz w:val="32"/>
            </w:rPr>
            <w:fldChar w:fldCharType="separate"/>
          </w:r>
          <w:hyperlink w:anchor="_Toc98495797" w:history="1">
            <w:r w:rsidR="001251E9" w:rsidRPr="00764F34">
              <w:rPr>
                <w:rStyle w:val="Hyperlink"/>
                <w:noProof/>
                <w:color w:val="auto"/>
              </w:rPr>
              <w:t>About the Therapeutic Goods Administration</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_Toc98495797 \h </w:instrText>
            </w:r>
            <w:r w:rsidR="001251E9" w:rsidRPr="00764F34">
              <w:rPr>
                <w:noProof/>
                <w:webHidden/>
              </w:rPr>
            </w:r>
            <w:r w:rsidR="001251E9" w:rsidRPr="00764F34">
              <w:rPr>
                <w:noProof/>
                <w:webHidden/>
              </w:rPr>
              <w:fldChar w:fldCharType="separate"/>
            </w:r>
            <w:r w:rsidR="00DE51E0">
              <w:rPr>
                <w:noProof/>
                <w:webHidden/>
              </w:rPr>
              <w:t>4</w:t>
            </w:r>
            <w:r w:rsidR="001251E9" w:rsidRPr="00764F34">
              <w:rPr>
                <w:noProof/>
                <w:webHidden/>
              </w:rPr>
              <w:fldChar w:fldCharType="end"/>
            </w:r>
          </w:hyperlink>
        </w:p>
        <w:p w14:paraId="6A4BC533" w14:textId="4784E7DB" w:rsidR="001251E9" w:rsidRPr="00764F34" w:rsidRDefault="001D72D7">
          <w:pPr>
            <w:pStyle w:val="TOC2"/>
            <w:rPr>
              <w:rFonts w:asciiTheme="minorHAnsi" w:eastAsiaTheme="minorEastAsia" w:hAnsiTheme="minorHAnsi" w:cstheme="minorBidi"/>
              <w:b w:val="0"/>
              <w:noProof/>
              <w:sz w:val="22"/>
              <w:szCs w:val="22"/>
              <w:lang w:eastAsia="en-AU"/>
            </w:rPr>
          </w:pPr>
          <w:hyperlink w:anchor="_Toc98495798" w:history="1">
            <w:r w:rsidR="001251E9" w:rsidRPr="00764F34">
              <w:rPr>
                <w:rStyle w:val="Hyperlink"/>
                <w:noProof/>
                <w:color w:val="auto"/>
              </w:rPr>
              <w:t>Executive Summary</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_Toc98495798 \h </w:instrText>
            </w:r>
            <w:r w:rsidR="001251E9" w:rsidRPr="00764F34">
              <w:rPr>
                <w:noProof/>
                <w:webHidden/>
              </w:rPr>
            </w:r>
            <w:r w:rsidR="001251E9" w:rsidRPr="00764F34">
              <w:rPr>
                <w:noProof/>
                <w:webHidden/>
              </w:rPr>
              <w:fldChar w:fldCharType="separate"/>
            </w:r>
            <w:r w:rsidR="00DE51E0">
              <w:rPr>
                <w:noProof/>
                <w:webHidden/>
              </w:rPr>
              <w:t>5</w:t>
            </w:r>
            <w:r w:rsidR="001251E9" w:rsidRPr="00764F34">
              <w:rPr>
                <w:noProof/>
                <w:webHidden/>
              </w:rPr>
              <w:fldChar w:fldCharType="end"/>
            </w:r>
          </w:hyperlink>
        </w:p>
        <w:p w14:paraId="77D9282A" w14:textId="5ED5630B" w:rsidR="001251E9" w:rsidRPr="00764F34" w:rsidRDefault="001D72D7">
          <w:pPr>
            <w:pStyle w:val="TOC2"/>
            <w:rPr>
              <w:rFonts w:asciiTheme="minorHAnsi" w:eastAsiaTheme="minorEastAsia" w:hAnsiTheme="minorHAnsi" w:cstheme="minorBidi"/>
              <w:b w:val="0"/>
              <w:noProof/>
              <w:sz w:val="22"/>
              <w:szCs w:val="22"/>
              <w:lang w:eastAsia="en-AU"/>
            </w:rPr>
          </w:pPr>
          <w:hyperlink w:anchor="_Toc98495799" w:history="1">
            <w:r w:rsidR="001251E9" w:rsidRPr="00764F34">
              <w:rPr>
                <w:rStyle w:val="Hyperlink"/>
                <w:noProof/>
                <w:color w:val="auto"/>
              </w:rPr>
              <w:t>Performance highlights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_Toc98495799 \h </w:instrText>
            </w:r>
            <w:r w:rsidR="001251E9" w:rsidRPr="00764F34">
              <w:rPr>
                <w:noProof/>
                <w:webHidden/>
              </w:rPr>
            </w:r>
            <w:r w:rsidR="001251E9" w:rsidRPr="00764F34">
              <w:rPr>
                <w:noProof/>
                <w:webHidden/>
              </w:rPr>
              <w:fldChar w:fldCharType="separate"/>
            </w:r>
            <w:r w:rsidR="00DE51E0">
              <w:rPr>
                <w:noProof/>
                <w:webHidden/>
              </w:rPr>
              <w:t>6</w:t>
            </w:r>
            <w:r w:rsidR="001251E9" w:rsidRPr="00764F34">
              <w:rPr>
                <w:noProof/>
                <w:webHidden/>
              </w:rPr>
              <w:fldChar w:fldCharType="end"/>
            </w:r>
          </w:hyperlink>
        </w:p>
        <w:p w14:paraId="60E6D003" w14:textId="4FD04E55" w:rsidR="001251E9" w:rsidRPr="00764F34" w:rsidRDefault="001D72D7">
          <w:pPr>
            <w:pStyle w:val="TOC3"/>
            <w:rPr>
              <w:rStyle w:val="Hyperlink"/>
              <w:noProof/>
              <w:color w:val="auto"/>
            </w:rPr>
          </w:pPr>
          <w:hyperlink w:anchor="_Toc98495800" w:history="1">
            <w:r w:rsidR="001251E9" w:rsidRPr="00764F34">
              <w:rPr>
                <w:rStyle w:val="Hyperlink"/>
                <w:noProof/>
                <w:color w:val="auto"/>
              </w:rPr>
              <w:t>Impacts of COVID-19</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_Toc98495800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6</w:t>
            </w:r>
            <w:r w:rsidR="001251E9" w:rsidRPr="00764F34">
              <w:rPr>
                <w:rStyle w:val="Hyperlink"/>
                <w:noProof/>
                <w:webHidden/>
                <w:color w:val="auto"/>
              </w:rPr>
              <w:fldChar w:fldCharType="end"/>
            </w:r>
          </w:hyperlink>
        </w:p>
        <w:p w14:paraId="11C6ED91" w14:textId="47971769" w:rsidR="001251E9" w:rsidRPr="00764F34" w:rsidRDefault="001D72D7">
          <w:pPr>
            <w:pStyle w:val="TOC3"/>
            <w:rPr>
              <w:rStyle w:val="Hyperlink"/>
              <w:noProof/>
              <w:color w:val="auto"/>
            </w:rPr>
          </w:pPr>
          <w:hyperlink w:anchor="_Toc98495801" w:history="1">
            <w:r w:rsidR="001251E9" w:rsidRPr="00764F34">
              <w:rPr>
                <w:rStyle w:val="Hyperlink"/>
                <w:noProof/>
                <w:color w:val="auto"/>
              </w:rPr>
              <w:t>Reforms and updates</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_Toc98495801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9</w:t>
            </w:r>
            <w:r w:rsidR="001251E9" w:rsidRPr="00764F34">
              <w:rPr>
                <w:rStyle w:val="Hyperlink"/>
                <w:noProof/>
                <w:webHidden/>
                <w:color w:val="auto"/>
              </w:rPr>
              <w:fldChar w:fldCharType="end"/>
            </w:r>
          </w:hyperlink>
        </w:p>
        <w:p w14:paraId="17948B6D" w14:textId="5A061801" w:rsidR="001251E9" w:rsidRPr="00764F34" w:rsidRDefault="001D72D7">
          <w:pPr>
            <w:pStyle w:val="TOC3"/>
            <w:rPr>
              <w:rFonts w:asciiTheme="minorHAnsi" w:eastAsiaTheme="minorEastAsia" w:hAnsiTheme="minorHAnsi" w:cstheme="minorBidi"/>
              <w:b w:val="0"/>
              <w:noProof/>
              <w:szCs w:val="22"/>
              <w:lang w:eastAsia="en-AU"/>
            </w:rPr>
          </w:pPr>
          <w:hyperlink w:anchor="_Toc98495802" w:history="1">
            <w:r w:rsidR="001251E9" w:rsidRPr="00764F34">
              <w:rPr>
                <w:rStyle w:val="Hyperlink"/>
                <w:rFonts w:cs="Segoe UI Semibold"/>
                <w:noProof/>
                <w:color w:val="auto"/>
              </w:rPr>
              <w:t>Recalls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_Toc98495802 \h </w:instrText>
            </w:r>
            <w:r w:rsidR="001251E9" w:rsidRPr="00764F34">
              <w:rPr>
                <w:noProof/>
                <w:webHidden/>
              </w:rPr>
            </w:r>
            <w:r w:rsidR="001251E9" w:rsidRPr="00764F34">
              <w:rPr>
                <w:noProof/>
                <w:webHidden/>
              </w:rPr>
              <w:fldChar w:fldCharType="separate"/>
            </w:r>
            <w:r w:rsidR="00DE51E0">
              <w:rPr>
                <w:noProof/>
                <w:webHidden/>
              </w:rPr>
              <w:t>12</w:t>
            </w:r>
            <w:r w:rsidR="001251E9" w:rsidRPr="00764F34">
              <w:rPr>
                <w:noProof/>
                <w:webHidden/>
              </w:rPr>
              <w:fldChar w:fldCharType="end"/>
            </w:r>
          </w:hyperlink>
        </w:p>
        <w:p w14:paraId="38B58D78" w14:textId="5ACF1AFC" w:rsidR="001251E9" w:rsidRPr="00764F34" w:rsidRDefault="001D72D7">
          <w:pPr>
            <w:pStyle w:val="TOC2"/>
            <w:rPr>
              <w:rFonts w:asciiTheme="minorHAnsi" w:eastAsiaTheme="minorEastAsia" w:hAnsiTheme="minorHAnsi" w:cstheme="minorBidi"/>
              <w:b w:val="0"/>
              <w:noProof/>
              <w:sz w:val="22"/>
              <w:szCs w:val="22"/>
              <w:lang w:eastAsia="en-AU"/>
            </w:rPr>
          </w:pPr>
          <w:hyperlink w:anchor="_Toc98495803" w:history="1">
            <w:r w:rsidR="001251E9" w:rsidRPr="00764F34">
              <w:rPr>
                <w:rStyle w:val="Hyperlink"/>
                <w:noProof/>
                <w:color w:val="auto"/>
              </w:rPr>
              <w:t>Processing and approval times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_Toc98495803 \h </w:instrText>
            </w:r>
            <w:r w:rsidR="001251E9" w:rsidRPr="00764F34">
              <w:rPr>
                <w:noProof/>
                <w:webHidden/>
              </w:rPr>
            </w:r>
            <w:r w:rsidR="001251E9" w:rsidRPr="00764F34">
              <w:rPr>
                <w:noProof/>
                <w:webHidden/>
              </w:rPr>
              <w:fldChar w:fldCharType="separate"/>
            </w:r>
            <w:r w:rsidR="00DE51E0">
              <w:rPr>
                <w:noProof/>
                <w:webHidden/>
              </w:rPr>
              <w:t>13</w:t>
            </w:r>
            <w:r w:rsidR="001251E9" w:rsidRPr="00764F34">
              <w:rPr>
                <w:noProof/>
                <w:webHidden/>
              </w:rPr>
              <w:fldChar w:fldCharType="end"/>
            </w:r>
          </w:hyperlink>
        </w:p>
        <w:p w14:paraId="28010944" w14:textId="2767B3DE"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4" w:history="1">
            <w:r w:rsidR="001251E9" w:rsidRPr="00764F34">
              <w:rPr>
                <w:rStyle w:val="Hyperlink"/>
                <w:noProof/>
                <w:color w:val="auto"/>
              </w:rPr>
              <w:t>1.</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Prescription medicines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_Toc98495804 \h </w:instrText>
            </w:r>
            <w:r w:rsidR="001251E9" w:rsidRPr="00764F34">
              <w:rPr>
                <w:noProof/>
                <w:webHidden/>
              </w:rPr>
            </w:r>
            <w:r w:rsidR="001251E9" w:rsidRPr="00764F34">
              <w:rPr>
                <w:noProof/>
                <w:webHidden/>
              </w:rPr>
              <w:fldChar w:fldCharType="separate"/>
            </w:r>
            <w:r w:rsidR="00DE51E0">
              <w:rPr>
                <w:noProof/>
                <w:webHidden/>
              </w:rPr>
              <w:t>13</w:t>
            </w:r>
            <w:r w:rsidR="001251E9" w:rsidRPr="00764F34">
              <w:rPr>
                <w:noProof/>
                <w:webHidden/>
              </w:rPr>
              <w:fldChar w:fldCharType="end"/>
            </w:r>
          </w:hyperlink>
        </w:p>
        <w:p w14:paraId="4ACD32EB" w14:textId="7EA7B838"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5" w:history="1">
            <w:r w:rsidR="001251E9" w:rsidRPr="00764F34">
              <w:rPr>
                <w:rStyle w:val="Hyperlink"/>
                <w:noProof/>
                <w:color w:val="auto"/>
              </w:rPr>
              <w:t>2.</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Over-the-Counter medicines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_Toc98495805 \h </w:instrText>
            </w:r>
            <w:r w:rsidR="001251E9" w:rsidRPr="00764F34">
              <w:rPr>
                <w:noProof/>
                <w:webHidden/>
              </w:rPr>
            </w:r>
            <w:r w:rsidR="001251E9" w:rsidRPr="00764F34">
              <w:rPr>
                <w:noProof/>
                <w:webHidden/>
              </w:rPr>
              <w:fldChar w:fldCharType="separate"/>
            </w:r>
            <w:r w:rsidR="00DE51E0">
              <w:rPr>
                <w:noProof/>
                <w:webHidden/>
              </w:rPr>
              <w:t>22</w:t>
            </w:r>
            <w:r w:rsidR="001251E9" w:rsidRPr="00764F34">
              <w:rPr>
                <w:noProof/>
                <w:webHidden/>
              </w:rPr>
              <w:fldChar w:fldCharType="end"/>
            </w:r>
          </w:hyperlink>
        </w:p>
        <w:p w14:paraId="3D274A92" w14:textId="589675A1"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6" w:history="1">
            <w:r w:rsidR="001251E9" w:rsidRPr="00764F34">
              <w:rPr>
                <w:rStyle w:val="Hyperlink"/>
                <w:noProof/>
                <w:color w:val="auto"/>
              </w:rPr>
              <w:t>3.</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Listed and Complementary medicine</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_Toc98495806 \h </w:instrText>
            </w:r>
            <w:r w:rsidR="001251E9" w:rsidRPr="00764F34">
              <w:rPr>
                <w:noProof/>
                <w:webHidden/>
              </w:rPr>
            </w:r>
            <w:r w:rsidR="001251E9" w:rsidRPr="00764F34">
              <w:rPr>
                <w:noProof/>
                <w:webHidden/>
              </w:rPr>
              <w:fldChar w:fldCharType="separate"/>
            </w:r>
            <w:r w:rsidR="00DE51E0">
              <w:rPr>
                <w:noProof/>
                <w:webHidden/>
              </w:rPr>
              <w:t>24</w:t>
            </w:r>
            <w:r w:rsidR="001251E9" w:rsidRPr="00764F34">
              <w:rPr>
                <w:noProof/>
                <w:webHidden/>
              </w:rPr>
              <w:fldChar w:fldCharType="end"/>
            </w:r>
          </w:hyperlink>
        </w:p>
        <w:p w14:paraId="27649DC7" w14:textId="2638C411"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7" w:history="1">
            <w:r w:rsidR="001251E9" w:rsidRPr="00764F34">
              <w:rPr>
                <w:rStyle w:val="Hyperlink"/>
                <w:noProof/>
                <w:color w:val="auto"/>
              </w:rPr>
              <w:t>4.</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Biologicals and blood components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_Toc98495807 \h </w:instrText>
            </w:r>
            <w:r w:rsidR="001251E9" w:rsidRPr="00764F34">
              <w:rPr>
                <w:noProof/>
                <w:webHidden/>
              </w:rPr>
            </w:r>
            <w:r w:rsidR="001251E9" w:rsidRPr="00764F34">
              <w:rPr>
                <w:noProof/>
                <w:webHidden/>
              </w:rPr>
              <w:fldChar w:fldCharType="separate"/>
            </w:r>
            <w:r w:rsidR="00DE51E0">
              <w:rPr>
                <w:noProof/>
                <w:webHidden/>
              </w:rPr>
              <w:t>27</w:t>
            </w:r>
            <w:r w:rsidR="001251E9" w:rsidRPr="00764F34">
              <w:rPr>
                <w:noProof/>
                <w:webHidden/>
              </w:rPr>
              <w:fldChar w:fldCharType="end"/>
            </w:r>
          </w:hyperlink>
        </w:p>
        <w:p w14:paraId="5A05B3DB" w14:textId="62A36047"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8" w:history="1">
            <w:r w:rsidR="001251E9" w:rsidRPr="00764F34">
              <w:rPr>
                <w:rStyle w:val="Hyperlink"/>
                <w:noProof/>
                <w:color w:val="auto"/>
              </w:rPr>
              <w:t>5.</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Medical devices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_Toc98495808 \h </w:instrText>
            </w:r>
            <w:r w:rsidR="001251E9" w:rsidRPr="00764F34">
              <w:rPr>
                <w:noProof/>
                <w:webHidden/>
              </w:rPr>
            </w:r>
            <w:r w:rsidR="001251E9" w:rsidRPr="00764F34">
              <w:rPr>
                <w:noProof/>
                <w:webHidden/>
              </w:rPr>
              <w:fldChar w:fldCharType="separate"/>
            </w:r>
            <w:r w:rsidR="00DE51E0">
              <w:rPr>
                <w:noProof/>
                <w:webHidden/>
              </w:rPr>
              <w:t>28</w:t>
            </w:r>
            <w:r w:rsidR="001251E9" w:rsidRPr="00764F34">
              <w:rPr>
                <w:noProof/>
                <w:webHidden/>
              </w:rPr>
              <w:fldChar w:fldCharType="end"/>
            </w:r>
          </w:hyperlink>
        </w:p>
        <w:p w14:paraId="27D1CD39" w14:textId="0D02904F"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09" w:history="1">
            <w:r w:rsidR="001251E9" w:rsidRPr="00764F34">
              <w:rPr>
                <w:rStyle w:val="Hyperlink"/>
                <w:noProof/>
                <w:color w:val="auto"/>
                <w:lang w:eastAsia="en-AU"/>
              </w:rPr>
              <w:t>6.</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lang w:eastAsia="en-AU"/>
              </w:rPr>
              <w:t>Listed Other Therapeutic Goods (Disinfectants)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_Toc98495809 \h </w:instrText>
            </w:r>
            <w:r w:rsidR="001251E9" w:rsidRPr="00764F34">
              <w:rPr>
                <w:noProof/>
                <w:webHidden/>
              </w:rPr>
            </w:r>
            <w:r w:rsidR="001251E9" w:rsidRPr="00764F34">
              <w:rPr>
                <w:noProof/>
                <w:webHidden/>
              </w:rPr>
              <w:fldChar w:fldCharType="separate"/>
            </w:r>
            <w:r w:rsidR="00DE51E0">
              <w:rPr>
                <w:noProof/>
                <w:webHidden/>
              </w:rPr>
              <w:t>32</w:t>
            </w:r>
            <w:r w:rsidR="001251E9" w:rsidRPr="00764F34">
              <w:rPr>
                <w:noProof/>
                <w:webHidden/>
              </w:rPr>
              <w:fldChar w:fldCharType="end"/>
            </w:r>
          </w:hyperlink>
        </w:p>
        <w:p w14:paraId="36BAD66E" w14:textId="733A7053"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10" w:history="1">
            <w:r w:rsidR="001251E9" w:rsidRPr="00764F34">
              <w:rPr>
                <w:rStyle w:val="Hyperlink"/>
                <w:noProof/>
                <w:color w:val="auto"/>
              </w:rPr>
              <w:t>7.</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Exports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_Toc98495810 \h </w:instrText>
            </w:r>
            <w:r w:rsidR="001251E9" w:rsidRPr="00764F34">
              <w:rPr>
                <w:noProof/>
                <w:webHidden/>
              </w:rPr>
            </w:r>
            <w:r w:rsidR="001251E9" w:rsidRPr="00764F34">
              <w:rPr>
                <w:noProof/>
                <w:webHidden/>
              </w:rPr>
              <w:fldChar w:fldCharType="separate"/>
            </w:r>
            <w:r w:rsidR="00DE51E0">
              <w:rPr>
                <w:noProof/>
                <w:webHidden/>
              </w:rPr>
              <w:t>33</w:t>
            </w:r>
            <w:r w:rsidR="001251E9" w:rsidRPr="00764F34">
              <w:rPr>
                <w:noProof/>
                <w:webHidden/>
              </w:rPr>
              <w:fldChar w:fldCharType="end"/>
            </w:r>
          </w:hyperlink>
        </w:p>
        <w:p w14:paraId="38C101D1" w14:textId="0A739FE5"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11" w:history="1">
            <w:r w:rsidR="001251E9" w:rsidRPr="00764F34">
              <w:rPr>
                <w:rStyle w:val="Hyperlink"/>
                <w:noProof/>
                <w:color w:val="auto"/>
              </w:rPr>
              <w:t>8.</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Access to unapproved therapeutic goods</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_Toc98495811 \h </w:instrText>
            </w:r>
            <w:r w:rsidR="001251E9" w:rsidRPr="00764F34">
              <w:rPr>
                <w:noProof/>
                <w:webHidden/>
              </w:rPr>
            </w:r>
            <w:r w:rsidR="001251E9" w:rsidRPr="00764F34">
              <w:rPr>
                <w:noProof/>
                <w:webHidden/>
              </w:rPr>
              <w:fldChar w:fldCharType="separate"/>
            </w:r>
            <w:r w:rsidR="00DE51E0">
              <w:rPr>
                <w:noProof/>
                <w:webHidden/>
              </w:rPr>
              <w:t>34</w:t>
            </w:r>
            <w:r w:rsidR="001251E9" w:rsidRPr="00764F34">
              <w:rPr>
                <w:noProof/>
                <w:webHidden/>
              </w:rPr>
              <w:fldChar w:fldCharType="end"/>
            </w:r>
          </w:hyperlink>
        </w:p>
        <w:p w14:paraId="5F6F902E" w14:textId="4DE93AFC" w:rsidR="001251E9" w:rsidRPr="00764F34" w:rsidRDefault="001D72D7">
          <w:pPr>
            <w:pStyle w:val="TOC3"/>
            <w:tabs>
              <w:tab w:val="left" w:pos="1276"/>
            </w:tabs>
            <w:rPr>
              <w:rFonts w:asciiTheme="minorHAnsi" w:eastAsiaTheme="minorEastAsia" w:hAnsiTheme="minorHAnsi" w:cstheme="minorBidi"/>
              <w:b w:val="0"/>
              <w:noProof/>
              <w:szCs w:val="22"/>
              <w:lang w:eastAsia="en-AU"/>
            </w:rPr>
          </w:pPr>
          <w:hyperlink w:anchor="_Toc98495812" w:history="1">
            <w:r w:rsidR="001251E9" w:rsidRPr="00764F34">
              <w:rPr>
                <w:rStyle w:val="Hyperlink"/>
                <w:noProof/>
                <w:color w:val="auto"/>
              </w:rPr>
              <w:t>9.</w:t>
            </w:r>
            <w:r w:rsidR="001251E9" w:rsidRPr="00764F34">
              <w:rPr>
                <w:rFonts w:asciiTheme="minorHAnsi" w:eastAsiaTheme="minorEastAsia" w:hAnsiTheme="minorHAnsi" w:cstheme="minorBidi"/>
                <w:b w:val="0"/>
                <w:noProof/>
                <w:szCs w:val="22"/>
                <w:lang w:eastAsia="en-AU"/>
              </w:rPr>
              <w:tab/>
            </w:r>
            <w:r w:rsidR="001251E9" w:rsidRPr="00764F34">
              <w:rPr>
                <w:rStyle w:val="Hyperlink"/>
                <w:noProof/>
                <w:color w:val="auto"/>
              </w:rPr>
              <w:t>Licensing and manufacturing</w:t>
            </w:r>
            <w:r w:rsidR="001251E9" w:rsidRPr="00764F34">
              <w:rPr>
                <w:noProof/>
                <w:webHidden/>
              </w:rPr>
              <w:tab/>
            </w:r>
            <w:r w:rsidR="001251E9" w:rsidRPr="00764F34">
              <w:rPr>
                <w:noProof/>
                <w:webHidden/>
              </w:rPr>
              <w:fldChar w:fldCharType="begin"/>
            </w:r>
            <w:r w:rsidR="001251E9" w:rsidRPr="00764F34">
              <w:rPr>
                <w:noProof/>
                <w:webHidden/>
              </w:rPr>
              <w:instrText xml:space="preserve"> PAGEREF _Toc98495812 \h </w:instrText>
            </w:r>
            <w:r w:rsidR="001251E9" w:rsidRPr="00764F34">
              <w:rPr>
                <w:noProof/>
                <w:webHidden/>
              </w:rPr>
            </w:r>
            <w:r w:rsidR="001251E9" w:rsidRPr="00764F34">
              <w:rPr>
                <w:noProof/>
                <w:webHidden/>
              </w:rPr>
              <w:fldChar w:fldCharType="separate"/>
            </w:r>
            <w:r w:rsidR="00DE51E0">
              <w:rPr>
                <w:noProof/>
                <w:webHidden/>
              </w:rPr>
              <w:t>36</w:t>
            </w:r>
            <w:r w:rsidR="001251E9" w:rsidRPr="00764F34">
              <w:rPr>
                <w:noProof/>
                <w:webHidden/>
              </w:rPr>
              <w:fldChar w:fldCharType="end"/>
            </w:r>
          </w:hyperlink>
        </w:p>
        <w:p w14:paraId="55FB2C12" w14:textId="2A54C4C9" w:rsidR="001251E9" w:rsidRPr="00764F34" w:rsidRDefault="001D72D7" w:rsidP="001251E9">
          <w:pPr>
            <w:pStyle w:val="TOC3"/>
            <w:tabs>
              <w:tab w:val="left" w:pos="1276"/>
            </w:tabs>
            <w:rPr>
              <w:rStyle w:val="Hyperlink"/>
              <w:noProof/>
              <w:color w:val="auto"/>
            </w:rPr>
          </w:pPr>
          <w:hyperlink w:anchor="_Toc98495813" w:history="1">
            <w:r w:rsidR="001251E9" w:rsidRPr="00764F34">
              <w:rPr>
                <w:rStyle w:val="Hyperlink"/>
                <w:noProof/>
                <w:color w:val="auto"/>
              </w:rPr>
              <w:t>10.</w:t>
            </w:r>
            <w:r w:rsidR="001251E9" w:rsidRPr="00764F34">
              <w:rPr>
                <w:rStyle w:val="Hyperlink"/>
                <w:noProof/>
                <w:color w:val="auto"/>
              </w:rPr>
              <w:tab/>
              <w:t>Laboratory testing</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_Toc98495813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39</w:t>
            </w:r>
            <w:r w:rsidR="001251E9" w:rsidRPr="00764F34">
              <w:rPr>
                <w:rStyle w:val="Hyperlink"/>
                <w:noProof/>
                <w:webHidden/>
                <w:color w:val="auto"/>
              </w:rPr>
              <w:fldChar w:fldCharType="end"/>
            </w:r>
          </w:hyperlink>
        </w:p>
        <w:p w14:paraId="1FD695F1" w14:textId="2919A169" w:rsidR="001251E9" w:rsidRPr="00764F34" w:rsidRDefault="001D72D7" w:rsidP="001251E9">
          <w:pPr>
            <w:pStyle w:val="TOC3"/>
            <w:tabs>
              <w:tab w:val="left" w:pos="1276"/>
            </w:tabs>
            <w:rPr>
              <w:rStyle w:val="Hyperlink"/>
              <w:noProof/>
              <w:color w:val="auto"/>
            </w:rPr>
          </w:pPr>
          <w:hyperlink w:anchor="_Toc98495814" w:history="1">
            <w:r w:rsidR="001251E9" w:rsidRPr="00764F34">
              <w:rPr>
                <w:rStyle w:val="Hyperlink"/>
                <w:noProof/>
                <w:color w:val="auto"/>
              </w:rPr>
              <w:t>11.</w:t>
            </w:r>
            <w:r w:rsidR="001251E9" w:rsidRPr="00764F34">
              <w:rPr>
                <w:rStyle w:val="Hyperlink"/>
                <w:noProof/>
                <w:color w:val="auto"/>
              </w:rPr>
              <w:tab/>
              <w:t>Medicine and vaccine adverse event reporting</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_Toc98495814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40</w:t>
            </w:r>
            <w:r w:rsidR="001251E9" w:rsidRPr="00764F34">
              <w:rPr>
                <w:rStyle w:val="Hyperlink"/>
                <w:noProof/>
                <w:webHidden/>
                <w:color w:val="auto"/>
              </w:rPr>
              <w:fldChar w:fldCharType="end"/>
            </w:r>
          </w:hyperlink>
        </w:p>
        <w:p w14:paraId="06430B82" w14:textId="788DEABB" w:rsidR="001251E9" w:rsidRPr="00764F34" w:rsidRDefault="001D72D7" w:rsidP="001251E9">
          <w:pPr>
            <w:pStyle w:val="TOC3"/>
            <w:tabs>
              <w:tab w:val="left" w:pos="1276"/>
            </w:tabs>
            <w:rPr>
              <w:rStyle w:val="Hyperlink"/>
              <w:noProof/>
              <w:color w:val="auto"/>
            </w:rPr>
          </w:pPr>
          <w:hyperlink w:anchor="_Toc98495815" w:history="1">
            <w:r w:rsidR="001251E9" w:rsidRPr="00764F34">
              <w:rPr>
                <w:rStyle w:val="Hyperlink"/>
                <w:noProof/>
                <w:color w:val="auto"/>
              </w:rPr>
              <w:t>12.</w:t>
            </w:r>
            <w:r w:rsidR="001251E9" w:rsidRPr="00764F34">
              <w:rPr>
                <w:rStyle w:val="Hyperlink"/>
                <w:noProof/>
                <w:color w:val="auto"/>
              </w:rPr>
              <w:tab/>
              <w:t>Medical device incident reports</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_Toc98495815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40</w:t>
            </w:r>
            <w:r w:rsidR="001251E9" w:rsidRPr="00764F34">
              <w:rPr>
                <w:rStyle w:val="Hyperlink"/>
                <w:noProof/>
                <w:webHidden/>
                <w:color w:val="auto"/>
              </w:rPr>
              <w:fldChar w:fldCharType="end"/>
            </w:r>
          </w:hyperlink>
        </w:p>
        <w:p w14:paraId="551D1C3E" w14:textId="12C3901B" w:rsidR="001251E9" w:rsidRPr="00764F34" w:rsidRDefault="001D72D7" w:rsidP="001251E9">
          <w:pPr>
            <w:pStyle w:val="TOC3"/>
            <w:tabs>
              <w:tab w:val="left" w:pos="1276"/>
            </w:tabs>
            <w:rPr>
              <w:rStyle w:val="Hyperlink"/>
              <w:noProof/>
              <w:color w:val="auto"/>
            </w:rPr>
          </w:pPr>
          <w:hyperlink w:anchor="_Toc98495816" w:history="1">
            <w:r w:rsidR="001251E9" w:rsidRPr="00764F34">
              <w:rPr>
                <w:rStyle w:val="Hyperlink"/>
                <w:noProof/>
                <w:color w:val="auto"/>
              </w:rPr>
              <w:t>13.</w:t>
            </w:r>
            <w:r w:rsidR="001251E9" w:rsidRPr="00764F34">
              <w:rPr>
                <w:rStyle w:val="Hyperlink"/>
                <w:noProof/>
                <w:color w:val="auto"/>
              </w:rPr>
              <w:tab/>
              <w:t>Regulatory compliance</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_Toc98495816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41</w:t>
            </w:r>
            <w:r w:rsidR="001251E9" w:rsidRPr="00764F34">
              <w:rPr>
                <w:rStyle w:val="Hyperlink"/>
                <w:noProof/>
                <w:webHidden/>
                <w:color w:val="auto"/>
              </w:rPr>
              <w:fldChar w:fldCharType="end"/>
            </w:r>
          </w:hyperlink>
        </w:p>
        <w:p w14:paraId="58D16232" w14:textId="09B4F120" w:rsidR="001251E9" w:rsidRPr="00764F34" w:rsidRDefault="001D72D7" w:rsidP="001251E9">
          <w:pPr>
            <w:pStyle w:val="TOC3"/>
            <w:tabs>
              <w:tab w:val="left" w:pos="1276"/>
            </w:tabs>
            <w:rPr>
              <w:rStyle w:val="Hyperlink"/>
              <w:noProof/>
              <w:color w:val="auto"/>
            </w:rPr>
          </w:pPr>
          <w:hyperlink w:anchor="_Toc98495817" w:history="1">
            <w:r w:rsidR="001251E9" w:rsidRPr="00764F34">
              <w:rPr>
                <w:rStyle w:val="Hyperlink"/>
                <w:noProof/>
                <w:color w:val="auto"/>
              </w:rPr>
              <w:t>14.</w:t>
            </w:r>
            <w:r w:rsidR="001251E9" w:rsidRPr="00764F34">
              <w:rPr>
                <w:rStyle w:val="Hyperlink"/>
                <w:noProof/>
                <w:color w:val="auto"/>
              </w:rPr>
              <w:tab/>
              <w:t>Recalls</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_Toc98495817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42</w:t>
            </w:r>
            <w:r w:rsidR="001251E9" w:rsidRPr="00764F34">
              <w:rPr>
                <w:rStyle w:val="Hyperlink"/>
                <w:noProof/>
                <w:webHidden/>
                <w:color w:val="auto"/>
              </w:rPr>
              <w:fldChar w:fldCharType="end"/>
            </w:r>
          </w:hyperlink>
        </w:p>
        <w:p w14:paraId="73B0F2AD" w14:textId="58454642" w:rsidR="001251E9" w:rsidRPr="00764F34" w:rsidRDefault="001D72D7" w:rsidP="001251E9">
          <w:pPr>
            <w:pStyle w:val="TOC3"/>
            <w:tabs>
              <w:tab w:val="left" w:pos="1276"/>
            </w:tabs>
            <w:rPr>
              <w:rStyle w:val="Hyperlink"/>
              <w:noProof/>
              <w:color w:val="auto"/>
            </w:rPr>
          </w:pPr>
          <w:hyperlink w:anchor="_Toc98495818" w:history="1">
            <w:r w:rsidR="001251E9" w:rsidRPr="00764F34">
              <w:rPr>
                <w:rStyle w:val="Hyperlink"/>
                <w:noProof/>
                <w:color w:val="auto"/>
              </w:rPr>
              <w:t>15.</w:t>
            </w:r>
            <w:r w:rsidR="001251E9" w:rsidRPr="00764F34">
              <w:rPr>
                <w:rStyle w:val="Hyperlink"/>
                <w:noProof/>
                <w:color w:val="auto"/>
              </w:rPr>
              <w:tab/>
              <w:t>Pharmacovigilance Inspection Program</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_Toc98495818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43</w:t>
            </w:r>
            <w:r w:rsidR="001251E9" w:rsidRPr="00764F34">
              <w:rPr>
                <w:rStyle w:val="Hyperlink"/>
                <w:noProof/>
                <w:webHidden/>
                <w:color w:val="auto"/>
              </w:rPr>
              <w:fldChar w:fldCharType="end"/>
            </w:r>
          </w:hyperlink>
        </w:p>
        <w:p w14:paraId="665AC0DF" w14:textId="716D46D8" w:rsidR="001251E9" w:rsidRPr="00764F34" w:rsidRDefault="001D72D7" w:rsidP="001251E9">
          <w:pPr>
            <w:pStyle w:val="TOC3"/>
            <w:tabs>
              <w:tab w:val="left" w:pos="1276"/>
            </w:tabs>
            <w:rPr>
              <w:rStyle w:val="Hyperlink"/>
              <w:noProof/>
              <w:color w:val="auto"/>
            </w:rPr>
          </w:pPr>
          <w:hyperlink w:anchor="_Toc98495819" w:history="1">
            <w:r w:rsidR="001251E9" w:rsidRPr="00764F34">
              <w:rPr>
                <w:rStyle w:val="Hyperlink"/>
                <w:noProof/>
                <w:color w:val="auto"/>
              </w:rPr>
              <w:t>16.</w:t>
            </w:r>
            <w:r w:rsidR="001251E9" w:rsidRPr="00764F34">
              <w:rPr>
                <w:rStyle w:val="Hyperlink"/>
                <w:noProof/>
                <w:color w:val="auto"/>
              </w:rPr>
              <w:tab/>
              <w:t>Reporting of medicine shortages</w:t>
            </w:r>
            <w:r w:rsidR="001251E9" w:rsidRPr="00764F34">
              <w:rPr>
                <w:rStyle w:val="Hyperlink"/>
                <w:noProof/>
                <w:webHidden/>
                <w:color w:val="auto"/>
              </w:rPr>
              <w:tab/>
            </w:r>
            <w:r w:rsidR="001251E9" w:rsidRPr="00764F34">
              <w:rPr>
                <w:rStyle w:val="Hyperlink"/>
                <w:noProof/>
                <w:webHidden/>
                <w:color w:val="auto"/>
              </w:rPr>
              <w:fldChar w:fldCharType="begin"/>
            </w:r>
            <w:r w:rsidR="001251E9" w:rsidRPr="00764F34">
              <w:rPr>
                <w:rStyle w:val="Hyperlink"/>
                <w:noProof/>
                <w:webHidden/>
                <w:color w:val="auto"/>
              </w:rPr>
              <w:instrText xml:space="preserve"> PAGEREF _Toc98495819 \h </w:instrText>
            </w:r>
            <w:r w:rsidR="001251E9" w:rsidRPr="00764F34">
              <w:rPr>
                <w:rStyle w:val="Hyperlink"/>
                <w:noProof/>
                <w:webHidden/>
                <w:color w:val="auto"/>
              </w:rPr>
            </w:r>
            <w:r w:rsidR="001251E9" w:rsidRPr="00764F34">
              <w:rPr>
                <w:rStyle w:val="Hyperlink"/>
                <w:noProof/>
                <w:webHidden/>
                <w:color w:val="auto"/>
              </w:rPr>
              <w:fldChar w:fldCharType="separate"/>
            </w:r>
            <w:r w:rsidR="00DE51E0">
              <w:rPr>
                <w:rStyle w:val="Hyperlink"/>
                <w:noProof/>
                <w:webHidden/>
                <w:color w:val="auto"/>
              </w:rPr>
              <w:t>43</w:t>
            </w:r>
            <w:r w:rsidR="001251E9" w:rsidRPr="00764F34">
              <w:rPr>
                <w:rStyle w:val="Hyperlink"/>
                <w:noProof/>
                <w:webHidden/>
                <w:color w:val="auto"/>
              </w:rPr>
              <w:fldChar w:fldCharType="end"/>
            </w:r>
          </w:hyperlink>
        </w:p>
        <w:p w14:paraId="1FF607AB" w14:textId="2A61F595" w:rsidR="00F401EF" w:rsidRPr="00215D48" w:rsidRDefault="00901D92" w:rsidP="00DE2450">
          <w:r w:rsidRPr="00764F34">
            <w:rPr>
              <w:rFonts w:asciiTheme="minorHAnsi" w:hAnsiTheme="minorHAnsi"/>
              <w:noProof/>
              <w:sz w:val="28"/>
              <w:szCs w:val="28"/>
            </w:rPr>
            <w:fldChar w:fldCharType="end"/>
          </w:r>
        </w:p>
      </w:sdtContent>
    </w:sdt>
    <w:p w14:paraId="3C90F620" w14:textId="5277EEDD" w:rsidR="00AA3EB9" w:rsidRPr="00215D48" w:rsidRDefault="001525B4" w:rsidP="00DE2450">
      <w:r w:rsidRPr="00215D48">
        <w:br w:type="page"/>
      </w:r>
    </w:p>
    <w:p w14:paraId="464855E5" w14:textId="77777777" w:rsidR="00767813" w:rsidRPr="00807058" w:rsidRDefault="00767813" w:rsidP="00DE2450">
      <w:pPr>
        <w:pStyle w:val="Heading2"/>
        <w:pageBreakBefore/>
        <w:spacing w:before="0"/>
      </w:pPr>
      <w:bookmarkStart w:id="0" w:name="_Toc536620321"/>
      <w:bookmarkStart w:id="1" w:name="_Toc98495797"/>
      <w:bookmarkStart w:id="2" w:name="_Toc507679617"/>
      <w:bookmarkStart w:id="3" w:name="_Toc323739589"/>
      <w:bookmarkStart w:id="4" w:name="_Toc356305216"/>
      <w:bookmarkStart w:id="5" w:name="_Toc365643383"/>
      <w:r w:rsidRPr="00807058">
        <w:lastRenderedPageBreak/>
        <w:t>About the Therapeutic Goods Administration</w:t>
      </w:r>
      <w:bookmarkEnd w:id="0"/>
      <w:bookmarkEnd w:id="1"/>
    </w:p>
    <w:p w14:paraId="2FBB8161" w14:textId="4F5EDCB8" w:rsidR="00206F31" w:rsidRPr="00566A06" w:rsidRDefault="00206F31" w:rsidP="00206F31">
      <w:r w:rsidRPr="00566A06">
        <w:t>The Therapeutic Goods Administration (TGA), as part of the Australian Government Department of Health, is responsible for enabling therapeutic goods available for supply in Australia to be safe and fit for their intended purpose. These include goods Australians rely on every day, such as analgesics, disinfectants and sunscreens, through to goods used to treat and prevent serious conditions, such as prescription medicines, vaccines, blood products and surgical implants.</w:t>
      </w:r>
    </w:p>
    <w:p w14:paraId="475F3DAE" w14:textId="77777777" w:rsidR="00206F31" w:rsidRPr="00566A06" w:rsidRDefault="00206F31" w:rsidP="00206F31">
      <w:r w:rsidRPr="00566A06">
        <w:t>The TGA regulates the supply of:</w:t>
      </w:r>
    </w:p>
    <w:p w14:paraId="2BCE1514" w14:textId="77777777" w:rsidR="00206F31" w:rsidRPr="00566A06" w:rsidRDefault="00206F31" w:rsidP="00206F31">
      <w:pPr>
        <w:pStyle w:val="ListBullet"/>
        <w:spacing w:before="120" w:after="180" w:line="240" w:lineRule="atLeast"/>
        <w:rPr>
          <w:lang w:val="en-US"/>
        </w:rPr>
      </w:pPr>
      <w:r w:rsidRPr="00566A06">
        <w:rPr>
          <w:lang w:val="en-US"/>
        </w:rPr>
        <w:t>medicines prescribed by a health care professional</w:t>
      </w:r>
    </w:p>
    <w:p w14:paraId="1C0B6414" w14:textId="77777777" w:rsidR="00206F31" w:rsidRPr="00566A06" w:rsidRDefault="00206F31" w:rsidP="00206F31">
      <w:pPr>
        <w:pStyle w:val="ListBullet"/>
        <w:spacing w:before="120" w:after="180" w:line="240" w:lineRule="atLeast"/>
        <w:rPr>
          <w:lang w:val="en-US"/>
        </w:rPr>
      </w:pPr>
      <w:r w:rsidRPr="00566A06">
        <w:rPr>
          <w:lang w:val="en-US"/>
        </w:rPr>
        <w:t>medicines available from behind the pharmacy counter or in the general pharmacy</w:t>
      </w:r>
    </w:p>
    <w:p w14:paraId="7C0B1580" w14:textId="77777777" w:rsidR="00206F31" w:rsidRPr="00566A06" w:rsidRDefault="00206F31" w:rsidP="00206F31">
      <w:pPr>
        <w:pStyle w:val="ListBullet"/>
        <w:spacing w:before="120" w:after="180" w:line="240" w:lineRule="atLeast"/>
        <w:rPr>
          <w:lang w:val="en-US"/>
        </w:rPr>
      </w:pPr>
      <w:r w:rsidRPr="00566A06">
        <w:rPr>
          <w:lang w:val="en-US"/>
        </w:rPr>
        <w:t>medicines available from retail outlets</w:t>
      </w:r>
    </w:p>
    <w:p w14:paraId="5044BF38" w14:textId="77777777" w:rsidR="00206F31" w:rsidRPr="00566A06" w:rsidRDefault="00206F31" w:rsidP="00206F31">
      <w:pPr>
        <w:pStyle w:val="ListBullet"/>
        <w:spacing w:before="120" w:after="180" w:line="240" w:lineRule="atLeast"/>
        <w:rPr>
          <w:lang w:val="en-US"/>
        </w:rPr>
      </w:pPr>
      <w:r w:rsidRPr="00566A06">
        <w:rPr>
          <w:lang w:val="en-US"/>
        </w:rPr>
        <w:t>medical devices, from simple devices like bandages to complex technologies like heart pacemakers</w:t>
      </w:r>
    </w:p>
    <w:p w14:paraId="78689A96" w14:textId="77777777" w:rsidR="00206F31" w:rsidRPr="00566A06" w:rsidRDefault="00206F31" w:rsidP="00206F31">
      <w:pPr>
        <w:pStyle w:val="ListBullet"/>
        <w:spacing w:before="120" w:after="180" w:line="240" w:lineRule="atLeast"/>
        <w:rPr>
          <w:lang w:val="en-US"/>
        </w:rPr>
      </w:pPr>
      <w:r w:rsidRPr="00566A06">
        <w:rPr>
          <w:lang w:val="en-US"/>
        </w:rPr>
        <w:t>complementary medicines, including vitamins, herbal and traditional medicines</w:t>
      </w:r>
    </w:p>
    <w:p w14:paraId="5FFF6520" w14:textId="77777777" w:rsidR="00206F31" w:rsidRPr="00566A06" w:rsidRDefault="00206F31" w:rsidP="00206F31">
      <w:pPr>
        <w:pStyle w:val="ListBullet"/>
        <w:spacing w:before="120" w:after="180" w:line="240" w:lineRule="atLeast"/>
        <w:rPr>
          <w:lang w:val="en-US"/>
        </w:rPr>
      </w:pPr>
      <w:r w:rsidRPr="00566A06">
        <w:rPr>
          <w:lang w:val="en-US"/>
        </w:rPr>
        <w:t>products used to test for various diseases or conditions (in vitro diagnostic devices), such as blood tests, and</w:t>
      </w:r>
    </w:p>
    <w:p w14:paraId="63D7678C" w14:textId="77777777" w:rsidR="00206F31" w:rsidRPr="00566A06" w:rsidRDefault="00206F31" w:rsidP="00206F31">
      <w:pPr>
        <w:pStyle w:val="ListBullet"/>
        <w:spacing w:before="120" w:after="180" w:line="240" w:lineRule="atLeast"/>
        <w:rPr>
          <w:lang w:val="en-US"/>
        </w:rPr>
      </w:pPr>
      <w:r w:rsidRPr="00566A06">
        <w:rPr>
          <w:lang w:val="en-US"/>
        </w:rPr>
        <w:t>vaccines, blood products, and other biologics.</w:t>
      </w:r>
    </w:p>
    <w:p w14:paraId="59AC476A" w14:textId="77777777" w:rsidR="00206F31" w:rsidRPr="00566A06" w:rsidRDefault="00206F31" w:rsidP="00206F31">
      <w:r w:rsidRPr="00566A06">
        <w:t>The TGA also regulates the manufacturing and advertising of these products.</w:t>
      </w:r>
      <w:bookmarkStart w:id="6" w:name="devices"/>
      <w:bookmarkStart w:id="7" w:name="otg"/>
      <w:bookmarkEnd w:id="6"/>
      <w:bookmarkEnd w:id="7"/>
      <w:r w:rsidRPr="00566A06">
        <w:t xml:space="preserve"> </w:t>
      </w:r>
    </w:p>
    <w:p w14:paraId="7D13C0AB" w14:textId="50C4FEC7" w:rsidR="00206F31" w:rsidRPr="00807058" w:rsidRDefault="00206F31" w:rsidP="00DE2450">
      <w:r w:rsidRPr="00807058">
        <w:t xml:space="preserve">More information about how therapeutic goods are regulated can be found on the TGA website at </w:t>
      </w:r>
      <w:hyperlink r:id="rId13" w:history="1">
        <w:r w:rsidRPr="00807058">
          <w:rPr>
            <w:color w:val="0000FF"/>
            <w:u w:val="single"/>
          </w:rPr>
          <w:t>www.tga.gov.au</w:t>
        </w:r>
      </w:hyperlink>
      <w:r>
        <w:t>.</w:t>
      </w:r>
    </w:p>
    <w:p w14:paraId="0387E26C" w14:textId="3CB46284" w:rsidR="00767813" w:rsidRPr="0067590E" w:rsidRDefault="00CD31C9" w:rsidP="00DE2450">
      <w:pPr>
        <w:pStyle w:val="Heading2"/>
        <w:pageBreakBefore/>
        <w:spacing w:before="0"/>
      </w:pPr>
      <w:bookmarkStart w:id="8" w:name="_Toc536620322"/>
      <w:bookmarkStart w:id="9" w:name="_Toc98495798"/>
      <w:bookmarkStart w:id="10" w:name="_Toc507679618"/>
      <w:bookmarkEnd w:id="2"/>
      <w:r>
        <w:lastRenderedPageBreak/>
        <w:t>Executive Summary</w:t>
      </w:r>
      <w:bookmarkEnd w:id="8"/>
      <w:bookmarkEnd w:id="9"/>
    </w:p>
    <w:p w14:paraId="0F05E99B" w14:textId="141FCC0C" w:rsidR="00767813" w:rsidRPr="0067590E" w:rsidRDefault="00767813" w:rsidP="00DE2450">
      <w:r w:rsidRPr="0067590E">
        <w:t xml:space="preserve">The </w:t>
      </w:r>
      <w:r>
        <w:t>TGA</w:t>
      </w:r>
      <w:r w:rsidRPr="0067590E">
        <w:t xml:space="preserve"> prepares an</w:t>
      </w:r>
      <w:r w:rsidR="00FD54BE">
        <w:t xml:space="preserve">d publishes </w:t>
      </w:r>
      <w:r w:rsidR="00F95BD9">
        <w:t xml:space="preserve">an </w:t>
      </w:r>
      <w:r w:rsidRPr="0067590E">
        <w:t xml:space="preserve">annual Business Plan </w:t>
      </w:r>
      <w:r w:rsidR="00FD54BE">
        <w:t>which</w:t>
      </w:r>
      <w:r w:rsidR="00251322" w:rsidRPr="0067590E">
        <w:t xml:space="preserve"> </w:t>
      </w:r>
      <w:r w:rsidRPr="0067590E">
        <w:t xml:space="preserve">identifies the priority activities </w:t>
      </w:r>
      <w:r w:rsidR="00FD54BE">
        <w:t xml:space="preserve">to be </w:t>
      </w:r>
      <w:r w:rsidRPr="0067590E">
        <w:t xml:space="preserve">undertaken over the </w:t>
      </w:r>
      <w:r w:rsidR="00251322">
        <w:t xml:space="preserve">course of </w:t>
      </w:r>
      <w:r w:rsidR="00FD54BE">
        <w:t xml:space="preserve">each </w:t>
      </w:r>
      <w:r w:rsidRPr="0067590E">
        <w:t>financial year</w:t>
      </w:r>
      <w:r w:rsidR="00FD54BE">
        <w:t>.</w:t>
      </w:r>
      <w:r w:rsidRPr="0067590E">
        <w:t xml:space="preserve"> This Half Yearly Performance Snapshot provides statistical informatio</w:t>
      </w:r>
      <w:r w:rsidR="000114A4">
        <w:t xml:space="preserve">n for </w:t>
      </w:r>
      <w:r w:rsidR="00C76828">
        <w:t xml:space="preserve">the period </w:t>
      </w:r>
      <w:r w:rsidR="000114A4">
        <w:t xml:space="preserve">1 July to </w:t>
      </w:r>
      <w:r w:rsidR="00C76828">
        <w:br/>
      </w:r>
      <w:r w:rsidR="000114A4">
        <w:t>31 December 202</w:t>
      </w:r>
      <w:r w:rsidR="00A1319C">
        <w:t>1</w:t>
      </w:r>
      <w:r w:rsidRPr="0067590E">
        <w:t xml:space="preserve"> in relation to our regulation of therapeutic goods </w:t>
      </w:r>
      <w:r w:rsidR="00251322">
        <w:t xml:space="preserve">and </w:t>
      </w:r>
      <w:r w:rsidRPr="0067590E">
        <w:t xml:space="preserve">tracking our progress against </w:t>
      </w:r>
      <w:r w:rsidR="00B052B2">
        <w:t xml:space="preserve">some of </w:t>
      </w:r>
      <w:r w:rsidRPr="0067590E">
        <w:t xml:space="preserve">the priorities </w:t>
      </w:r>
      <w:r>
        <w:t xml:space="preserve">we have identified for </w:t>
      </w:r>
      <w:r w:rsidRPr="00883B82">
        <w:t xml:space="preserve">the year. This data </w:t>
      </w:r>
      <w:r>
        <w:t>will be</w:t>
      </w:r>
      <w:r w:rsidRPr="00883B82">
        <w:t xml:space="preserve"> incorporated into our Annual Performance Statistics Report</w:t>
      </w:r>
      <w:r w:rsidR="000F42FC">
        <w:t xml:space="preserve"> for the 20</w:t>
      </w:r>
      <w:r w:rsidR="004E1CAF">
        <w:t>2</w:t>
      </w:r>
      <w:r w:rsidR="00A1319C">
        <w:t>1</w:t>
      </w:r>
      <w:r w:rsidR="000F42FC">
        <w:t>-2</w:t>
      </w:r>
      <w:r w:rsidR="00A1319C">
        <w:t>2</w:t>
      </w:r>
      <w:r>
        <w:t xml:space="preserve"> financial year.</w:t>
      </w:r>
    </w:p>
    <w:p w14:paraId="70DFA4C4" w14:textId="13BE114F" w:rsidR="00767813" w:rsidRPr="0069145E" w:rsidRDefault="00F95BD9" w:rsidP="00DE2450">
      <w:r>
        <w:t>W</w:t>
      </w:r>
      <w:r w:rsidR="00767813" w:rsidRPr="0067590E">
        <w:t xml:space="preserve">e continue to </w:t>
      </w:r>
      <w:r w:rsidR="002D0C22">
        <w:t>contribute to</w:t>
      </w:r>
      <w:r w:rsidR="002D0C22" w:rsidRPr="0067590E">
        <w:t xml:space="preserve"> </w:t>
      </w:r>
      <w:r w:rsidR="00767813" w:rsidRPr="0067590E">
        <w:t>the Australian Government response to the</w:t>
      </w:r>
      <w:r w:rsidR="004E1CAF">
        <w:t xml:space="preserve"> COVID-19 Pandemic</w:t>
      </w:r>
      <w:r w:rsidR="00CB3E75">
        <w:t xml:space="preserve">. </w:t>
      </w:r>
      <w:r w:rsidR="00251322">
        <w:t xml:space="preserve">The </w:t>
      </w:r>
      <w:r w:rsidR="00CB3E75">
        <w:t>TGA plays a critical role as the regulator of medicines and medical devices,</w:t>
      </w:r>
      <w:r w:rsidR="001A2202">
        <w:t xml:space="preserve"> and</w:t>
      </w:r>
      <w:r w:rsidR="00CB3E75">
        <w:t xml:space="preserve"> </w:t>
      </w:r>
      <w:r w:rsidR="001A2202">
        <w:t>b</w:t>
      </w:r>
      <w:r w:rsidR="00D7654D">
        <w:t>lood, cell</w:t>
      </w:r>
      <w:r w:rsidR="00251322">
        <w:t>,</w:t>
      </w:r>
      <w:r w:rsidR="00D7654D">
        <w:t xml:space="preserve"> and tissue products. T</w:t>
      </w:r>
      <w:r w:rsidR="00CB3E75">
        <w:t xml:space="preserve">he emergence of this major health pandemic has </w:t>
      </w:r>
      <w:r w:rsidR="00251322">
        <w:t xml:space="preserve">necessarily </w:t>
      </w:r>
      <w:r w:rsidR="00CB3E75" w:rsidRPr="00CB3E75">
        <w:t>influenced our future priorities</w:t>
      </w:r>
      <w:r w:rsidR="00CB3E75">
        <w:t>.</w:t>
      </w:r>
      <w:r w:rsidR="004E1CAF">
        <w:t xml:space="preserve"> </w:t>
      </w:r>
    </w:p>
    <w:p w14:paraId="1A6E565D" w14:textId="77777777" w:rsidR="006C2F52" w:rsidRDefault="006C2F52" w:rsidP="00DE2450">
      <w:pPr>
        <w:spacing w:after="0" w:line="240" w:lineRule="auto"/>
        <w:rPr>
          <w:rFonts w:ascii="Arial" w:eastAsia="Times New Roman" w:hAnsi="Arial"/>
          <w:b/>
          <w:bCs/>
          <w:sz w:val="32"/>
          <w:szCs w:val="32"/>
        </w:rPr>
      </w:pPr>
      <w:r>
        <w:br w:type="page"/>
      </w:r>
    </w:p>
    <w:p w14:paraId="09464042" w14:textId="77777777" w:rsidR="00767813" w:rsidRPr="000E1CA6" w:rsidRDefault="00767813" w:rsidP="00A85F83">
      <w:pPr>
        <w:pStyle w:val="Heading2"/>
      </w:pPr>
      <w:bookmarkStart w:id="11" w:name="_Toc536620323"/>
      <w:bookmarkStart w:id="12" w:name="_Toc63418440"/>
      <w:bookmarkStart w:id="13" w:name="_Toc98495799"/>
      <w:bookmarkEnd w:id="10"/>
      <w:r w:rsidRPr="000E1CA6">
        <w:lastRenderedPageBreak/>
        <w:t>Performance highlights</w:t>
      </w:r>
      <w:bookmarkEnd w:id="11"/>
      <w:bookmarkEnd w:id="12"/>
      <w:bookmarkEnd w:id="13"/>
    </w:p>
    <w:p w14:paraId="198E8D6B" w14:textId="67D84A1E" w:rsidR="005654FF" w:rsidRDefault="00767813" w:rsidP="00DE2450">
      <w:r w:rsidRPr="0067590E">
        <w:t xml:space="preserve">The TGA has maintained a high level of activity </w:t>
      </w:r>
      <w:r w:rsidR="000125F5" w:rsidRPr="0067590E">
        <w:t>over the reporting period</w:t>
      </w:r>
      <w:r w:rsidR="000125F5">
        <w:t xml:space="preserve">, </w:t>
      </w:r>
      <w:r w:rsidR="000125F5" w:rsidRPr="0067590E">
        <w:t>while also</w:t>
      </w:r>
      <w:r w:rsidR="000125F5">
        <w:t xml:space="preserve"> responding to the COVID-19 pandemic and </w:t>
      </w:r>
      <w:r w:rsidRPr="0067590E">
        <w:t>implementing regulatory reforms. Highlights are as follows:</w:t>
      </w:r>
    </w:p>
    <w:p w14:paraId="03388D1D" w14:textId="77777777" w:rsidR="00EE5FCE" w:rsidRPr="003B4C7F" w:rsidRDefault="00EE5FCE" w:rsidP="00DE2450">
      <w:pPr>
        <w:pStyle w:val="Heading3-non-numbered"/>
        <w:rPr>
          <w:rFonts w:asciiTheme="majorHAnsi" w:hAnsiTheme="majorHAnsi" w:cstheme="majorHAnsi"/>
          <w:b/>
          <w:color w:val="004672"/>
          <w:sz w:val="28"/>
          <w:szCs w:val="28"/>
        </w:rPr>
      </w:pPr>
      <w:bookmarkStart w:id="14" w:name="_Toc63418441"/>
      <w:bookmarkStart w:id="15" w:name="_Toc98495800"/>
      <w:r w:rsidRPr="003B4C7F">
        <w:rPr>
          <w:rFonts w:asciiTheme="majorHAnsi" w:hAnsiTheme="majorHAnsi" w:cstheme="majorHAnsi"/>
          <w:b/>
          <w:color w:val="004672"/>
          <w:sz w:val="28"/>
          <w:szCs w:val="28"/>
        </w:rPr>
        <w:t>Impacts of COVID-19</w:t>
      </w:r>
      <w:bookmarkEnd w:id="14"/>
      <w:bookmarkEnd w:id="15"/>
    </w:p>
    <w:p w14:paraId="102DB4A5" w14:textId="2C8BD3AA" w:rsidR="006E2183" w:rsidRDefault="00EE5FCE" w:rsidP="00790424">
      <w:pPr>
        <w:pStyle w:val="Heading3-non-numbered"/>
        <w:outlineLvl w:val="9"/>
        <w:rPr>
          <w:rFonts w:cs="Segoe UI Semibold"/>
          <w:color w:val="auto"/>
          <w:sz w:val="28"/>
        </w:rPr>
      </w:pPr>
      <w:bookmarkStart w:id="16" w:name="_Toc63418442"/>
      <w:r w:rsidRPr="005D49C1">
        <w:rPr>
          <w:rFonts w:cs="Segoe UI Semibold"/>
          <w:color w:val="auto"/>
          <w:sz w:val="28"/>
        </w:rPr>
        <w:t>Medical Device</w:t>
      </w:r>
      <w:r w:rsidR="00920EED">
        <w:rPr>
          <w:rFonts w:cs="Segoe UI Semibold"/>
          <w:color w:val="auto"/>
          <w:sz w:val="28"/>
        </w:rPr>
        <w:t>s</w:t>
      </w:r>
      <w:bookmarkEnd w:id="16"/>
      <w:r w:rsidRPr="005D49C1">
        <w:rPr>
          <w:rFonts w:cs="Segoe UI Semibold"/>
          <w:color w:val="auto"/>
          <w:sz w:val="28"/>
        </w:rPr>
        <w:t xml:space="preserve"> </w:t>
      </w:r>
    </w:p>
    <w:p w14:paraId="5ECE41A7" w14:textId="52A1671F" w:rsidR="00722DFC" w:rsidRPr="00645E2D" w:rsidRDefault="00C67AB2" w:rsidP="00F95BD9">
      <w:pPr>
        <w:pStyle w:val="Tablebullet"/>
        <w:keepNext w:val="0"/>
        <w:spacing w:before="120"/>
        <w:ind w:left="357" w:hanging="357"/>
        <w:rPr>
          <w:rFonts w:asciiTheme="minorHAnsi" w:hAnsiTheme="minorHAnsi"/>
          <w:sz w:val="22"/>
          <w:szCs w:val="22"/>
        </w:rPr>
      </w:pPr>
      <w:r w:rsidRPr="003F1EA6">
        <w:rPr>
          <w:rFonts w:asciiTheme="minorHAnsi" w:hAnsiTheme="minorHAnsi"/>
          <w:sz w:val="22"/>
          <w:szCs w:val="22"/>
        </w:rPr>
        <w:t xml:space="preserve">The TGA prioritised and expedited applications for medical devices, including </w:t>
      </w:r>
      <w:r w:rsidRPr="003F1EA6">
        <w:rPr>
          <w:rFonts w:asciiTheme="minorHAnsi" w:hAnsiTheme="minorHAnsi"/>
          <w:sz w:val="22"/>
          <w:szCs w:val="22"/>
        </w:rPr>
        <w:br/>
        <w:t xml:space="preserve">in vitro medical devices (IVDs), intended for the prevention, detection, and/or treatment of </w:t>
      </w:r>
      <w:r w:rsidRPr="003F1EA6">
        <w:rPr>
          <w:rFonts w:asciiTheme="minorHAnsi" w:hAnsiTheme="minorHAnsi"/>
          <w:sz w:val="22"/>
          <w:szCs w:val="22"/>
        </w:rPr>
        <w:br/>
        <w:t>COVID-19.  Expedited applications underwent full regulatory assessments, with some being approved with specific conditions.</w:t>
      </w:r>
    </w:p>
    <w:p w14:paraId="017B0D1D" w14:textId="77777777" w:rsidR="00F95BD9" w:rsidRPr="003F1EA6" w:rsidRDefault="00F95BD9" w:rsidP="00F95BD9">
      <w:pPr>
        <w:pStyle w:val="Tablebullet"/>
        <w:keepNext w:val="0"/>
        <w:rPr>
          <w:rFonts w:asciiTheme="minorHAnsi" w:hAnsiTheme="minorHAnsi"/>
          <w:color w:val="auto"/>
          <w:sz w:val="22"/>
          <w:szCs w:val="22"/>
        </w:rPr>
      </w:pPr>
      <w:r>
        <w:rPr>
          <w:rFonts w:asciiTheme="minorHAnsi" w:hAnsiTheme="minorHAnsi"/>
          <w:color w:val="auto"/>
          <w:sz w:val="22"/>
          <w:szCs w:val="22"/>
        </w:rPr>
        <w:t>There were</w:t>
      </w:r>
      <w:r w:rsidRPr="003F1EA6">
        <w:rPr>
          <w:rFonts w:asciiTheme="minorHAnsi" w:hAnsiTheme="minorHAnsi"/>
          <w:color w:val="auto"/>
          <w:sz w:val="22"/>
          <w:szCs w:val="22"/>
        </w:rPr>
        <w:t xml:space="preserve"> 2,718</w:t>
      </w:r>
      <w:r w:rsidRPr="003F1EA6">
        <w:rPr>
          <w:rStyle w:val="FootnoteReference"/>
          <w:rFonts w:asciiTheme="minorHAnsi" w:hAnsiTheme="minorHAnsi"/>
          <w:color w:val="auto"/>
          <w:sz w:val="22"/>
          <w:szCs w:val="22"/>
        </w:rPr>
        <w:footnoteReference w:id="1"/>
      </w:r>
      <w:r w:rsidRPr="003F1EA6">
        <w:rPr>
          <w:rFonts w:asciiTheme="minorHAnsi" w:hAnsiTheme="minorHAnsi"/>
          <w:color w:val="auto"/>
          <w:sz w:val="22"/>
          <w:szCs w:val="22"/>
        </w:rPr>
        <w:t xml:space="preserve"> medical device inclusions in the ARTG approved for supply in Australia from 1 July to 31 December 2021. </w:t>
      </w:r>
    </w:p>
    <w:p w14:paraId="1E66566C" w14:textId="29676B0C" w:rsidR="00C67AB2" w:rsidRPr="009F4456" w:rsidRDefault="00C67AB2" w:rsidP="00F95BD9">
      <w:pPr>
        <w:pStyle w:val="Tablebullet"/>
        <w:keepNext w:val="0"/>
        <w:spacing w:before="120"/>
        <w:ind w:left="357" w:hanging="357"/>
        <w:rPr>
          <w:rFonts w:asciiTheme="minorHAnsi" w:hAnsiTheme="minorHAnsi"/>
          <w:sz w:val="22"/>
          <w:szCs w:val="22"/>
        </w:rPr>
      </w:pPr>
      <w:r w:rsidRPr="003F1EA6">
        <w:rPr>
          <w:rFonts w:asciiTheme="minorHAnsi" w:hAnsiTheme="minorHAnsi"/>
          <w:sz w:val="22"/>
          <w:szCs w:val="22"/>
        </w:rPr>
        <w:t xml:space="preserve">44 COVID-19 tests were approved for supply during </w:t>
      </w:r>
      <w:r w:rsidR="0057203A">
        <w:rPr>
          <w:rFonts w:asciiTheme="minorHAnsi" w:hAnsiTheme="minorHAnsi"/>
          <w:sz w:val="22"/>
          <w:szCs w:val="22"/>
        </w:rPr>
        <w:t xml:space="preserve">the </w:t>
      </w:r>
      <w:r w:rsidRPr="003F1EA6">
        <w:rPr>
          <w:rFonts w:asciiTheme="minorHAnsi" w:hAnsiTheme="minorHAnsi"/>
          <w:sz w:val="22"/>
          <w:szCs w:val="22"/>
        </w:rPr>
        <w:t>1 July to 31 December 2021</w:t>
      </w:r>
      <w:r w:rsidR="0057203A">
        <w:rPr>
          <w:rFonts w:asciiTheme="minorHAnsi" w:hAnsiTheme="minorHAnsi"/>
          <w:sz w:val="22"/>
          <w:szCs w:val="22"/>
        </w:rPr>
        <w:t xml:space="preserve"> period</w:t>
      </w:r>
      <w:r w:rsidRPr="003F1EA6">
        <w:rPr>
          <w:rFonts w:asciiTheme="minorHAnsi" w:hAnsiTheme="minorHAnsi"/>
          <w:sz w:val="22"/>
          <w:szCs w:val="22"/>
        </w:rPr>
        <w:t xml:space="preserve">. Of these, 18 tests were COVID-19 self-tests, which have been available for supply to consumers through retail outlets and online </w:t>
      </w:r>
      <w:r w:rsidR="00FD54BE">
        <w:rPr>
          <w:rFonts w:asciiTheme="minorHAnsi" w:hAnsiTheme="minorHAnsi"/>
          <w:sz w:val="22"/>
          <w:szCs w:val="22"/>
        </w:rPr>
        <w:t>since</w:t>
      </w:r>
      <w:r w:rsidRPr="003F1EA6">
        <w:rPr>
          <w:rFonts w:asciiTheme="minorHAnsi" w:hAnsiTheme="minorHAnsi"/>
          <w:sz w:val="22"/>
          <w:szCs w:val="22"/>
        </w:rPr>
        <w:t xml:space="preserve"> </w:t>
      </w:r>
      <w:r w:rsidR="0057203A">
        <w:rPr>
          <w:rFonts w:asciiTheme="minorHAnsi" w:hAnsiTheme="minorHAnsi"/>
          <w:sz w:val="22"/>
          <w:szCs w:val="22"/>
        </w:rPr>
        <w:br/>
      </w:r>
      <w:r w:rsidRPr="003F1EA6">
        <w:rPr>
          <w:rFonts w:asciiTheme="minorHAnsi" w:hAnsiTheme="minorHAnsi"/>
          <w:sz w:val="22"/>
          <w:szCs w:val="22"/>
        </w:rPr>
        <w:t xml:space="preserve">1 November 2021. A list of all approved COVID-19 tests is published on the TGA website. All COVID-19 tests were approved with conditions and are subject to a post-market review to ensure their continued </w:t>
      </w:r>
      <w:r w:rsidRPr="009F4456">
        <w:rPr>
          <w:rFonts w:asciiTheme="minorHAnsi" w:hAnsiTheme="minorHAnsi"/>
          <w:sz w:val="22"/>
          <w:szCs w:val="22"/>
        </w:rPr>
        <w:t>performance with the emergence of the COVID-19 viral variants.</w:t>
      </w:r>
    </w:p>
    <w:p w14:paraId="5F8B5C1D" w14:textId="5F7DC18C" w:rsidR="00C67AB2" w:rsidRPr="003F1EA6" w:rsidRDefault="007E5D20" w:rsidP="00F95BD9">
      <w:pPr>
        <w:pStyle w:val="Tablebullet"/>
        <w:keepNext w:val="0"/>
        <w:spacing w:before="120" w:after="0" w:line="240" w:lineRule="auto"/>
        <w:ind w:left="357" w:hanging="357"/>
        <w:rPr>
          <w:rFonts w:asciiTheme="minorHAnsi" w:hAnsiTheme="minorHAnsi"/>
        </w:rPr>
      </w:pPr>
      <w:r w:rsidRPr="009F4456">
        <w:rPr>
          <w:rFonts w:asciiTheme="minorHAnsi" w:hAnsiTheme="minorHAnsi"/>
          <w:sz w:val="22"/>
          <w:szCs w:val="22"/>
        </w:rPr>
        <w:t xml:space="preserve">Protection for front line health care workers is critical. </w:t>
      </w:r>
      <w:r w:rsidR="00C67AB2" w:rsidRPr="009F4456">
        <w:rPr>
          <w:rFonts w:asciiTheme="minorHAnsi" w:hAnsiTheme="minorHAnsi"/>
          <w:sz w:val="22"/>
          <w:szCs w:val="22"/>
        </w:rPr>
        <w:t xml:space="preserve">As of 31 December 2021, there </w:t>
      </w:r>
      <w:r w:rsidR="003C55C5" w:rsidRPr="009F4456">
        <w:rPr>
          <w:rFonts w:asciiTheme="minorHAnsi" w:hAnsiTheme="minorHAnsi"/>
          <w:sz w:val="22"/>
          <w:szCs w:val="22"/>
        </w:rPr>
        <w:t xml:space="preserve">were </w:t>
      </w:r>
      <w:r w:rsidR="00C67AB2" w:rsidRPr="009F4456">
        <w:rPr>
          <w:rFonts w:asciiTheme="minorHAnsi" w:hAnsiTheme="minorHAnsi"/>
          <w:sz w:val="22"/>
          <w:szCs w:val="22"/>
        </w:rPr>
        <w:t xml:space="preserve">2,275 face mask entries included in the post-market review to verify the </w:t>
      </w:r>
      <w:r w:rsidRPr="009F4456">
        <w:rPr>
          <w:rFonts w:asciiTheme="minorHAnsi" w:hAnsiTheme="minorHAnsi"/>
          <w:sz w:val="22"/>
          <w:szCs w:val="22"/>
        </w:rPr>
        <w:t xml:space="preserve">quality, </w:t>
      </w:r>
      <w:r w:rsidR="00C67AB2" w:rsidRPr="009F4456">
        <w:rPr>
          <w:rFonts w:asciiTheme="minorHAnsi" w:hAnsiTheme="minorHAnsi"/>
          <w:sz w:val="22"/>
          <w:szCs w:val="22"/>
        </w:rPr>
        <w:t xml:space="preserve">performance </w:t>
      </w:r>
      <w:r w:rsidRPr="009F4456">
        <w:rPr>
          <w:rFonts w:asciiTheme="minorHAnsi" w:hAnsiTheme="minorHAnsi"/>
          <w:sz w:val="22"/>
          <w:szCs w:val="22"/>
        </w:rPr>
        <w:t xml:space="preserve">and protection </w:t>
      </w:r>
      <w:r w:rsidR="00C67AB2" w:rsidRPr="009F4456">
        <w:rPr>
          <w:rFonts w:asciiTheme="minorHAnsi" w:hAnsiTheme="minorHAnsi"/>
          <w:sz w:val="22"/>
          <w:szCs w:val="22"/>
        </w:rPr>
        <w:t xml:space="preserve">of face masks </w:t>
      </w:r>
      <w:r w:rsidRPr="009F4456">
        <w:rPr>
          <w:rFonts w:asciiTheme="minorHAnsi" w:hAnsiTheme="minorHAnsi"/>
          <w:sz w:val="22"/>
          <w:szCs w:val="22"/>
        </w:rPr>
        <w:t xml:space="preserve">and respirators being </w:t>
      </w:r>
      <w:r w:rsidR="00C67AB2" w:rsidRPr="009F4456">
        <w:rPr>
          <w:rFonts w:asciiTheme="minorHAnsi" w:hAnsiTheme="minorHAnsi"/>
          <w:sz w:val="22"/>
          <w:szCs w:val="22"/>
        </w:rPr>
        <w:t>used. The post-market review includes a deskt</w:t>
      </w:r>
      <w:r w:rsidR="00C67AB2" w:rsidRPr="003F1EA6">
        <w:rPr>
          <w:rFonts w:asciiTheme="minorHAnsi" w:hAnsiTheme="minorHAnsi"/>
          <w:sz w:val="22"/>
          <w:szCs w:val="22"/>
        </w:rPr>
        <w:t xml:space="preserve">op audit of documentation, visual assessment, and testing by the TGA Laboratories. </w:t>
      </w:r>
    </w:p>
    <w:p w14:paraId="7545F2DD" w14:textId="4B55F28B" w:rsidR="00C67AB2" w:rsidRPr="003F1EA6" w:rsidRDefault="00C67AB2" w:rsidP="00F95BD9">
      <w:pPr>
        <w:pStyle w:val="Tablebullet"/>
        <w:keepNext w:val="0"/>
        <w:spacing w:before="120"/>
        <w:ind w:left="357"/>
        <w:rPr>
          <w:rFonts w:asciiTheme="minorHAnsi" w:hAnsiTheme="minorHAnsi"/>
          <w:sz w:val="22"/>
          <w:szCs w:val="22"/>
        </w:rPr>
      </w:pPr>
      <w:r w:rsidRPr="003F1EA6">
        <w:rPr>
          <w:rFonts w:asciiTheme="minorHAnsi" w:hAnsiTheme="minorHAnsi"/>
          <w:sz w:val="22"/>
          <w:szCs w:val="22"/>
        </w:rPr>
        <w:t xml:space="preserve">An expedited process to recall products, where there </w:t>
      </w:r>
      <w:r w:rsidR="00CD31C9">
        <w:rPr>
          <w:rFonts w:asciiTheme="minorHAnsi" w:hAnsiTheme="minorHAnsi"/>
          <w:sz w:val="22"/>
          <w:szCs w:val="22"/>
        </w:rPr>
        <w:t>wa</w:t>
      </w:r>
      <w:r w:rsidRPr="003F1EA6">
        <w:rPr>
          <w:rFonts w:asciiTheme="minorHAnsi" w:hAnsiTheme="minorHAnsi"/>
          <w:sz w:val="22"/>
          <w:szCs w:val="22"/>
        </w:rPr>
        <w:t xml:space="preserve">s a potential impact on public health connected to the COVID-19 pandemic, was </w:t>
      </w:r>
      <w:r w:rsidR="0057203A">
        <w:rPr>
          <w:rFonts w:asciiTheme="minorHAnsi" w:hAnsiTheme="minorHAnsi"/>
          <w:sz w:val="22"/>
          <w:szCs w:val="22"/>
        </w:rPr>
        <w:t>implemented</w:t>
      </w:r>
      <w:r w:rsidR="0057203A" w:rsidRPr="003F1EA6">
        <w:rPr>
          <w:rFonts w:asciiTheme="minorHAnsi" w:hAnsiTheme="minorHAnsi"/>
          <w:sz w:val="22"/>
          <w:szCs w:val="22"/>
        </w:rPr>
        <w:t xml:space="preserve"> </w:t>
      </w:r>
      <w:r w:rsidRPr="003F1EA6">
        <w:rPr>
          <w:rFonts w:asciiTheme="minorHAnsi" w:hAnsiTheme="minorHAnsi"/>
          <w:sz w:val="22"/>
          <w:szCs w:val="22"/>
        </w:rPr>
        <w:t>by the TGA. All recalls were initiated within 24 hours with TGA notifications provided on the website and via letter.</w:t>
      </w:r>
    </w:p>
    <w:p w14:paraId="289BB3D7" w14:textId="505A1D4C" w:rsidR="00C67AB2" w:rsidRPr="00D5047F" w:rsidRDefault="00C67AB2" w:rsidP="00D5047F">
      <w:pPr>
        <w:pStyle w:val="Tablebullet"/>
        <w:keepNext w:val="0"/>
        <w:widowControl w:val="0"/>
        <w:spacing w:before="120"/>
        <w:ind w:left="357" w:hanging="357"/>
        <w:rPr>
          <w:rFonts w:asciiTheme="minorHAnsi" w:hAnsiTheme="minorHAnsi"/>
          <w:sz w:val="22"/>
          <w:szCs w:val="22"/>
        </w:rPr>
      </w:pPr>
      <w:r w:rsidRPr="003F1EA6">
        <w:rPr>
          <w:rFonts w:asciiTheme="minorHAnsi" w:hAnsiTheme="minorHAnsi"/>
          <w:sz w:val="22"/>
          <w:szCs w:val="22"/>
        </w:rPr>
        <w:t>In the reporting period, the Medical Devices Information Unit managed 22,787 enquiries, an increase of 4</w:t>
      </w:r>
      <w:r w:rsidR="00CE3B75">
        <w:rPr>
          <w:rFonts w:asciiTheme="minorHAnsi" w:hAnsiTheme="minorHAnsi"/>
          <w:sz w:val="22"/>
          <w:szCs w:val="22"/>
        </w:rPr>
        <w:t>5</w:t>
      </w:r>
      <w:r w:rsidRPr="003F1EA6">
        <w:rPr>
          <w:rFonts w:asciiTheme="minorHAnsi" w:hAnsiTheme="minorHAnsi"/>
          <w:sz w:val="22"/>
          <w:szCs w:val="22"/>
        </w:rPr>
        <w:t xml:space="preserve"> per cent compared with the </w:t>
      </w:r>
      <w:r w:rsidRPr="003F1EA6">
        <w:rPr>
          <w:rFonts w:asciiTheme="minorHAnsi" w:hAnsiTheme="minorHAnsi"/>
          <w:color w:val="auto"/>
          <w:sz w:val="22"/>
          <w:szCs w:val="22"/>
        </w:rPr>
        <w:t xml:space="preserve">1 July to 31 December 2020 period </w:t>
      </w:r>
      <w:r w:rsidRPr="003F1EA6">
        <w:rPr>
          <w:rFonts w:asciiTheme="minorHAnsi" w:hAnsiTheme="minorHAnsi"/>
          <w:sz w:val="22"/>
          <w:szCs w:val="22"/>
        </w:rPr>
        <w:t xml:space="preserve">(15,731 enquiries). </w:t>
      </w:r>
      <w:r w:rsidR="00D5047F" w:rsidRPr="00D5047F">
        <w:rPr>
          <w:rFonts w:asciiTheme="minorHAnsi" w:hAnsiTheme="minorHAnsi"/>
          <w:sz w:val="22"/>
          <w:szCs w:val="22"/>
        </w:rPr>
        <w:t xml:space="preserve"> </w:t>
      </w:r>
      <w:r w:rsidR="00D5047F">
        <w:rPr>
          <w:rFonts w:asciiTheme="minorHAnsi" w:hAnsiTheme="minorHAnsi"/>
          <w:sz w:val="22"/>
          <w:szCs w:val="22"/>
        </w:rPr>
        <w:t xml:space="preserve">This is an increase of 309 percent on pre-COVID enquiry levels (5,597 enquiries for </w:t>
      </w:r>
      <w:r w:rsidR="00D5047F" w:rsidRPr="003F1EA6">
        <w:rPr>
          <w:rFonts w:asciiTheme="minorHAnsi" w:hAnsiTheme="minorHAnsi"/>
          <w:color w:val="auto"/>
          <w:sz w:val="22"/>
          <w:szCs w:val="22"/>
        </w:rPr>
        <w:t>1 July to 31 December 20</w:t>
      </w:r>
      <w:r w:rsidR="00D5047F">
        <w:rPr>
          <w:rFonts w:asciiTheme="minorHAnsi" w:hAnsiTheme="minorHAnsi"/>
          <w:color w:val="auto"/>
          <w:sz w:val="22"/>
          <w:szCs w:val="22"/>
        </w:rPr>
        <w:t>19</w:t>
      </w:r>
      <w:r w:rsidR="00D5047F">
        <w:rPr>
          <w:rFonts w:asciiTheme="minorHAnsi" w:hAnsiTheme="minorHAnsi"/>
          <w:sz w:val="22"/>
          <w:szCs w:val="22"/>
        </w:rPr>
        <w:t>).</w:t>
      </w:r>
    </w:p>
    <w:p w14:paraId="44FFD65F" w14:textId="77777777" w:rsidR="00C67AB2" w:rsidRPr="003F1EA6" w:rsidRDefault="00C67AB2" w:rsidP="00C67AB2">
      <w:pPr>
        <w:pStyle w:val="Tablebullet"/>
        <w:keepNext w:val="0"/>
        <w:widowControl w:val="0"/>
        <w:spacing w:before="120"/>
        <w:ind w:left="357" w:hanging="357"/>
        <w:rPr>
          <w:rFonts w:asciiTheme="minorHAnsi" w:hAnsiTheme="minorHAnsi"/>
          <w:sz w:val="22"/>
          <w:szCs w:val="22"/>
        </w:rPr>
      </w:pPr>
      <w:r w:rsidRPr="003F1EA6">
        <w:rPr>
          <w:rFonts w:asciiTheme="minorHAnsi" w:hAnsiTheme="minorHAnsi"/>
          <w:sz w:val="22"/>
          <w:szCs w:val="22"/>
        </w:rPr>
        <w:t xml:space="preserve">To ensure up-to-date information on face masks, personal protective equipment (PPE), ventilators, test kits and other medical devices important to the COVID-19 pandemic response was readily available, over 30 webpages were published on the TGA’s COVID-19 hub in the reporting period. </w:t>
      </w:r>
    </w:p>
    <w:p w14:paraId="749A1DD6" w14:textId="07F07FB9" w:rsidR="00EE5FCE" w:rsidRPr="00645E2D" w:rsidRDefault="00EE5FCE" w:rsidP="00F95BD9">
      <w:pPr>
        <w:pStyle w:val="Heading3-non-numbered"/>
        <w:keepLines w:val="0"/>
        <w:outlineLvl w:val="9"/>
        <w:rPr>
          <w:rFonts w:cs="Segoe UI Semibold"/>
          <w:color w:val="auto"/>
          <w:sz w:val="28"/>
        </w:rPr>
      </w:pPr>
      <w:bookmarkStart w:id="17" w:name="_Toc63418447"/>
      <w:r w:rsidRPr="00645E2D">
        <w:rPr>
          <w:rFonts w:cs="Segoe UI Semibold"/>
          <w:color w:val="auto"/>
          <w:sz w:val="28"/>
        </w:rPr>
        <w:t>Laboratory testing</w:t>
      </w:r>
      <w:bookmarkEnd w:id="17"/>
    </w:p>
    <w:p w14:paraId="0604D396" w14:textId="3734DBE0" w:rsidR="00F40466" w:rsidRPr="003F1EA6" w:rsidRDefault="00F40466" w:rsidP="00F95BD9">
      <w:pPr>
        <w:pStyle w:val="Heading3-non-numbered"/>
        <w:keepNext w:val="0"/>
        <w:keepLines w:val="0"/>
        <w:numPr>
          <w:ilvl w:val="0"/>
          <w:numId w:val="16"/>
        </w:numPr>
        <w:spacing w:before="120"/>
        <w:ind w:left="357" w:hanging="357"/>
        <w:outlineLvl w:val="9"/>
        <w:rPr>
          <w:rFonts w:asciiTheme="minorHAnsi" w:hAnsiTheme="minorHAnsi" w:cs="Segoe UI Semibold"/>
          <w:color w:val="auto"/>
          <w:sz w:val="22"/>
          <w:szCs w:val="22"/>
        </w:rPr>
      </w:pPr>
      <w:bookmarkStart w:id="18" w:name="_Toc63418448"/>
      <w:r w:rsidRPr="003F1EA6">
        <w:rPr>
          <w:rFonts w:asciiTheme="minorHAnsi" w:hAnsiTheme="minorHAnsi" w:cs="Segoe UI Semibold"/>
          <w:color w:val="auto"/>
          <w:sz w:val="22"/>
          <w:szCs w:val="22"/>
        </w:rPr>
        <w:t>The</w:t>
      </w:r>
      <w:r w:rsidR="00640C19">
        <w:rPr>
          <w:rFonts w:asciiTheme="minorHAnsi" w:hAnsiTheme="minorHAnsi" w:cs="Segoe UI Semibold"/>
          <w:color w:val="auto"/>
          <w:sz w:val="22"/>
          <w:szCs w:val="22"/>
        </w:rPr>
        <w:t xml:space="preserve"> </w:t>
      </w:r>
      <w:r w:rsidR="00FD54BE">
        <w:rPr>
          <w:rFonts w:asciiTheme="minorHAnsi" w:hAnsiTheme="minorHAnsi" w:cs="Segoe UI Semibold"/>
          <w:color w:val="auto"/>
          <w:sz w:val="22"/>
          <w:szCs w:val="22"/>
        </w:rPr>
        <w:t>six</w:t>
      </w:r>
      <w:r w:rsidRPr="003F1EA6">
        <w:rPr>
          <w:rFonts w:asciiTheme="minorHAnsi" w:hAnsiTheme="minorHAnsi" w:cs="Segoe UI Semibold"/>
          <w:color w:val="auto"/>
          <w:sz w:val="22"/>
          <w:szCs w:val="22"/>
        </w:rPr>
        <w:t xml:space="preserve"> months between 1 July and 31 December 2021 saw a continuation of the increased medical device testing observed in 2020.  This was a result of the continued testing of PPE, particularly face masks and respirators, in response to the COVID 19 pandemic</w:t>
      </w:r>
      <w:r w:rsidR="00640C19">
        <w:rPr>
          <w:rFonts w:asciiTheme="minorHAnsi" w:hAnsiTheme="minorHAnsi" w:cs="Segoe UI Semibold"/>
          <w:color w:val="auto"/>
          <w:sz w:val="22"/>
          <w:szCs w:val="22"/>
        </w:rPr>
        <w:t xml:space="preserve">. </w:t>
      </w:r>
    </w:p>
    <w:p w14:paraId="693DC681" w14:textId="77777777" w:rsidR="000125F5" w:rsidRDefault="000125F5" w:rsidP="00790424">
      <w:pPr>
        <w:pStyle w:val="Heading3-non-numbered"/>
        <w:outlineLvl w:val="9"/>
        <w:rPr>
          <w:rFonts w:cs="Segoe UI Semibold"/>
          <w:color w:val="auto"/>
          <w:sz w:val="28"/>
        </w:rPr>
      </w:pPr>
      <w:bookmarkStart w:id="19" w:name="_Toc63418449"/>
      <w:bookmarkEnd w:id="18"/>
      <w:r>
        <w:rPr>
          <w:rFonts w:cs="Segoe UI Semibold"/>
          <w:color w:val="auto"/>
          <w:sz w:val="28"/>
        </w:rPr>
        <w:lastRenderedPageBreak/>
        <w:t>Medicines</w:t>
      </w:r>
      <w:bookmarkEnd w:id="19"/>
    </w:p>
    <w:p w14:paraId="7A95E83B" w14:textId="5566A9FD" w:rsidR="00057AF4" w:rsidRPr="000125F5" w:rsidRDefault="00057AF4" w:rsidP="00057AF4">
      <w:pPr>
        <w:pStyle w:val="Heading3-non-numbered"/>
        <w:outlineLvl w:val="9"/>
        <w:rPr>
          <w:rFonts w:cs="Segoe UI Semibold"/>
          <w:color w:val="004672"/>
          <w:sz w:val="24"/>
          <w:szCs w:val="24"/>
        </w:rPr>
      </w:pPr>
      <w:bookmarkStart w:id="20" w:name="_Toc63418450"/>
      <w:r>
        <w:rPr>
          <w:rFonts w:cs="Segoe UI Semibold"/>
          <w:color w:val="004672"/>
          <w:sz w:val="24"/>
          <w:szCs w:val="24"/>
        </w:rPr>
        <w:t>Provisional determinations</w:t>
      </w:r>
      <w:r w:rsidR="006035B5">
        <w:rPr>
          <w:rFonts w:cs="Segoe UI Semibold"/>
          <w:color w:val="004672"/>
          <w:sz w:val="24"/>
          <w:szCs w:val="24"/>
        </w:rPr>
        <w:t xml:space="preserve"> and approvals</w:t>
      </w:r>
    </w:p>
    <w:p w14:paraId="644433D7" w14:textId="5D33AB84" w:rsidR="00057AF4" w:rsidRPr="006035B5" w:rsidRDefault="00057AF4" w:rsidP="00D27ACD">
      <w:pPr>
        <w:pStyle w:val="ListParagraph"/>
        <w:numPr>
          <w:ilvl w:val="0"/>
          <w:numId w:val="16"/>
        </w:numPr>
        <w:spacing w:before="120" w:after="240"/>
        <w:ind w:left="357" w:hanging="357"/>
        <w:rPr>
          <w:rFonts w:asciiTheme="minorHAnsi" w:hAnsiTheme="minorHAnsi"/>
          <w:sz w:val="22"/>
          <w:szCs w:val="22"/>
        </w:rPr>
      </w:pPr>
      <w:r w:rsidRPr="006035B5">
        <w:rPr>
          <w:rFonts w:asciiTheme="minorHAnsi" w:hAnsiTheme="minorHAnsi"/>
          <w:sz w:val="22"/>
          <w:szCs w:val="22"/>
        </w:rPr>
        <w:t xml:space="preserve">During </w:t>
      </w:r>
      <w:r w:rsidR="009E2743" w:rsidRPr="006035B5">
        <w:rPr>
          <w:rFonts w:asciiTheme="minorHAnsi" w:hAnsiTheme="minorHAnsi"/>
          <w:sz w:val="22"/>
          <w:szCs w:val="22"/>
        </w:rPr>
        <w:t xml:space="preserve">the </w:t>
      </w:r>
      <w:r w:rsidRPr="006035B5">
        <w:rPr>
          <w:rFonts w:asciiTheme="minorHAnsi" w:hAnsiTheme="minorHAnsi"/>
          <w:sz w:val="22"/>
          <w:szCs w:val="22"/>
        </w:rPr>
        <w:t>1 July to 31 December 2021</w:t>
      </w:r>
      <w:r w:rsidR="009E2743" w:rsidRPr="006035B5">
        <w:rPr>
          <w:rFonts w:asciiTheme="minorHAnsi" w:hAnsiTheme="minorHAnsi"/>
          <w:sz w:val="22"/>
          <w:szCs w:val="22"/>
        </w:rPr>
        <w:t xml:space="preserve"> period</w:t>
      </w:r>
      <w:r w:rsidR="006035B5" w:rsidRPr="006035B5">
        <w:rPr>
          <w:rFonts w:asciiTheme="minorHAnsi" w:hAnsiTheme="minorHAnsi"/>
          <w:sz w:val="22"/>
          <w:szCs w:val="22"/>
        </w:rPr>
        <w:t xml:space="preserve">, </w:t>
      </w:r>
      <w:r w:rsidRPr="006035B5">
        <w:rPr>
          <w:rFonts w:asciiTheme="minorHAnsi" w:hAnsiTheme="minorHAnsi"/>
          <w:sz w:val="22"/>
          <w:szCs w:val="22"/>
        </w:rPr>
        <w:t xml:space="preserve">provisional determinations were made for </w:t>
      </w:r>
      <w:r w:rsidR="00FD54BE">
        <w:rPr>
          <w:rFonts w:asciiTheme="minorHAnsi" w:hAnsiTheme="minorHAnsi"/>
          <w:sz w:val="22"/>
          <w:szCs w:val="22"/>
        </w:rPr>
        <w:t>six</w:t>
      </w:r>
      <w:r w:rsidR="006035B5" w:rsidRPr="006035B5">
        <w:rPr>
          <w:rFonts w:asciiTheme="minorHAnsi" w:hAnsiTheme="minorHAnsi"/>
          <w:sz w:val="22"/>
          <w:szCs w:val="22"/>
        </w:rPr>
        <w:t xml:space="preserve"> </w:t>
      </w:r>
      <w:r w:rsidRPr="006035B5">
        <w:rPr>
          <w:rFonts w:asciiTheme="minorHAnsi" w:hAnsiTheme="minorHAnsi"/>
          <w:sz w:val="22"/>
          <w:szCs w:val="22"/>
        </w:rPr>
        <w:t>COVID-19 treatments</w:t>
      </w:r>
      <w:r w:rsidR="006035B5" w:rsidRPr="006035B5">
        <w:rPr>
          <w:rFonts w:asciiTheme="minorHAnsi" w:hAnsiTheme="minorHAnsi"/>
          <w:sz w:val="22"/>
          <w:szCs w:val="22"/>
        </w:rPr>
        <w:t xml:space="preserve"> and </w:t>
      </w:r>
      <w:r w:rsidR="00FD54BE">
        <w:rPr>
          <w:rFonts w:asciiTheme="minorHAnsi" w:hAnsiTheme="minorHAnsi"/>
          <w:sz w:val="22"/>
          <w:szCs w:val="22"/>
        </w:rPr>
        <w:t>four</w:t>
      </w:r>
      <w:r w:rsidRPr="006035B5">
        <w:rPr>
          <w:rFonts w:asciiTheme="minorHAnsi" w:hAnsiTheme="minorHAnsi"/>
          <w:sz w:val="22"/>
          <w:szCs w:val="22"/>
        </w:rPr>
        <w:t xml:space="preserve"> COVID-19 vaccines.</w:t>
      </w:r>
      <w:r w:rsidR="006035B5" w:rsidRPr="006035B5">
        <w:rPr>
          <w:rFonts w:asciiTheme="minorHAnsi" w:hAnsiTheme="minorHAnsi"/>
          <w:sz w:val="22"/>
          <w:szCs w:val="22"/>
        </w:rPr>
        <w:t xml:space="preserve"> Two </w:t>
      </w:r>
      <w:r w:rsidRPr="006035B5">
        <w:rPr>
          <w:rFonts w:asciiTheme="minorHAnsi" w:hAnsiTheme="minorHAnsi"/>
          <w:sz w:val="22"/>
          <w:szCs w:val="22"/>
        </w:rPr>
        <w:t>provisional approvals were granted for COVID-19 vaccines</w:t>
      </w:r>
      <w:r w:rsidR="006035B5" w:rsidRPr="006035B5">
        <w:rPr>
          <w:rFonts w:asciiTheme="minorHAnsi" w:hAnsiTheme="minorHAnsi"/>
          <w:sz w:val="22"/>
          <w:szCs w:val="22"/>
        </w:rPr>
        <w:t xml:space="preserve"> and </w:t>
      </w:r>
      <w:r w:rsidR="00FD54BE">
        <w:rPr>
          <w:rFonts w:asciiTheme="minorHAnsi" w:hAnsiTheme="minorHAnsi"/>
          <w:sz w:val="22"/>
          <w:szCs w:val="22"/>
        </w:rPr>
        <w:t>four</w:t>
      </w:r>
      <w:r w:rsidR="006035B5" w:rsidRPr="006035B5">
        <w:rPr>
          <w:rFonts w:asciiTheme="minorHAnsi" w:hAnsiTheme="minorHAnsi"/>
          <w:sz w:val="22"/>
          <w:szCs w:val="22"/>
        </w:rPr>
        <w:t xml:space="preserve"> for</w:t>
      </w:r>
      <w:r w:rsidRPr="006035B5">
        <w:rPr>
          <w:rFonts w:asciiTheme="minorHAnsi" w:hAnsiTheme="minorHAnsi"/>
          <w:sz w:val="22"/>
          <w:szCs w:val="22"/>
        </w:rPr>
        <w:t xml:space="preserve"> COVID-19 treatments.</w:t>
      </w:r>
      <w:r w:rsidR="006035B5" w:rsidRPr="006035B5">
        <w:rPr>
          <w:rFonts w:asciiTheme="minorHAnsi" w:hAnsiTheme="minorHAnsi"/>
          <w:sz w:val="22"/>
          <w:szCs w:val="22"/>
        </w:rPr>
        <w:t xml:space="preserve"> </w:t>
      </w:r>
      <w:r w:rsidRPr="006035B5">
        <w:rPr>
          <w:rFonts w:asciiTheme="minorHAnsi" w:hAnsiTheme="minorHAnsi"/>
          <w:sz w:val="22"/>
          <w:szCs w:val="22"/>
        </w:rPr>
        <w:t xml:space="preserve">One new COVID-19 vaccine was provisionally approved along with multiple extensions of indications. Multiple extensions of indications were also provisionally approved for </w:t>
      </w:r>
      <w:r w:rsidR="00F95BD9">
        <w:rPr>
          <w:rFonts w:asciiTheme="minorHAnsi" w:hAnsiTheme="minorHAnsi"/>
          <w:sz w:val="22"/>
          <w:szCs w:val="22"/>
        </w:rPr>
        <w:t xml:space="preserve">a </w:t>
      </w:r>
      <w:r w:rsidRPr="006035B5">
        <w:rPr>
          <w:rFonts w:asciiTheme="minorHAnsi" w:hAnsiTheme="minorHAnsi"/>
          <w:sz w:val="22"/>
          <w:szCs w:val="22"/>
        </w:rPr>
        <w:t>COVID-19 vaccine.</w:t>
      </w:r>
    </w:p>
    <w:p w14:paraId="57779001" w14:textId="7D5BB2F8" w:rsidR="00EE5FCE" w:rsidRPr="000125F5" w:rsidRDefault="00EE5FCE" w:rsidP="00790424">
      <w:pPr>
        <w:pStyle w:val="Heading3-non-numbered"/>
        <w:outlineLvl w:val="9"/>
        <w:rPr>
          <w:rFonts w:cs="Segoe UI Semibold"/>
          <w:color w:val="004672"/>
          <w:sz w:val="24"/>
          <w:szCs w:val="24"/>
        </w:rPr>
      </w:pPr>
      <w:bookmarkStart w:id="21" w:name="_Toc63418451"/>
      <w:bookmarkEnd w:id="20"/>
      <w:r w:rsidRPr="000125F5">
        <w:rPr>
          <w:rFonts w:cs="Segoe UI Semibold"/>
          <w:color w:val="004672"/>
          <w:sz w:val="24"/>
          <w:szCs w:val="24"/>
        </w:rPr>
        <w:t>Medicine shortage</w:t>
      </w:r>
      <w:r w:rsidR="00B51CD2">
        <w:rPr>
          <w:rFonts w:cs="Segoe UI Semibold"/>
          <w:color w:val="004672"/>
          <w:sz w:val="24"/>
          <w:szCs w:val="24"/>
        </w:rPr>
        <w:t>s</w:t>
      </w:r>
      <w:r w:rsidRPr="000125F5">
        <w:rPr>
          <w:rFonts w:cs="Segoe UI Semibold"/>
          <w:color w:val="004672"/>
          <w:sz w:val="24"/>
          <w:szCs w:val="24"/>
        </w:rPr>
        <w:t>/discontinuation</w:t>
      </w:r>
      <w:bookmarkEnd w:id="21"/>
      <w:r w:rsidR="00B51CD2">
        <w:rPr>
          <w:rFonts w:cs="Segoe UI Semibold"/>
          <w:color w:val="004672"/>
          <w:sz w:val="24"/>
          <w:szCs w:val="24"/>
        </w:rPr>
        <w:t>s</w:t>
      </w:r>
    </w:p>
    <w:p w14:paraId="4900166D" w14:textId="31031854" w:rsidR="00B51CD2" w:rsidRDefault="00B51CD2" w:rsidP="00F95BD9">
      <w:pPr>
        <w:pStyle w:val="Heading3-non-numbered"/>
        <w:keepNext w:val="0"/>
        <w:keepLines w:val="0"/>
        <w:numPr>
          <w:ilvl w:val="0"/>
          <w:numId w:val="16"/>
        </w:numPr>
        <w:spacing w:before="120"/>
        <w:ind w:left="357" w:hanging="357"/>
        <w:outlineLvl w:val="9"/>
        <w:rPr>
          <w:rFonts w:asciiTheme="minorHAnsi" w:eastAsia="Cambria" w:hAnsiTheme="minorHAnsi" w:cs="Cambria"/>
          <w:bCs w:val="0"/>
          <w:color w:val="000000"/>
          <w:sz w:val="22"/>
          <w:szCs w:val="22"/>
          <w:lang w:val="en-AU" w:eastAsia="en-AU"/>
        </w:rPr>
      </w:pPr>
      <w:bookmarkStart w:id="22" w:name="_Toc63418452"/>
      <w:r w:rsidRPr="00920EED">
        <w:rPr>
          <w:rFonts w:asciiTheme="minorHAnsi" w:eastAsia="Cambria" w:hAnsiTheme="minorHAnsi" w:cs="Cambria"/>
          <w:bCs w:val="0"/>
          <w:color w:val="000000"/>
          <w:sz w:val="22"/>
          <w:szCs w:val="22"/>
          <w:lang w:val="en-AU" w:eastAsia="en-AU"/>
        </w:rPr>
        <w:t xml:space="preserve">The TGA </w:t>
      </w:r>
      <w:r>
        <w:rPr>
          <w:rFonts w:asciiTheme="minorHAnsi" w:eastAsia="Cambria" w:hAnsiTheme="minorHAnsi" w:cs="Cambria"/>
          <w:bCs w:val="0"/>
          <w:color w:val="000000"/>
          <w:sz w:val="22"/>
          <w:szCs w:val="22"/>
          <w:lang w:val="en-AU" w:eastAsia="en-AU"/>
        </w:rPr>
        <w:t>contin</w:t>
      </w:r>
      <w:r w:rsidR="000939B9">
        <w:rPr>
          <w:rFonts w:asciiTheme="minorHAnsi" w:eastAsia="Cambria" w:hAnsiTheme="minorHAnsi" w:cs="Cambria"/>
          <w:bCs w:val="0"/>
          <w:color w:val="000000"/>
          <w:sz w:val="22"/>
          <w:szCs w:val="22"/>
          <w:lang w:val="en-AU" w:eastAsia="en-AU"/>
        </w:rPr>
        <w:t>ued</w:t>
      </w:r>
      <w:r>
        <w:rPr>
          <w:rFonts w:asciiTheme="minorHAnsi" w:eastAsia="Cambria" w:hAnsiTheme="minorHAnsi" w:cs="Cambria"/>
          <w:bCs w:val="0"/>
          <w:color w:val="000000"/>
          <w:sz w:val="22"/>
          <w:szCs w:val="22"/>
          <w:lang w:val="en-AU" w:eastAsia="en-AU"/>
        </w:rPr>
        <w:t xml:space="preserve"> to </w:t>
      </w:r>
      <w:r w:rsidRPr="00920EED">
        <w:rPr>
          <w:rFonts w:asciiTheme="minorHAnsi" w:eastAsia="Cambria" w:hAnsiTheme="minorHAnsi" w:cs="Cambria"/>
          <w:bCs w:val="0"/>
          <w:color w:val="000000"/>
          <w:sz w:val="22"/>
          <w:szCs w:val="22"/>
          <w:lang w:val="en-AU" w:eastAsia="en-AU"/>
        </w:rPr>
        <w:t xml:space="preserve">work with state and territory health departments to </w:t>
      </w:r>
      <w:r>
        <w:rPr>
          <w:rFonts w:asciiTheme="minorHAnsi" w:eastAsia="Cambria" w:hAnsiTheme="minorHAnsi" w:cs="Cambria"/>
          <w:bCs w:val="0"/>
          <w:color w:val="000000"/>
          <w:sz w:val="22"/>
          <w:szCs w:val="22"/>
          <w:lang w:val="en-AU" w:eastAsia="en-AU"/>
        </w:rPr>
        <w:t>monitor supply and demand of</w:t>
      </w:r>
      <w:r w:rsidRPr="00920EED">
        <w:rPr>
          <w:rFonts w:asciiTheme="minorHAnsi" w:eastAsia="Cambria" w:hAnsiTheme="minorHAnsi" w:cs="Cambria"/>
          <w:bCs w:val="0"/>
          <w:color w:val="000000"/>
          <w:sz w:val="22"/>
          <w:szCs w:val="22"/>
          <w:lang w:val="en-AU" w:eastAsia="en-AU"/>
        </w:rPr>
        <w:t xml:space="preserve"> important medicines used in the treatment of COVID-19 patients</w:t>
      </w:r>
      <w:r>
        <w:rPr>
          <w:rFonts w:asciiTheme="minorHAnsi" w:eastAsia="Cambria" w:hAnsiTheme="minorHAnsi" w:cs="Cambria"/>
          <w:bCs w:val="0"/>
          <w:color w:val="000000"/>
          <w:sz w:val="22"/>
          <w:szCs w:val="22"/>
          <w:lang w:val="en-AU" w:eastAsia="en-AU"/>
        </w:rPr>
        <w:t>, particularly those</w:t>
      </w:r>
      <w:r w:rsidRPr="00920EED">
        <w:rPr>
          <w:rFonts w:asciiTheme="minorHAnsi" w:eastAsia="Cambria" w:hAnsiTheme="minorHAnsi" w:cs="Cambria"/>
          <w:bCs w:val="0"/>
          <w:color w:val="000000"/>
          <w:sz w:val="22"/>
          <w:szCs w:val="22"/>
          <w:lang w:val="en-AU" w:eastAsia="en-AU"/>
        </w:rPr>
        <w:t xml:space="preserve"> in Intensive Care Units. </w:t>
      </w:r>
    </w:p>
    <w:p w14:paraId="69661EC5" w14:textId="65912311" w:rsidR="00682F06" w:rsidRDefault="00B51CD2" w:rsidP="00F95BD9">
      <w:pPr>
        <w:pStyle w:val="Heading3-non-numbered"/>
        <w:keepNext w:val="0"/>
        <w:keepLines w:val="0"/>
        <w:numPr>
          <w:ilvl w:val="0"/>
          <w:numId w:val="16"/>
        </w:numPr>
        <w:spacing w:before="120"/>
        <w:ind w:left="357" w:hanging="357"/>
        <w:outlineLvl w:val="9"/>
        <w:rPr>
          <w:rFonts w:asciiTheme="minorHAnsi" w:eastAsia="Cambria" w:hAnsiTheme="minorHAnsi" w:cs="Cambria"/>
          <w:bCs w:val="0"/>
          <w:color w:val="000000"/>
          <w:sz w:val="22"/>
          <w:szCs w:val="22"/>
          <w:lang w:val="en-AU" w:eastAsia="en-AU"/>
        </w:rPr>
      </w:pPr>
      <w:r>
        <w:rPr>
          <w:rFonts w:asciiTheme="minorHAnsi" w:eastAsia="Cambria" w:hAnsiTheme="minorHAnsi" w:cs="Cambria"/>
          <w:bCs w:val="0"/>
          <w:color w:val="000000"/>
          <w:sz w:val="22"/>
          <w:szCs w:val="22"/>
          <w:lang w:val="en-AU" w:eastAsia="en-AU"/>
        </w:rPr>
        <w:t xml:space="preserve">Some existing medicines </w:t>
      </w:r>
      <w:r w:rsidR="000939B9">
        <w:rPr>
          <w:rFonts w:asciiTheme="minorHAnsi" w:eastAsia="Cambria" w:hAnsiTheme="minorHAnsi" w:cs="Cambria"/>
          <w:bCs w:val="0"/>
          <w:color w:val="000000"/>
          <w:sz w:val="22"/>
          <w:szCs w:val="22"/>
          <w:lang w:val="en-AU" w:eastAsia="en-AU"/>
        </w:rPr>
        <w:t>were</w:t>
      </w:r>
      <w:r>
        <w:rPr>
          <w:rFonts w:asciiTheme="minorHAnsi" w:eastAsia="Cambria" w:hAnsiTheme="minorHAnsi" w:cs="Cambria"/>
          <w:bCs w:val="0"/>
          <w:color w:val="000000"/>
          <w:sz w:val="22"/>
          <w:szCs w:val="22"/>
          <w:lang w:val="en-AU" w:eastAsia="en-AU"/>
        </w:rPr>
        <w:t xml:space="preserve"> recommended by the National COVID-19 Clinical Evidence Taskforce or had an extension of indications to include treatment of COVID-19. The TGA closely monitor</w:t>
      </w:r>
      <w:r w:rsidR="000939B9">
        <w:rPr>
          <w:rFonts w:asciiTheme="minorHAnsi" w:eastAsia="Cambria" w:hAnsiTheme="minorHAnsi" w:cs="Cambria"/>
          <w:bCs w:val="0"/>
          <w:color w:val="000000"/>
          <w:sz w:val="22"/>
          <w:szCs w:val="22"/>
          <w:lang w:val="en-AU" w:eastAsia="en-AU"/>
        </w:rPr>
        <w:t>ed</w:t>
      </w:r>
      <w:r>
        <w:rPr>
          <w:rFonts w:asciiTheme="minorHAnsi" w:eastAsia="Cambria" w:hAnsiTheme="minorHAnsi" w:cs="Cambria"/>
          <w:bCs w:val="0"/>
          <w:color w:val="000000"/>
          <w:sz w:val="22"/>
          <w:szCs w:val="22"/>
          <w:lang w:val="en-AU" w:eastAsia="en-AU"/>
        </w:rPr>
        <w:t xml:space="preserve"> supply of these medicines and has worked with a range of stakeholders including medicine sponsors, wholesalers, health professionals and patient groups to mitigate impacts on patients while ensuring access for use as a COVID treatment.  </w:t>
      </w:r>
    </w:p>
    <w:p w14:paraId="7E276A75" w14:textId="4288675D" w:rsidR="00566C51" w:rsidRPr="00920EED" w:rsidRDefault="00682F06" w:rsidP="00F95BD9">
      <w:pPr>
        <w:pStyle w:val="Heading3-non-numbered"/>
        <w:keepNext w:val="0"/>
        <w:keepLines w:val="0"/>
        <w:numPr>
          <w:ilvl w:val="0"/>
          <w:numId w:val="16"/>
        </w:numPr>
        <w:spacing w:before="120"/>
        <w:ind w:left="357" w:hanging="357"/>
        <w:outlineLvl w:val="9"/>
        <w:rPr>
          <w:rFonts w:asciiTheme="minorHAnsi" w:eastAsia="Cambria" w:hAnsiTheme="minorHAnsi" w:cs="Cambria"/>
          <w:bCs w:val="0"/>
          <w:color w:val="000000"/>
          <w:sz w:val="22"/>
          <w:szCs w:val="22"/>
          <w:lang w:val="en-AU" w:eastAsia="en-AU"/>
        </w:rPr>
      </w:pPr>
      <w:r>
        <w:rPr>
          <w:rFonts w:asciiTheme="minorHAnsi" w:eastAsia="Cambria" w:hAnsiTheme="minorHAnsi" w:cs="Cambria"/>
          <w:bCs w:val="0"/>
          <w:color w:val="000000"/>
          <w:sz w:val="22"/>
          <w:szCs w:val="22"/>
          <w:lang w:val="en-AU" w:eastAsia="en-AU"/>
        </w:rPr>
        <w:t>To prevent or resolve critical medicine shortages</w:t>
      </w:r>
      <w:r w:rsidR="0040756B">
        <w:rPr>
          <w:rFonts w:asciiTheme="minorHAnsi" w:eastAsia="Cambria" w:hAnsiTheme="minorHAnsi" w:cs="Cambria"/>
          <w:bCs w:val="0"/>
          <w:color w:val="000000"/>
          <w:sz w:val="22"/>
          <w:szCs w:val="22"/>
          <w:lang w:val="en-AU" w:eastAsia="en-AU"/>
        </w:rPr>
        <w:t xml:space="preserve"> </w:t>
      </w:r>
      <w:r w:rsidR="00F95BD9">
        <w:rPr>
          <w:rFonts w:asciiTheme="minorHAnsi" w:eastAsia="Cambria" w:hAnsiTheme="minorHAnsi" w:cs="Cambria"/>
          <w:bCs w:val="0"/>
          <w:color w:val="000000"/>
          <w:sz w:val="22"/>
          <w:szCs w:val="22"/>
          <w:lang w:val="en-AU" w:eastAsia="en-AU"/>
        </w:rPr>
        <w:t xml:space="preserve">including those </w:t>
      </w:r>
      <w:r w:rsidR="0040756B">
        <w:rPr>
          <w:rFonts w:asciiTheme="minorHAnsi" w:eastAsia="Cambria" w:hAnsiTheme="minorHAnsi" w:cs="Cambria"/>
          <w:bCs w:val="0"/>
          <w:color w:val="000000"/>
          <w:sz w:val="22"/>
          <w:szCs w:val="22"/>
          <w:lang w:val="en-AU" w:eastAsia="en-AU"/>
        </w:rPr>
        <w:t>caused by COVID-19 related supply chain disruptions and increased demand for medicines used in treatment of COVID-19 patients</w:t>
      </w:r>
      <w:r>
        <w:rPr>
          <w:rFonts w:asciiTheme="minorHAnsi" w:eastAsia="Cambria" w:hAnsiTheme="minorHAnsi" w:cs="Cambria"/>
          <w:bCs w:val="0"/>
          <w:color w:val="000000"/>
          <w:sz w:val="22"/>
          <w:szCs w:val="22"/>
          <w:lang w:val="en-AU" w:eastAsia="en-AU"/>
        </w:rPr>
        <w:t>,</w:t>
      </w:r>
      <w:r w:rsidRPr="000E3C3E">
        <w:rPr>
          <w:rFonts w:asciiTheme="minorHAnsi" w:eastAsia="Cambria" w:hAnsiTheme="minorHAnsi" w:cs="Cambria"/>
          <w:bCs w:val="0"/>
          <w:color w:val="000000"/>
          <w:sz w:val="22"/>
          <w:szCs w:val="22"/>
          <w:lang w:val="en-AU" w:eastAsia="en-AU"/>
        </w:rPr>
        <w:t xml:space="preserve"> the TGA </w:t>
      </w:r>
      <w:r>
        <w:rPr>
          <w:rFonts w:asciiTheme="minorHAnsi" w:eastAsia="Cambria" w:hAnsiTheme="minorHAnsi" w:cs="Cambria"/>
          <w:bCs w:val="0"/>
          <w:color w:val="000000"/>
          <w:sz w:val="22"/>
          <w:szCs w:val="22"/>
          <w:lang w:val="en-AU" w:eastAsia="en-AU"/>
        </w:rPr>
        <w:t xml:space="preserve">prioritised the evaluation of 13 Category 1 (new medicine) applications and 20 Category 3 applications </w:t>
      </w:r>
      <w:r w:rsidRPr="000E3C3E">
        <w:rPr>
          <w:rFonts w:asciiTheme="minorHAnsi" w:eastAsia="Cambria" w:hAnsiTheme="minorHAnsi" w:cs="Cambria"/>
          <w:bCs w:val="0"/>
          <w:color w:val="000000"/>
          <w:sz w:val="22"/>
          <w:szCs w:val="22"/>
          <w:lang w:val="en-AU" w:eastAsia="en-AU"/>
        </w:rPr>
        <w:t xml:space="preserve">to vary the manufacturing, </w:t>
      </w:r>
      <w:r>
        <w:rPr>
          <w:rFonts w:asciiTheme="minorHAnsi" w:eastAsia="Cambria" w:hAnsiTheme="minorHAnsi" w:cs="Cambria"/>
          <w:bCs w:val="0"/>
          <w:color w:val="000000"/>
          <w:sz w:val="22"/>
          <w:szCs w:val="22"/>
          <w:lang w:val="en-AU" w:eastAsia="en-AU"/>
        </w:rPr>
        <w:t xml:space="preserve">quality controls, </w:t>
      </w:r>
      <w:r w:rsidRPr="000E3C3E">
        <w:rPr>
          <w:rFonts w:asciiTheme="minorHAnsi" w:eastAsia="Cambria" w:hAnsiTheme="minorHAnsi" w:cs="Cambria"/>
          <w:bCs w:val="0"/>
          <w:color w:val="000000"/>
          <w:sz w:val="22"/>
          <w:szCs w:val="22"/>
          <w:lang w:val="en-AU" w:eastAsia="en-AU"/>
        </w:rPr>
        <w:t xml:space="preserve">packaging or labelling of </w:t>
      </w:r>
      <w:r>
        <w:rPr>
          <w:rFonts w:asciiTheme="minorHAnsi" w:eastAsia="Cambria" w:hAnsiTheme="minorHAnsi" w:cs="Cambria"/>
          <w:bCs w:val="0"/>
          <w:color w:val="000000"/>
          <w:sz w:val="22"/>
          <w:szCs w:val="22"/>
          <w:lang w:val="en-AU" w:eastAsia="en-AU"/>
        </w:rPr>
        <w:t>prescription medicines</w:t>
      </w:r>
      <w:r w:rsidRPr="000E3C3E">
        <w:rPr>
          <w:rFonts w:asciiTheme="minorHAnsi" w:eastAsia="Cambria" w:hAnsiTheme="minorHAnsi" w:cs="Cambria"/>
          <w:bCs w:val="0"/>
          <w:color w:val="000000"/>
          <w:sz w:val="22"/>
          <w:szCs w:val="22"/>
          <w:lang w:val="en-AU" w:eastAsia="en-AU"/>
        </w:rPr>
        <w:t>.</w:t>
      </w:r>
      <w:r>
        <w:rPr>
          <w:rFonts w:asciiTheme="minorHAnsi" w:eastAsia="Cambria" w:hAnsiTheme="minorHAnsi" w:cs="Cambria"/>
          <w:bCs w:val="0"/>
          <w:color w:val="000000"/>
          <w:sz w:val="22"/>
          <w:szCs w:val="22"/>
          <w:lang w:val="en-AU" w:eastAsia="en-AU"/>
        </w:rPr>
        <w:t xml:space="preserve"> The TGA also prioritised 18 applications for consent to import or supply prescription medicines that do not conform with Standards. </w:t>
      </w:r>
      <w:bookmarkEnd w:id="22"/>
    </w:p>
    <w:p w14:paraId="408A5AB7" w14:textId="2E805B37" w:rsidR="00EE5FCE" w:rsidRPr="000125F5" w:rsidRDefault="00F973FF" w:rsidP="00790424">
      <w:pPr>
        <w:pStyle w:val="Heading3-non-numbered"/>
        <w:outlineLvl w:val="9"/>
        <w:rPr>
          <w:rFonts w:cs="Segoe UI Semibold"/>
          <w:color w:val="004672"/>
          <w:sz w:val="24"/>
          <w:szCs w:val="24"/>
        </w:rPr>
      </w:pPr>
      <w:bookmarkStart w:id="23" w:name="_Toc63418453"/>
      <w:r w:rsidRPr="000125F5">
        <w:rPr>
          <w:rFonts w:cs="Segoe UI Semibold"/>
          <w:color w:val="004672"/>
          <w:sz w:val="24"/>
          <w:szCs w:val="24"/>
        </w:rPr>
        <w:t>Over</w:t>
      </w:r>
      <w:r w:rsidR="006C2886">
        <w:rPr>
          <w:rFonts w:cs="Segoe UI Semibold"/>
          <w:color w:val="004672"/>
          <w:sz w:val="24"/>
          <w:szCs w:val="24"/>
        </w:rPr>
        <w:t>-</w:t>
      </w:r>
      <w:r w:rsidRPr="000125F5">
        <w:rPr>
          <w:rFonts w:cs="Segoe UI Semibold"/>
          <w:color w:val="004672"/>
          <w:sz w:val="24"/>
          <w:szCs w:val="24"/>
        </w:rPr>
        <w:t>the</w:t>
      </w:r>
      <w:r w:rsidR="006C2886">
        <w:rPr>
          <w:rFonts w:cs="Segoe UI Semibold"/>
          <w:color w:val="004672"/>
          <w:sz w:val="24"/>
          <w:szCs w:val="24"/>
        </w:rPr>
        <w:t>-</w:t>
      </w:r>
      <w:r w:rsidRPr="000125F5">
        <w:rPr>
          <w:rFonts w:cs="Segoe UI Semibold"/>
          <w:color w:val="004672"/>
          <w:sz w:val="24"/>
          <w:szCs w:val="24"/>
        </w:rPr>
        <w:t>Counter</w:t>
      </w:r>
      <w:r w:rsidR="00EE5FCE" w:rsidRPr="000125F5">
        <w:rPr>
          <w:rFonts w:cs="Segoe UI Semibold"/>
          <w:color w:val="004672"/>
          <w:sz w:val="24"/>
          <w:szCs w:val="24"/>
        </w:rPr>
        <w:t xml:space="preserve"> </w:t>
      </w:r>
      <w:r w:rsidR="00645E2D">
        <w:rPr>
          <w:rFonts w:cs="Segoe UI Semibold"/>
          <w:color w:val="004672"/>
          <w:sz w:val="24"/>
          <w:szCs w:val="24"/>
        </w:rPr>
        <w:t xml:space="preserve">(OTC) </w:t>
      </w:r>
      <w:r w:rsidR="00EE5FCE" w:rsidRPr="000125F5">
        <w:rPr>
          <w:rFonts w:cs="Segoe UI Semibold"/>
          <w:color w:val="004672"/>
          <w:sz w:val="24"/>
          <w:szCs w:val="24"/>
        </w:rPr>
        <w:t>Medicines</w:t>
      </w:r>
      <w:bookmarkEnd w:id="23"/>
    </w:p>
    <w:p w14:paraId="61D5662C" w14:textId="2FD819F5" w:rsidR="00E23707" w:rsidRPr="00B476FC" w:rsidRDefault="00E23707" w:rsidP="00E23707">
      <w:pPr>
        <w:pStyle w:val="ListBullet"/>
        <w:numPr>
          <w:ilvl w:val="0"/>
          <w:numId w:val="1"/>
        </w:numPr>
      </w:pPr>
      <w:r w:rsidRPr="00B476FC">
        <w:t xml:space="preserve">The supply of some OTC medicines, such as paediatric paracetamol preparations and TGA-approved hand sanitiser products, </w:t>
      </w:r>
      <w:r>
        <w:t xml:space="preserve">continued to be </w:t>
      </w:r>
      <w:r w:rsidRPr="00B476FC">
        <w:t xml:space="preserve">adversely affected by the COVID-19 pandemic due to </w:t>
      </w:r>
      <w:r>
        <w:t xml:space="preserve">increased demand, </w:t>
      </w:r>
      <w:r w:rsidRPr="00B476FC">
        <w:t>impacts on overseas manufacturers, and shortages of ingredients and packaging materials.</w:t>
      </w:r>
    </w:p>
    <w:p w14:paraId="4F18020B" w14:textId="57C8455A" w:rsidR="00E23707" w:rsidRDefault="00E23707" w:rsidP="00E23707">
      <w:pPr>
        <w:pStyle w:val="ListBullet"/>
        <w:numPr>
          <w:ilvl w:val="0"/>
          <w:numId w:val="1"/>
        </w:numPr>
      </w:pPr>
      <w:r>
        <w:t>T</w:t>
      </w:r>
      <w:r w:rsidRPr="00B476FC">
        <w:t xml:space="preserve">he redirection of resources </w:t>
      </w:r>
      <w:r>
        <w:t xml:space="preserve">to expedite applications for products affected by supply issues and to high priority </w:t>
      </w:r>
      <w:r w:rsidR="00F95BD9">
        <w:t>COVID-19 work</w:t>
      </w:r>
      <w:r>
        <w:t xml:space="preserve"> </w:t>
      </w:r>
      <w:r w:rsidRPr="00B476FC">
        <w:t xml:space="preserve">impacted the review times for some OTC medicine applications. For </w:t>
      </w:r>
      <w:r>
        <w:t xml:space="preserve">N1, </w:t>
      </w:r>
      <w:r w:rsidRPr="00B476FC">
        <w:t>N3, N4</w:t>
      </w:r>
      <w:r>
        <w:t xml:space="preserve"> and </w:t>
      </w:r>
      <w:r w:rsidRPr="00B476FC">
        <w:t>N5 applications (</w:t>
      </w:r>
      <w:r w:rsidR="00FF1572">
        <w:t xml:space="preserve">see </w:t>
      </w:r>
      <w:r w:rsidRPr="00B476FC">
        <w:t>application types detailed in ‘Over-the-Counter medicines’ p</w:t>
      </w:r>
      <w:r w:rsidRPr="004A1BF7">
        <w:t>. 2</w:t>
      </w:r>
      <w:r w:rsidR="004A1BF7" w:rsidRPr="004A1BF7">
        <w:t>4</w:t>
      </w:r>
      <w:r w:rsidRPr="00B476FC">
        <w:t xml:space="preserve">), the percentage of applications </w:t>
      </w:r>
      <w:r w:rsidR="00AB372F">
        <w:t>process</w:t>
      </w:r>
      <w:r w:rsidR="00AB372F" w:rsidRPr="00B476FC">
        <w:t>ed</w:t>
      </w:r>
      <w:r w:rsidRPr="00B476FC">
        <w:t xml:space="preserve"> within the target time was below 80%.</w:t>
      </w:r>
    </w:p>
    <w:p w14:paraId="5FA88C7A" w14:textId="77777777" w:rsidR="00E23707" w:rsidRPr="000125F5" w:rsidRDefault="00E23707" w:rsidP="00E23707">
      <w:pPr>
        <w:pStyle w:val="Heading3-non-numbered"/>
        <w:outlineLvl w:val="9"/>
        <w:rPr>
          <w:rFonts w:cs="Segoe UI Semibold"/>
          <w:color w:val="004672"/>
          <w:sz w:val="24"/>
          <w:szCs w:val="24"/>
        </w:rPr>
      </w:pPr>
      <w:bookmarkStart w:id="24" w:name="_Toc63418454"/>
      <w:r w:rsidRPr="000125F5">
        <w:rPr>
          <w:rFonts w:cs="Segoe UI Semibold"/>
          <w:color w:val="004672"/>
          <w:sz w:val="24"/>
          <w:szCs w:val="24"/>
        </w:rPr>
        <w:t>Listed Medicines</w:t>
      </w:r>
    </w:p>
    <w:p w14:paraId="13C13554" w14:textId="3C4278CB" w:rsidR="00E23707" w:rsidRPr="00FF283A" w:rsidRDefault="00E23707" w:rsidP="00E23707">
      <w:pPr>
        <w:pStyle w:val="ListBullet"/>
        <w:numPr>
          <w:ilvl w:val="0"/>
          <w:numId w:val="1"/>
        </w:numPr>
      </w:pPr>
      <w:r w:rsidRPr="00FF283A">
        <w:t xml:space="preserve">The number of compliance reviews </w:t>
      </w:r>
      <w:r>
        <w:t xml:space="preserve">of listed medicines </w:t>
      </w:r>
      <w:r w:rsidRPr="00FF283A">
        <w:t>that were completed</w:t>
      </w:r>
      <w:r>
        <w:t xml:space="preserve"> in the period</w:t>
      </w:r>
      <w:r w:rsidRPr="00FF283A">
        <w:t xml:space="preserve"> </w:t>
      </w:r>
      <w:r>
        <w:rPr>
          <w:rFonts w:asciiTheme="minorHAnsi" w:hAnsiTheme="minorHAnsi"/>
          <w:szCs w:val="22"/>
        </w:rPr>
        <w:t>1</w:t>
      </w:r>
      <w:r w:rsidR="003F1EA6">
        <w:rPr>
          <w:rFonts w:asciiTheme="minorHAnsi" w:hAnsiTheme="minorHAnsi"/>
          <w:szCs w:val="22"/>
        </w:rPr>
        <w:t> </w:t>
      </w:r>
      <w:r>
        <w:rPr>
          <w:rFonts w:asciiTheme="minorHAnsi" w:hAnsiTheme="minorHAnsi"/>
          <w:szCs w:val="22"/>
        </w:rPr>
        <w:t xml:space="preserve">July to 31 December 2021 </w:t>
      </w:r>
      <w:r>
        <w:t>(20</w:t>
      </w:r>
      <w:r w:rsidRPr="00FF283A">
        <w:t xml:space="preserve">) was </w:t>
      </w:r>
      <w:r>
        <w:t>lower</w:t>
      </w:r>
      <w:r w:rsidRPr="00FF283A">
        <w:t xml:space="preserve"> than </w:t>
      </w:r>
      <w:r>
        <w:t xml:space="preserve">the same period last year </w:t>
      </w:r>
      <w:r w:rsidRPr="00FF283A">
        <w:t>(</w:t>
      </w:r>
      <w:r>
        <w:t>42</w:t>
      </w:r>
      <w:r w:rsidRPr="00FF283A">
        <w:t xml:space="preserve">). This </w:t>
      </w:r>
      <w:r>
        <w:t>decrease</w:t>
      </w:r>
      <w:r w:rsidRPr="00FF283A">
        <w:t xml:space="preserve"> is </w:t>
      </w:r>
      <w:r>
        <w:t xml:space="preserve">partly </w:t>
      </w:r>
      <w:r w:rsidRPr="00FF283A">
        <w:t xml:space="preserve">due </w:t>
      </w:r>
      <w:r>
        <w:t xml:space="preserve">to the diversion of resources to respond to the COVID-19 pandemic. </w:t>
      </w:r>
      <w:r w:rsidRPr="00FF283A">
        <w:t xml:space="preserve"> </w:t>
      </w:r>
    </w:p>
    <w:p w14:paraId="2154C589" w14:textId="77777777" w:rsidR="00F95BD9" w:rsidRDefault="00F95BD9">
      <w:pPr>
        <w:rPr>
          <w:rFonts w:ascii="Segoe UI Semibold" w:eastAsia="Times New Roman" w:hAnsi="Segoe UI Semibold" w:cs="Segoe UI Semibold"/>
          <w:bCs/>
          <w:sz w:val="28"/>
          <w:szCs w:val="38"/>
          <w:lang w:val="en"/>
        </w:rPr>
      </w:pPr>
      <w:bookmarkStart w:id="25" w:name="_Toc63418455"/>
      <w:bookmarkEnd w:id="24"/>
      <w:r>
        <w:rPr>
          <w:rFonts w:cs="Segoe UI Semibold"/>
          <w:sz w:val="28"/>
        </w:rPr>
        <w:br w:type="page"/>
      </w:r>
    </w:p>
    <w:p w14:paraId="27E9588D" w14:textId="39197971" w:rsidR="007D2B5C" w:rsidRPr="00E44C49" w:rsidRDefault="007D2B5C" w:rsidP="007D2B5C">
      <w:pPr>
        <w:pStyle w:val="Heading3-non-numbered"/>
        <w:outlineLvl w:val="9"/>
        <w:rPr>
          <w:rFonts w:cs="Segoe UI Semibold"/>
          <w:color w:val="auto"/>
          <w:sz w:val="28"/>
        </w:rPr>
      </w:pPr>
      <w:r w:rsidRPr="00E44C49">
        <w:rPr>
          <w:rFonts w:cs="Segoe UI Semibold"/>
          <w:color w:val="auto"/>
          <w:sz w:val="28"/>
        </w:rPr>
        <w:lastRenderedPageBreak/>
        <w:t>Manufacturing</w:t>
      </w:r>
    </w:p>
    <w:p w14:paraId="3DF6E7E6" w14:textId="0E4A748F" w:rsidR="007D2B5C" w:rsidRPr="009F4456" w:rsidRDefault="007D2B5C" w:rsidP="007D2B5C">
      <w:pPr>
        <w:pStyle w:val="ListBullet"/>
        <w:numPr>
          <w:ilvl w:val="0"/>
          <w:numId w:val="1"/>
        </w:numPr>
        <w:rPr>
          <w:rStyle w:val="normaltextrun"/>
          <w:shd w:val="clear" w:color="auto" w:fill="FFFFFF"/>
        </w:rPr>
      </w:pPr>
      <w:r w:rsidRPr="402D727E">
        <w:rPr>
          <w:rStyle w:val="normaltextrun"/>
          <w:color w:val="000000"/>
        </w:rPr>
        <w:t xml:space="preserve">In response to the COVID-19 pandemic the TGA adapted procedures to allow continued and flexible oversight of Good Manufacturing Practice (GMP) at domestic and international </w:t>
      </w:r>
      <w:r w:rsidRPr="009F4456">
        <w:rPr>
          <w:rStyle w:val="normaltextrun"/>
          <w:color w:val="000000"/>
        </w:rPr>
        <w:t>manufacturing sites. The principal ongoin</w:t>
      </w:r>
      <w:r w:rsidRPr="009F4456">
        <w:rPr>
          <w:rStyle w:val="normaltextrun"/>
        </w:rPr>
        <w:t>g changes have been a shift to performing inspections remotely (or undertaking ‘hybrid’ inspections that combine on-site and remote approaches) and modifying the requirements for GMP Clearance applications.</w:t>
      </w:r>
    </w:p>
    <w:p w14:paraId="596643ED" w14:textId="3B144D3A" w:rsidR="009C4BCD" w:rsidRPr="009F4456" w:rsidRDefault="009C4BCD" w:rsidP="007E5D20">
      <w:pPr>
        <w:pStyle w:val="ListBullet"/>
        <w:numPr>
          <w:ilvl w:val="0"/>
          <w:numId w:val="1"/>
        </w:numPr>
      </w:pPr>
      <w:r w:rsidRPr="009F4456">
        <w:t xml:space="preserve">Medical Device Quality Management System (QMS) audits </w:t>
      </w:r>
      <w:r w:rsidR="007E5D20" w:rsidRPr="009F4456">
        <w:t xml:space="preserve">were </w:t>
      </w:r>
      <w:r w:rsidRPr="009F4456">
        <w:rPr>
          <w:rStyle w:val="normaltextrun"/>
        </w:rPr>
        <w:t>performed using a mix of remote and on-site approaches. The TGA also use</w:t>
      </w:r>
      <w:r w:rsidR="007E5D20" w:rsidRPr="009F4456">
        <w:rPr>
          <w:rStyle w:val="normaltextrun"/>
        </w:rPr>
        <w:t>d</w:t>
      </w:r>
      <w:r w:rsidRPr="009F4456">
        <w:rPr>
          <w:rStyle w:val="normaltextrun"/>
        </w:rPr>
        <w:t xml:space="preserve"> audit reports from </w:t>
      </w:r>
      <w:r w:rsidR="00063E6B" w:rsidRPr="009F4456">
        <w:t xml:space="preserve">Medical Device Single Audit Program (MDSAP) </w:t>
      </w:r>
      <w:r w:rsidRPr="009F4456">
        <w:rPr>
          <w:rStyle w:val="normaltextrun"/>
        </w:rPr>
        <w:t xml:space="preserve">organisations (if available) to conduct QMS Desk-Top Assessments.  </w:t>
      </w:r>
      <w:r w:rsidRPr="009F4456">
        <w:t xml:space="preserve">There were 13 domestic audits conducted between 1 July and 31 December 2021, compared to </w:t>
      </w:r>
      <w:r w:rsidR="00063E6B" w:rsidRPr="009F4456">
        <w:t>eight</w:t>
      </w:r>
      <w:r w:rsidRPr="009F4456">
        <w:t xml:space="preserve"> over the same period in 2020.   There was one audit of an overseas manufacturer, which was conducted remotely.  </w:t>
      </w:r>
    </w:p>
    <w:p w14:paraId="6B22A898" w14:textId="70757FE7" w:rsidR="00EE5FCE" w:rsidRPr="009F4456" w:rsidRDefault="00EE5FCE" w:rsidP="00790424">
      <w:pPr>
        <w:pStyle w:val="Heading3-non-numbered"/>
        <w:outlineLvl w:val="9"/>
        <w:rPr>
          <w:rFonts w:cs="Segoe UI Semibold"/>
          <w:color w:val="auto"/>
          <w:sz w:val="28"/>
        </w:rPr>
      </w:pPr>
      <w:r w:rsidRPr="009F4456">
        <w:rPr>
          <w:rFonts w:cs="Segoe UI Semibold"/>
          <w:color w:val="auto"/>
          <w:sz w:val="28"/>
        </w:rPr>
        <w:t>International collaborations</w:t>
      </w:r>
      <w:bookmarkEnd w:id="25"/>
    </w:p>
    <w:p w14:paraId="6C4E96A5" w14:textId="2FC3D7AB" w:rsidR="00B254C3" w:rsidRPr="009F4456" w:rsidRDefault="00B169FF" w:rsidP="00DE2450">
      <w:pPr>
        <w:pStyle w:val="ListParagraph"/>
        <w:numPr>
          <w:ilvl w:val="0"/>
          <w:numId w:val="16"/>
        </w:numPr>
        <w:spacing w:before="120" w:after="0" w:line="240" w:lineRule="auto"/>
        <w:rPr>
          <w:rStyle w:val="normaltextrun"/>
          <w:rFonts w:ascii="Cambria" w:hAnsi="Cambria"/>
          <w:sz w:val="22"/>
        </w:rPr>
      </w:pPr>
      <w:r w:rsidRPr="009F4456">
        <w:rPr>
          <w:rStyle w:val="normaltextrun"/>
          <w:rFonts w:ascii="Cambria" w:hAnsi="Cambria"/>
          <w:sz w:val="22"/>
        </w:rPr>
        <w:t xml:space="preserve">The </w:t>
      </w:r>
      <w:r w:rsidR="00B254C3" w:rsidRPr="009F4456">
        <w:rPr>
          <w:rStyle w:val="normaltextrun"/>
          <w:rFonts w:ascii="Cambria" w:hAnsi="Cambria"/>
          <w:sz w:val="22"/>
        </w:rPr>
        <w:t>International Coalition of Medicine</w:t>
      </w:r>
      <w:r w:rsidR="00241E93" w:rsidRPr="009F4456">
        <w:rPr>
          <w:rStyle w:val="normaltextrun"/>
          <w:rFonts w:ascii="Cambria" w:hAnsi="Cambria"/>
          <w:sz w:val="22"/>
        </w:rPr>
        <w:t>s</w:t>
      </w:r>
      <w:r w:rsidR="00B254C3" w:rsidRPr="009F4456">
        <w:rPr>
          <w:rStyle w:val="normaltextrun"/>
          <w:rFonts w:ascii="Cambria" w:hAnsi="Cambria"/>
          <w:sz w:val="22"/>
        </w:rPr>
        <w:t xml:space="preserve"> Regulatory A</w:t>
      </w:r>
      <w:r w:rsidR="00241E93" w:rsidRPr="009F4456">
        <w:rPr>
          <w:rStyle w:val="normaltextrun"/>
          <w:rFonts w:ascii="Cambria" w:hAnsi="Cambria"/>
          <w:sz w:val="22"/>
        </w:rPr>
        <w:t>uthoritie</w:t>
      </w:r>
      <w:r w:rsidR="00B254C3" w:rsidRPr="009F4456">
        <w:rPr>
          <w:rStyle w:val="normaltextrun"/>
          <w:rFonts w:ascii="Cambria" w:hAnsi="Cambria"/>
          <w:sz w:val="22"/>
        </w:rPr>
        <w:t xml:space="preserve">s (ICMRA) held over 35 meetings </w:t>
      </w:r>
      <w:r w:rsidR="009D1BC7" w:rsidRPr="009F4456">
        <w:rPr>
          <w:rStyle w:val="normaltextrun"/>
          <w:rFonts w:ascii="Cambria" w:hAnsi="Cambria"/>
          <w:sz w:val="22"/>
        </w:rPr>
        <w:t xml:space="preserve">of its 30-country member base </w:t>
      </w:r>
      <w:r w:rsidR="00B254C3" w:rsidRPr="009F4456">
        <w:rPr>
          <w:rStyle w:val="normaltextrun"/>
          <w:rFonts w:ascii="Cambria" w:hAnsi="Cambria"/>
          <w:sz w:val="22"/>
        </w:rPr>
        <w:t>to support mutual awareness</w:t>
      </w:r>
      <w:r w:rsidR="009D1BC7" w:rsidRPr="009F4456">
        <w:rPr>
          <w:rStyle w:val="normaltextrun"/>
          <w:rFonts w:ascii="Cambria" w:hAnsi="Cambria"/>
          <w:sz w:val="22"/>
        </w:rPr>
        <w:t>,</w:t>
      </w:r>
      <w:r w:rsidR="00B254C3" w:rsidRPr="009F4456">
        <w:rPr>
          <w:rStyle w:val="normaltextrun"/>
          <w:rFonts w:ascii="Cambria" w:hAnsi="Cambria"/>
          <w:sz w:val="22"/>
        </w:rPr>
        <w:t xml:space="preserve"> and </w:t>
      </w:r>
      <w:r w:rsidR="009D1BC7" w:rsidRPr="009F4456">
        <w:rPr>
          <w:rStyle w:val="normaltextrun"/>
          <w:rFonts w:ascii="Cambria" w:hAnsi="Cambria"/>
          <w:sz w:val="22"/>
        </w:rPr>
        <w:t xml:space="preserve">to consider </w:t>
      </w:r>
      <w:r w:rsidR="00B254C3" w:rsidRPr="009F4456">
        <w:rPr>
          <w:rStyle w:val="normaltextrun"/>
          <w:rFonts w:ascii="Cambria" w:hAnsi="Cambria"/>
          <w:sz w:val="22"/>
        </w:rPr>
        <w:t>potential alignment on policy approaches and guidance to industry to address aspects of the i</w:t>
      </w:r>
      <w:r w:rsidRPr="009F4456">
        <w:rPr>
          <w:rStyle w:val="normaltextrun"/>
          <w:rFonts w:ascii="Cambria" w:hAnsi="Cambria"/>
          <w:sz w:val="22"/>
        </w:rPr>
        <w:t xml:space="preserve">mpact of the COVID-19 pandemic. </w:t>
      </w:r>
      <w:r w:rsidR="00986D24" w:rsidRPr="009F4456">
        <w:rPr>
          <w:rStyle w:val="normaltextrun"/>
          <w:rFonts w:ascii="Cambria" w:hAnsi="Cambria"/>
          <w:sz w:val="22"/>
        </w:rPr>
        <w:t xml:space="preserve">As well as </w:t>
      </w:r>
      <w:r w:rsidR="009D1BC7" w:rsidRPr="009F4456">
        <w:rPr>
          <w:rStyle w:val="normaltextrun"/>
          <w:rFonts w:ascii="Cambria" w:hAnsi="Cambria"/>
          <w:sz w:val="22"/>
        </w:rPr>
        <w:t xml:space="preserve">the TGA </w:t>
      </w:r>
      <w:r w:rsidR="00986D24" w:rsidRPr="009F4456">
        <w:rPr>
          <w:rStyle w:val="normaltextrun"/>
          <w:rFonts w:ascii="Cambria" w:hAnsi="Cambria"/>
          <w:sz w:val="22"/>
        </w:rPr>
        <w:t xml:space="preserve">continuing </w:t>
      </w:r>
      <w:r w:rsidR="00102782" w:rsidRPr="009F4456">
        <w:rPr>
          <w:rStyle w:val="normaltextrun"/>
          <w:rFonts w:ascii="Cambria" w:hAnsi="Cambria"/>
          <w:sz w:val="22"/>
        </w:rPr>
        <w:t xml:space="preserve">as </w:t>
      </w:r>
      <w:r w:rsidR="00986D24" w:rsidRPr="009F4456">
        <w:rPr>
          <w:rStyle w:val="normaltextrun"/>
          <w:rFonts w:ascii="Cambria" w:hAnsi="Cambria"/>
          <w:sz w:val="22"/>
        </w:rPr>
        <w:t xml:space="preserve">the vice-Chair of ICMRA, </w:t>
      </w:r>
      <w:r w:rsidRPr="009F4456">
        <w:rPr>
          <w:rStyle w:val="normaltextrun"/>
          <w:rFonts w:ascii="Cambria" w:hAnsi="Cambria"/>
          <w:sz w:val="22"/>
        </w:rPr>
        <w:t xml:space="preserve">TGA-led </w:t>
      </w:r>
      <w:r w:rsidR="00F95BD9">
        <w:rPr>
          <w:rStyle w:val="normaltextrun"/>
          <w:rFonts w:ascii="Cambria" w:hAnsi="Cambria"/>
          <w:sz w:val="22"/>
        </w:rPr>
        <w:t>activities</w:t>
      </w:r>
      <w:r w:rsidRPr="009F4456">
        <w:rPr>
          <w:rStyle w:val="normaltextrun"/>
          <w:rFonts w:ascii="Cambria" w:hAnsi="Cambria"/>
          <w:sz w:val="22"/>
        </w:rPr>
        <w:t xml:space="preserve"> included the </w:t>
      </w:r>
      <w:r w:rsidR="00B254C3" w:rsidRPr="009F4456">
        <w:rPr>
          <w:rStyle w:val="normaltextrun"/>
          <w:rFonts w:ascii="Cambria" w:hAnsi="Cambria"/>
          <w:sz w:val="22"/>
        </w:rPr>
        <w:t xml:space="preserve">development of an ICMRA statement on </w:t>
      </w:r>
      <w:r w:rsidRPr="009F4456">
        <w:rPr>
          <w:rStyle w:val="normaltextrun"/>
          <w:rFonts w:ascii="Cambria" w:hAnsi="Cambria"/>
          <w:sz w:val="22"/>
        </w:rPr>
        <w:t>COVID</w:t>
      </w:r>
      <w:r w:rsidR="00B254C3" w:rsidRPr="009F4456">
        <w:rPr>
          <w:rStyle w:val="normaltextrun"/>
          <w:rFonts w:ascii="Cambria" w:hAnsi="Cambria"/>
          <w:sz w:val="22"/>
        </w:rPr>
        <w:t>-19 vaccines confidence targeted at health care professionals</w:t>
      </w:r>
      <w:r w:rsidR="00102782" w:rsidRPr="009F4456">
        <w:rPr>
          <w:rStyle w:val="normaltextrun"/>
          <w:rFonts w:ascii="Cambria" w:hAnsi="Cambria"/>
          <w:sz w:val="22"/>
        </w:rPr>
        <w:t>,</w:t>
      </w:r>
      <w:r w:rsidR="00D7654D" w:rsidRPr="009F4456">
        <w:rPr>
          <w:rStyle w:val="normaltextrun"/>
          <w:rFonts w:ascii="Cambria" w:hAnsi="Cambria"/>
          <w:sz w:val="22"/>
        </w:rPr>
        <w:t xml:space="preserve"> </w:t>
      </w:r>
      <w:r w:rsidR="00B254C3" w:rsidRPr="009F4456">
        <w:rPr>
          <w:rStyle w:val="normaltextrun"/>
          <w:rFonts w:ascii="Cambria" w:hAnsi="Cambria"/>
          <w:sz w:val="22"/>
        </w:rPr>
        <w:t xml:space="preserve">and </w:t>
      </w:r>
      <w:r w:rsidR="000939B9" w:rsidRPr="009F4456">
        <w:rPr>
          <w:rStyle w:val="normaltextrun"/>
          <w:rFonts w:ascii="Cambria" w:hAnsi="Cambria"/>
          <w:sz w:val="22"/>
        </w:rPr>
        <w:t xml:space="preserve">the establishment of </w:t>
      </w:r>
      <w:r w:rsidR="00B254C3" w:rsidRPr="009F4456">
        <w:rPr>
          <w:rStyle w:val="normaltextrun"/>
          <w:rFonts w:ascii="Cambria" w:hAnsi="Cambria"/>
          <w:sz w:val="22"/>
        </w:rPr>
        <w:t xml:space="preserve">a </w:t>
      </w:r>
      <w:r w:rsidR="001C4FA6" w:rsidRPr="009F4456">
        <w:rPr>
          <w:rStyle w:val="normaltextrun"/>
          <w:rFonts w:ascii="Cambria" w:hAnsi="Cambria"/>
          <w:sz w:val="22"/>
        </w:rPr>
        <w:t>COVID</w:t>
      </w:r>
      <w:r w:rsidR="00B254C3" w:rsidRPr="009F4456">
        <w:rPr>
          <w:rStyle w:val="normaltextrun"/>
          <w:rFonts w:ascii="Cambria" w:hAnsi="Cambria"/>
          <w:sz w:val="22"/>
        </w:rPr>
        <w:t>-19 vaccines pharmacovigilance network of 17 member regulators</w:t>
      </w:r>
      <w:r w:rsidR="001C4FA6" w:rsidRPr="009F4456">
        <w:rPr>
          <w:rStyle w:val="normaltextrun"/>
          <w:rFonts w:ascii="Cambria" w:hAnsi="Cambria"/>
          <w:sz w:val="22"/>
        </w:rPr>
        <w:t xml:space="preserve">. This network </w:t>
      </w:r>
      <w:r w:rsidR="00BA0B2C" w:rsidRPr="009F4456">
        <w:rPr>
          <w:rStyle w:val="normaltextrun"/>
          <w:rFonts w:ascii="Cambria" w:hAnsi="Cambria"/>
          <w:sz w:val="22"/>
        </w:rPr>
        <w:t xml:space="preserve">met </w:t>
      </w:r>
      <w:r w:rsidR="00B254C3" w:rsidRPr="009F4456">
        <w:rPr>
          <w:rStyle w:val="normaltextrun"/>
          <w:rFonts w:ascii="Cambria" w:hAnsi="Cambria"/>
          <w:sz w:val="22"/>
        </w:rPr>
        <w:t xml:space="preserve">fortnightly to share information on potential emerging adverse events of significant interest. </w:t>
      </w:r>
    </w:p>
    <w:p w14:paraId="6B1C86D8" w14:textId="5CDE2903" w:rsidR="003509DA" w:rsidRPr="009F4456" w:rsidRDefault="003509DA" w:rsidP="00DE2450">
      <w:pPr>
        <w:pStyle w:val="ListParagraph"/>
        <w:numPr>
          <w:ilvl w:val="0"/>
          <w:numId w:val="16"/>
        </w:numPr>
        <w:spacing w:before="120" w:after="0" w:line="240" w:lineRule="auto"/>
        <w:ind w:left="357" w:hanging="357"/>
        <w:contextualSpacing w:val="0"/>
        <w:rPr>
          <w:rStyle w:val="normaltextrun"/>
          <w:rFonts w:ascii="Cambria" w:hAnsi="Cambria"/>
          <w:sz w:val="22"/>
        </w:rPr>
      </w:pPr>
      <w:r w:rsidRPr="009F4456">
        <w:rPr>
          <w:rStyle w:val="normaltextrun"/>
          <w:rFonts w:ascii="Cambria" w:hAnsi="Cambria"/>
          <w:sz w:val="22"/>
        </w:rPr>
        <w:t>The member countries of the International Medical Devices Regulators Forum continued to meet regularly to</w:t>
      </w:r>
      <w:r w:rsidR="007D61F6" w:rsidRPr="009F4456">
        <w:rPr>
          <w:rStyle w:val="normaltextrun"/>
          <w:rFonts w:ascii="Cambria" w:hAnsi="Cambria"/>
          <w:sz w:val="22"/>
        </w:rPr>
        <w:t xml:space="preserve"> progress working group items, including the harmonisation of terminology for reporting adverse events. In addition, </w:t>
      </w:r>
      <w:r w:rsidR="007E5D20" w:rsidRPr="009F4456">
        <w:rPr>
          <w:rStyle w:val="normaltextrun"/>
          <w:rFonts w:ascii="Cambria" w:hAnsi="Cambria"/>
          <w:sz w:val="22"/>
        </w:rPr>
        <w:t>a number of regulators</w:t>
      </w:r>
      <w:r w:rsidR="007D61F6" w:rsidRPr="009F4456">
        <w:rPr>
          <w:rStyle w:val="normaltextrun"/>
          <w:rFonts w:ascii="Cambria" w:hAnsi="Cambria"/>
          <w:sz w:val="22"/>
        </w:rPr>
        <w:t xml:space="preserve"> </w:t>
      </w:r>
      <w:r w:rsidR="007E5D20" w:rsidRPr="009F4456">
        <w:rPr>
          <w:rStyle w:val="normaltextrun"/>
          <w:rFonts w:ascii="Cambria" w:hAnsi="Cambria"/>
          <w:sz w:val="22"/>
        </w:rPr>
        <w:t xml:space="preserve">continued to meet </w:t>
      </w:r>
      <w:r w:rsidR="007D61F6" w:rsidRPr="009F4456">
        <w:rPr>
          <w:rStyle w:val="normaltextrun"/>
          <w:rFonts w:ascii="Cambria" w:hAnsi="Cambria"/>
          <w:sz w:val="22"/>
        </w:rPr>
        <w:t>to</w:t>
      </w:r>
      <w:r w:rsidRPr="009F4456">
        <w:rPr>
          <w:rStyle w:val="normaltextrun"/>
          <w:rFonts w:ascii="Cambria" w:hAnsi="Cambria"/>
          <w:sz w:val="22"/>
        </w:rPr>
        <w:t xml:space="preserve"> discuss </w:t>
      </w:r>
      <w:r w:rsidR="007E5D20" w:rsidRPr="009F4456">
        <w:rPr>
          <w:rStyle w:val="normaltextrun"/>
          <w:rFonts w:ascii="Cambria" w:hAnsi="Cambria"/>
          <w:sz w:val="22"/>
        </w:rPr>
        <w:t xml:space="preserve">global safety concerns and </w:t>
      </w:r>
      <w:r w:rsidRPr="009F4456">
        <w:rPr>
          <w:rStyle w:val="normaltextrun"/>
          <w:rFonts w:ascii="Cambria" w:hAnsi="Cambria"/>
          <w:sz w:val="22"/>
        </w:rPr>
        <w:t xml:space="preserve">COVID-19 related issues, </w:t>
      </w:r>
      <w:r w:rsidR="007D61F6" w:rsidRPr="009F4456">
        <w:rPr>
          <w:rStyle w:val="normaltextrun"/>
          <w:rFonts w:ascii="Cambria" w:hAnsi="Cambria"/>
          <w:sz w:val="22"/>
        </w:rPr>
        <w:t xml:space="preserve">and share information, assessments and concerns </w:t>
      </w:r>
      <w:r w:rsidRPr="009F4456">
        <w:rPr>
          <w:rStyle w:val="normaltextrun"/>
          <w:rFonts w:ascii="Cambria" w:hAnsi="Cambria"/>
          <w:sz w:val="22"/>
        </w:rPr>
        <w:t xml:space="preserve">in relation to </w:t>
      </w:r>
      <w:r w:rsidR="00102782" w:rsidRPr="009F4456">
        <w:rPr>
          <w:rStyle w:val="normaltextrun"/>
          <w:rFonts w:ascii="Cambria" w:hAnsi="Cambria"/>
          <w:sz w:val="22"/>
        </w:rPr>
        <w:t xml:space="preserve">the </w:t>
      </w:r>
      <w:r w:rsidRPr="009F4456">
        <w:rPr>
          <w:rStyle w:val="normaltextrun"/>
          <w:rFonts w:ascii="Cambria" w:hAnsi="Cambria"/>
          <w:sz w:val="22"/>
        </w:rPr>
        <w:t>performance of</w:t>
      </w:r>
      <w:r w:rsidR="007D61F6" w:rsidRPr="009F4456">
        <w:rPr>
          <w:rStyle w:val="normaltextrun"/>
          <w:rFonts w:ascii="Cambria" w:hAnsi="Cambria"/>
          <w:sz w:val="22"/>
        </w:rPr>
        <w:t xml:space="preserve"> medical devices used in the COVID-19 pandemic response, including</w:t>
      </w:r>
      <w:r w:rsidRPr="009F4456">
        <w:rPr>
          <w:rStyle w:val="normaltextrun"/>
          <w:rFonts w:ascii="Cambria" w:hAnsi="Cambria"/>
          <w:sz w:val="22"/>
        </w:rPr>
        <w:t xml:space="preserve"> COVID-19 tests, </w:t>
      </w:r>
      <w:r w:rsidR="007D61F6" w:rsidRPr="009F4456">
        <w:rPr>
          <w:rStyle w:val="normaltextrun"/>
          <w:rFonts w:ascii="Cambria" w:hAnsi="Cambria"/>
          <w:sz w:val="22"/>
        </w:rPr>
        <w:t xml:space="preserve">and </w:t>
      </w:r>
      <w:r w:rsidRPr="009F4456">
        <w:rPr>
          <w:rStyle w:val="normaltextrun"/>
          <w:rFonts w:ascii="Cambria" w:hAnsi="Cambria"/>
          <w:sz w:val="22"/>
        </w:rPr>
        <w:t>PPE</w:t>
      </w:r>
      <w:r w:rsidR="007D61F6" w:rsidRPr="009F4456">
        <w:rPr>
          <w:rStyle w:val="normaltextrun"/>
          <w:rFonts w:ascii="Cambria" w:hAnsi="Cambria"/>
          <w:sz w:val="22"/>
        </w:rPr>
        <w:t>.</w:t>
      </w:r>
      <w:r w:rsidRPr="009F4456">
        <w:rPr>
          <w:rStyle w:val="normaltextrun"/>
          <w:rFonts w:ascii="Cambria" w:hAnsi="Cambria"/>
          <w:sz w:val="22"/>
        </w:rPr>
        <w:t xml:space="preserve"> </w:t>
      </w:r>
    </w:p>
    <w:p w14:paraId="2BAACE13" w14:textId="5DEC044A" w:rsidR="00EE5FCE" w:rsidRDefault="002410BD" w:rsidP="00790424">
      <w:pPr>
        <w:pStyle w:val="Heading3-non-numbered"/>
        <w:outlineLvl w:val="9"/>
        <w:rPr>
          <w:rFonts w:cs="Segoe UI Semibold"/>
          <w:color w:val="auto"/>
          <w:sz w:val="28"/>
        </w:rPr>
      </w:pPr>
      <w:bookmarkStart w:id="26" w:name="_Toc63418456"/>
      <w:r w:rsidRPr="009F4456">
        <w:rPr>
          <w:rFonts w:cs="Segoe UI Semibold"/>
          <w:color w:val="auto"/>
          <w:sz w:val="28"/>
        </w:rPr>
        <w:t>Regulatory c</w:t>
      </w:r>
      <w:r w:rsidR="00EE5FCE" w:rsidRPr="009F4456">
        <w:rPr>
          <w:rFonts w:cs="Segoe UI Semibold"/>
          <w:color w:val="auto"/>
          <w:sz w:val="28"/>
        </w:rPr>
        <w:t>ompliance</w:t>
      </w:r>
      <w:bookmarkEnd w:id="26"/>
    </w:p>
    <w:p w14:paraId="57693CFB" w14:textId="71F40DB0" w:rsidR="003E04EE" w:rsidRPr="00AE0439" w:rsidRDefault="00AE0439" w:rsidP="008F396E">
      <w:pPr>
        <w:pStyle w:val="ListBullet"/>
        <w:numPr>
          <w:ilvl w:val="0"/>
          <w:numId w:val="1"/>
        </w:numPr>
      </w:pPr>
      <w:r w:rsidRPr="00AE0439">
        <w:t xml:space="preserve">The TGA </w:t>
      </w:r>
      <w:r w:rsidR="002D0C22">
        <w:t xml:space="preserve">has </w:t>
      </w:r>
      <w:r w:rsidRPr="00AE0439">
        <w:t>received</w:t>
      </w:r>
      <w:r w:rsidR="006734A2" w:rsidRPr="00AE0439">
        <w:t xml:space="preserve"> 2,977 </w:t>
      </w:r>
      <w:r w:rsidR="00C7183A" w:rsidRPr="00AE0439">
        <w:t>referrals about suspected non-compliance regarding the importation of goods since the</w:t>
      </w:r>
      <w:r w:rsidR="00986D24">
        <w:t xml:space="preserve"> COVID-19 pandemic was declared,</w:t>
      </w:r>
      <w:r w:rsidR="00C7183A" w:rsidRPr="00AE0439">
        <w:t xml:space="preserve"> </w:t>
      </w:r>
      <w:r w:rsidR="00D72762" w:rsidRPr="00AE0439">
        <w:t xml:space="preserve">an increase of </w:t>
      </w:r>
      <w:r w:rsidR="006734A2" w:rsidRPr="00AE0439">
        <w:t>65</w:t>
      </w:r>
      <w:r w:rsidR="00241E93" w:rsidRPr="00AE0439">
        <w:t>%</w:t>
      </w:r>
      <w:r w:rsidR="007E530E" w:rsidRPr="00AE0439">
        <w:t>.</w:t>
      </w:r>
      <w:r w:rsidR="00986D24">
        <w:t xml:space="preserve"> </w:t>
      </w:r>
      <w:r w:rsidR="00C7183A" w:rsidRPr="00AE0439">
        <w:t>Referrals were predomina</w:t>
      </w:r>
      <w:r w:rsidR="00102782">
        <w:t>n</w:t>
      </w:r>
      <w:r w:rsidR="00C7183A" w:rsidRPr="00AE0439">
        <w:t xml:space="preserve">tly from </w:t>
      </w:r>
      <w:r>
        <w:t xml:space="preserve">the </w:t>
      </w:r>
      <w:r w:rsidR="00986D24">
        <w:t>Australian Border Force</w:t>
      </w:r>
      <w:r w:rsidR="00C7183A" w:rsidRPr="00AE0439">
        <w:t xml:space="preserve"> and related to the importation of </w:t>
      </w:r>
      <w:r w:rsidR="00E729B9" w:rsidRPr="00AE0439">
        <w:t>PPE</w:t>
      </w:r>
      <w:r w:rsidR="001C4FA6" w:rsidRPr="00AE0439">
        <w:t>,</w:t>
      </w:r>
      <w:r w:rsidR="00C7183A" w:rsidRPr="00AE0439">
        <w:t xml:space="preserve"> </w:t>
      </w:r>
      <w:r w:rsidR="00C03938" w:rsidRPr="00AE0439">
        <w:t>and</w:t>
      </w:r>
      <w:r w:rsidR="00C7183A" w:rsidRPr="00AE0439">
        <w:t xml:space="preserve"> unapproved medicines purported to prevent, treat</w:t>
      </w:r>
      <w:r w:rsidR="00102782">
        <w:t>,</w:t>
      </w:r>
      <w:r w:rsidR="00C7183A" w:rsidRPr="00AE0439">
        <w:t xml:space="preserve"> or cure </w:t>
      </w:r>
      <w:r w:rsidR="00F95BD9">
        <w:br/>
      </w:r>
      <w:r w:rsidR="00C7183A" w:rsidRPr="00AE0439">
        <w:t>COVID-19.</w:t>
      </w:r>
    </w:p>
    <w:p w14:paraId="1A80B0D7" w14:textId="77777777" w:rsidR="00C7183A" w:rsidRPr="00FF1572" w:rsidRDefault="00C7183A" w:rsidP="00FF1572">
      <w:pPr>
        <w:pStyle w:val="ListBullet"/>
        <w:numPr>
          <w:ilvl w:val="0"/>
          <w:numId w:val="1"/>
        </w:numPr>
      </w:pPr>
      <w:r w:rsidRPr="00FF1572">
        <w:t>Education was provided to a large number of importers new to the regulatory scheme about their compliance obligations in relation to COVID-19 medications and medical devices.</w:t>
      </w:r>
    </w:p>
    <w:p w14:paraId="7F1C2783" w14:textId="77777777" w:rsidR="00644F90" w:rsidRPr="00FF1572" w:rsidRDefault="00644F90" w:rsidP="00FF1572">
      <w:pPr>
        <w:pStyle w:val="ListBullet"/>
        <w:numPr>
          <w:ilvl w:val="0"/>
          <w:numId w:val="1"/>
        </w:numPr>
      </w:pPr>
      <w:bookmarkStart w:id="27" w:name="_Toc63418457"/>
      <w:r w:rsidRPr="00FF1572">
        <w:br w:type="page"/>
      </w:r>
    </w:p>
    <w:p w14:paraId="1D04ABE5" w14:textId="35906269" w:rsidR="005654FF" w:rsidRPr="00FE687C" w:rsidRDefault="005654FF" w:rsidP="00DE2450">
      <w:pPr>
        <w:pStyle w:val="Heading3-non-numbered"/>
        <w:rPr>
          <w:rFonts w:asciiTheme="majorHAnsi" w:hAnsiTheme="majorHAnsi" w:cstheme="majorHAnsi"/>
          <w:b/>
          <w:color w:val="004672"/>
          <w:sz w:val="28"/>
        </w:rPr>
      </w:pPr>
      <w:bookmarkStart w:id="28" w:name="_Toc98495801"/>
      <w:r>
        <w:rPr>
          <w:rFonts w:asciiTheme="majorHAnsi" w:hAnsiTheme="majorHAnsi" w:cstheme="majorHAnsi"/>
          <w:b/>
          <w:color w:val="004672"/>
          <w:sz w:val="28"/>
        </w:rPr>
        <w:lastRenderedPageBreak/>
        <w:t>Reforms</w:t>
      </w:r>
      <w:r w:rsidR="00912366">
        <w:rPr>
          <w:rFonts w:asciiTheme="majorHAnsi" w:hAnsiTheme="majorHAnsi" w:cstheme="majorHAnsi"/>
          <w:b/>
          <w:color w:val="004672"/>
          <w:sz w:val="28"/>
        </w:rPr>
        <w:t xml:space="preserve"> and updates</w:t>
      </w:r>
      <w:bookmarkEnd w:id="27"/>
      <w:bookmarkEnd w:id="28"/>
    </w:p>
    <w:p w14:paraId="3C06DCBE" w14:textId="3E1B903E" w:rsidR="00AD6CE8" w:rsidRPr="007850E8" w:rsidRDefault="00912143" w:rsidP="007850E8">
      <w:pPr>
        <w:pStyle w:val="Heading3-non-numbered"/>
        <w:outlineLvl w:val="9"/>
        <w:rPr>
          <w:rFonts w:cs="Segoe UI Semibold"/>
          <w:color w:val="auto"/>
          <w:sz w:val="28"/>
        </w:rPr>
      </w:pPr>
      <w:r w:rsidRPr="007850E8">
        <w:rPr>
          <w:rFonts w:cs="Segoe UI Semibold"/>
          <w:color w:val="auto"/>
          <w:sz w:val="28"/>
        </w:rPr>
        <w:t>Regulatory r</w:t>
      </w:r>
      <w:r w:rsidR="00AD6CE8" w:rsidRPr="007850E8">
        <w:rPr>
          <w:rFonts w:cs="Segoe UI Semibold"/>
          <w:color w:val="auto"/>
          <w:sz w:val="28"/>
        </w:rPr>
        <w:t>eforms</w:t>
      </w:r>
    </w:p>
    <w:p w14:paraId="5A55169E" w14:textId="6D931C68" w:rsidR="007D2B5C" w:rsidRPr="0068234E" w:rsidRDefault="007D2B5C" w:rsidP="001312BB">
      <w:pPr>
        <w:pStyle w:val="paragraph"/>
        <w:numPr>
          <w:ilvl w:val="0"/>
          <w:numId w:val="16"/>
        </w:numPr>
        <w:spacing w:before="240" w:beforeAutospacing="0" w:after="160" w:afterAutospacing="0"/>
        <w:ind w:left="357" w:hanging="357"/>
        <w:textAlignment w:val="baseline"/>
        <w:rPr>
          <w:rFonts w:asciiTheme="minorHAnsi" w:eastAsia="Cambria" w:hAnsiTheme="minorHAnsi"/>
          <w:sz w:val="22"/>
          <w:szCs w:val="22"/>
          <w:lang w:eastAsia="en-US"/>
        </w:rPr>
      </w:pPr>
      <w:r w:rsidRPr="0068234E">
        <w:rPr>
          <w:rFonts w:asciiTheme="minorHAnsi" w:eastAsia="Cambria" w:hAnsiTheme="minorHAnsi"/>
          <w:sz w:val="22"/>
          <w:szCs w:val="22"/>
          <w:lang w:eastAsia="en-US"/>
        </w:rPr>
        <w:t>The TGA </w:t>
      </w:r>
      <w:r w:rsidR="00A25633">
        <w:rPr>
          <w:rFonts w:asciiTheme="minorHAnsi" w:eastAsia="Cambria" w:hAnsiTheme="minorHAnsi"/>
          <w:sz w:val="22"/>
          <w:szCs w:val="22"/>
          <w:lang w:eastAsia="en-US"/>
        </w:rPr>
        <w:t xml:space="preserve">continues to </w:t>
      </w:r>
      <w:r w:rsidR="00F95BD9">
        <w:rPr>
          <w:rFonts w:asciiTheme="minorHAnsi" w:eastAsia="Cambria" w:hAnsiTheme="minorHAnsi"/>
          <w:sz w:val="22"/>
          <w:szCs w:val="22"/>
          <w:lang w:eastAsia="en-US"/>
        </w:rPr>
        <w:t xml:space="preserve">implement </w:t>
      </w:r>
      <w:r w:rsidR="00A25633">
        <w:rPr>
          <w:rFonts w:asciiTheme="minorHAnsi" w:eastAsia="Cambria" w:hAnsiTheme="minorHAnsi"/>
          <w:sz w:val="22"/>
          <w:szCs w:val="22"/>
          <w:lang w:eastAsia="en-US"/>
        </w:rPr>
        <w:t>reform</w:t>
      </w:r>
      <w:r w:rsidR="00F95BD9">
        <w:rPr>
          <w:rFonts w:asciiTheme="minorHAnsi" w:eastAsia="Cambria" w:hAnsiTheme="minorHAnsi"/>
          <w:sz w:val="22"/>
          <w:szCs w:val="22"/>
          <w:lang w:eastAsia="en-US"/>
        </w:rPr>
        <w:t xml:space="preserve">s to </w:t>
      </w:r>
      <w:r w:rsidRPr="0068234E">
        <w:rPr>
          <w:rFonts w:asciiTheme="minorHAnsi" w:eastAsia="Cambria" w:hAnsiTheme="minorHAnsi"/>
          <w:sz w:val="22"/>
          <w:szCs w:val="22"/>
          <w:lang w:eastAsia="en-US"/>
        </w:rPr>
        <w:t>medicinal cannabis manufacturing, labelling and packaging requirements for product</w:t>
      </w:r>
      <w:r w:rsidR="00A25633">
        <w:rPr>
          <w:rFonts w:asciiTheme="minorHAnsi" w:eastAsia="Cambria" w:hAnsiTheme="minorHAnsi"/>
          <w:sz w:val="22"/>
          <w:szCs w:val="22"/>
          <w:lang w:eastAsia="en-US"/>
        </w:rPr>
        <w:t>s</w:t>
      </w:r>
      <w:r w:rsidRPr="0068234E">
        <w:rPr>
          <w:rFonts w:asciiTheme="minorHAnsi" w:eastAsia="Cambria" w:hAnsiTheme="minorHAnsi"/>
          <w:sz w:val="22"/>
          <w:szCs w:val="22"/>
          <w:lang w:eastAsia="en-US"/>
        </w:rPr>
        <w:t> not registered on the ARTG. These reforms will:  </w:t>
      </w:r>
    </w:p>
    <w:p w14:paraId="0D519846" w14:textId="2763C0BC" w:rsidR="007D2B5C" w:rsidRPr="00F22B71" w:rsidRDefault="002139F2" w:rsidP="00F22B71">
      <w:pPr>
        <w:pStyle w:val="ListBullet2"/>
        <w:numPr>
          <w:ilvl w:val="0"/>
          <w:numId w:val="37"/>
        </w:numPr>
        <w:rPr>
          <w:rFonts w:cs="Cambria"/>
          <w:color w:val="000000"/>
          <w:szCs w:val="22"/>
          <w:lang w:eastAsia="en-AU"/>
        </w:rPr>
      </w:pPr>
      <w:r w:rsidRPr="00F22B71">
        <w:rPr>
          <w:rFonts w:cs="Cambria"/>
          <w:color w:val="000000"/>
          <w:lang w:eastAsia="en-AU"/>
        </w:rPr>
        <w:t>b</w:t>
      </w:r>
      <w:r w:rsidR="007D2B5C" w:rsidRPr="00F22B71">
        <w:rPr>
          <w:rFonts w:cs="Cambria"/>
          <w:color w:val="000000"/>
          <w:lang w:eastAsia="en-AU"/>
        </w:rPr>
        <w:t xml:space="preserve">etter protect patients by introducing GMP requirements for imported medicinal cannabis products, equivalent to those that already apply to </w:t>
      </w:r>
      <w:r w:rsidR="00F95BD9">
        <w:rPr>
          <w:rFonts w:cs="Cambria"/>
          <w:color w:val="000000"/>
          <w:lang w:eastAsia="en-AU"/>
        </w:rPr>
        <w:t>products</w:t>
      </w:r>
      <w:r w:rsidR="007D2B5C" w:rsidRPr="00F22B71">
        <w:rPr>
          <w:rFonts w:cs="Cambria"/>
          <w:color w:val="000000"/>
          <w:lang w:eastAsia="en-AU"/>
        </w:rPr>
        <w:t xml:space="preserve"> manufactured domestically </w:t>
      </w:r>
    </w:p>
    <w:p w14:paraId="0E4B65FD" w14:textId="163B449D" w:rsidR="007D2B5C" w:rsidRPr="00F22B71" w:rsidRDefault="002139F2" w:rsidP="00F22B71">
      <w:pPr>
        <w:pStyle w:val="ListBullet2"/>
        <w:numPr>
          <w:ilvl w:val="0"/>
          <w:numId w:val="37"/>
        </w:numPr>
        <w:rPr>
          <w:rFonts w:cs="Cambria"/>
          <w:color w:val="000000"/>
          <w:szCs w:val="22"/>
          <w:lang w:eastAsia="en-AU"/>
        </w:rPr>
      </w:pPr>
      <w:r w:rsidRPr="00F22B71">
        <w:rPr>
          <w:rFonts w:cs="Cambria"/>
          <w:color w:val="000000"/>
          <w:lang w:eastAsia="en-AU"/>
        </w:rPr>
        <w:t>i</w:t>
      </w:r>
      <w:r w:rsidR="007D2B5C" w:rsidRPr="00F22B71">
        <w:rPr>
          <w:rFonts w:cs="Cambria"/>
          <w:color w:val="000000"/>
          <w:lang w:eastAsia="en-AU"/>
        </w:rPr>
        <w:t>mprove the safe presentation of medicinal cannabis products by introducing new labelling and packaging requirements</w:t>
      </w:r>
    </w:p>
    <w:p w14:paraId="7D9442FE" w14:textId="7AC3F6AD" w:rsidR="007D2B5C" w:rsidRPr="00F22B71" w:rsidRDefault="002139F2" w:rsidP="00F22B71">
      <w:pPr>
        <w:pStyle w:val="ListBullet2"/>
        <w:numPr>
          <w:ilvl w:val="0"/>
          <w:numId w:val="37"/>
        </w:numPr>
        <w:rPr>
          <w:rFonts w:cs="Cambria"/>
          <w:color w:val="000000"/>
          <w:lang w:eastAsia="en-AU"/>
        </w:rPr>
      </w:pPr>
      <w:r w:rsidRPr="00F22B71">
        <w:rPr>
          <w:rFonts w:cs="Cambria"/>
          <w:color w:val="000000"/>
          <w:lang w:eastAsia="en-AU"/>
        </w:rPr>
        <w:t>s</w:t>
      </w:r>
      <w:r w:rsidR="007D2B5C" w:rsidRPr="00F22B71">
        <w:rPr>
          <w:rFonts w:cs="Cambria"/>
          <w:color w:val="000000"/>
          <w:lang w:eastAsia="en-AU"/>
        </w:rPr>
        <w:t>trengthen regulatory oversight by requiring Special Access Scheme approval in advance of the extemporaneous compounding of medicinal cannabis products. </w:t>
      </w:r>
    </w:p>
    <w:p w14:paraId="518A4E4F" w14:textId="04BA8B40" w:rsidR="007D2B5C" w:rsidRPr="00F22B71" w:rsidRDefault="00F95BD9" w:rsidP="001312BB">
      <w:pPr>
        <w:pStyle w:val="paragraph"/>
        <w:numPr>
          <w:ilvl w:val="0"/>
          <w:numId w:val="16"/>
        </w:numPr>
        <w:spacing w:before="0" w:beforeAutospacing="0" w:after="160" w:afterAutospacing="0"/>
        <w:ind w:left="357" w:hanging="357"/>
        <w:textAlignment w:val="baseline"/>
        <w:rPr>
          <w:rFonts w:asciiTheme="minorHAnsi" w:eastAsia="Cambria" w:hAnsiTheme="minorHAnsi"/>
          <w:sz w:val="22"/>
          <w:szCs w:val="22"/>
          <w:lang w:eastAsia="en-US"/>
        </w:rPr>
      </w:pPr>
      <w:r>
        <w:rPr>
          <w:rFonts w:asciiTheme="minorHAnsi" w:eastAsia="Cambria" w:hAnsiTheme="minorHAnsi"/>
          <w:sz w:val="22"/>
          <w:szCs w:val="22"/>
          <w:lang w:eastAsia="en-US"/>
        </w:rPr>
        <w:t>Amendment to</w:t>
      </w:r>
      <w:r w:rsidR="007D2B5C" w:rsidRPr="00F22B71">
        <w:rPr>
          <w:rFonts w:asciiTheme="minorHAnsi" w:eastAsia="Cambria" w:hAnsiTheme="minorHAnsi"/>
          <w:sz w:val="22"/>
          <w:szCs w:val="22"/>
          <w:lang w:eastAsia="en-US"/>
        </w:rPr>
        <w:t xml:space="preserve"> the </w:t>
      </w:r>
      <w:r w:rsidR="007D2B5C" w:rsidRPr="00F22B71">
        <w:rPr>
          <w:rFonts w:asciiTheme="minorHAnsi" w:eastAsia="Cambria" w:hAnsiTheme="minorHAnsi"/>
          <w:i/>
          <w:iCs/>
          <w:sz w:val="22"/>
          <w:szCs w:val="22"/>
          <w:lang w:eastAsia="en-US"/>
        </w:rPr>
        <w:t>Therapeutic Goods Regulations 1990</w:t>
      </w:r>
      <w:r w:rsidR="007D2B5C" w:rsidRPr="00F22B71">
        <w:rPr>
          <w:rFonts w:asciiTheme="minorHAnsi" w:eastAsia="Cambria" w:hAnsiTheme="minorHAnsi"/>
          <w:sz w:val="22"/>
          <w:szCs w:val="22"/>
          <w:lang w:eastAsia="en-US"/>
        </w:rPr>
        <w:t xml:space="preserve"> </w:t>
      </w:r>
      <w:r>
        <w:rPr>
          <w:rFonts w:asciiTheme="minorHAnsi" w:eastAsia="Cambria" w:hAnsiTheme="minorHAnsi"/>
          <w:sz w:val="22"/>
          <w:szCs w:val="22"/>
          <w:lang w:eastAsia="en-US"/>
        </w:rPr>
        <w:t>will</w:t>
      </w:r>
      <w:r w:rsidR="007D2B5C" w:rsidRPr="00F22B71">
        <w:rPr>
          <w:rFonts w:asciiTheme="minorHAnsi" w:eastAsia="Cambria" w:hAnsiTheme="minorHAnsi"/>
          <w:sz w:val="22"/>
          <w:szCs w:val="22"/>
          <w:lang w:eastAsia="en-US"/>
        </w:rPr>
        <w:t xml:space="preserve"> include a new exemption permitting hospital pharmacists to extemporaneously compound certain medicines, prior to the identification of a patient and without the requirement for the medicine to be included on the ARTG. The aim is to: </w:t>
      </w:r>
    </w:p>
    <w:p w14:paraId="41EB191F" w14:textId="6C11447B" w:rsidR="007D2B5C" w:rsidRPr="00F22B71" w:rsidRDefault="00A25633" w:rsidP="00F22B71">
      <w:pPr>
        <w:pStyle w:val="ListBullet2"/>
        <w:numPr>
          <w:ilvl w:val="0"/>
          <w:numId w:val="37"/>
        </w:numPr>
        <w:rPr>
          <w:rFonts w:cs="Cambria"/>
          <w:color w:val="000000"/>
          <w:lang w:eastAsia="en-AU"/>
        </w:rPr>
      </w:pPr>
      <w:r w:rsidRPr="00F22B71">
        <w:rPr>
          <w:rFonts w:cs="Cambria"/>
          <w:color w:val="000000"/>
          <w:lang w:eastAsia="en-AU"/>
        </w:rPr>
        <w:t>p</w:t>
      </w:r>
      <w:r w:rsidR="007D2B5C" w:rsidRPr="00F22B71">
        <w:rPr>
          <w:rFonts w:cs="Cambria"/>
          <w:color w:val="000000"/>
          <w:lang w:eastAsia="en-AU"/>
        </w:rPr>
        <w:t>ermit the extemporaneous compounding of emergency hospital medicines in advance, to meet critical patient needs </w:t>
      </w:r>
    </w:p>
    <w:p w14:paraId="732F8DBB" w14:textId="7F97C7B6" w:rsidR="007D2B5C" w:rsidRPr="00F22B71" w:rsidRDefault="00A25633" w:rsidP="00F22B71">
      <w:pPr>
        <w:pStyle w:val="ListBullet2"/>
        <w:numPr>
          <w:ilvl w:val="0"/>
          <w:numId w:val="37"/>
        </w:numPr>
        <w:rPr>
          <w:rFonts w:cs="Cambria"/>
          <w:color w:val="000000"/>
          <w:lang w:eastAsia="en-AU"/>
        </w:rPr>
      </w:pPr>
      <w:r w:rsidRPr="00F22B71">
        <w:rPr>
          <w:rFonts w:cs="Cambria"/>
          <w:color w:val="000000"/>
          <w:lang w:eastAsia="en-AU"/>
        </w:rPr>
        <w:t>g</w:t>
      </w:r>
      <w:r w:rsidR="007D2B5C" w:rsidRPr="00F22B71">
        <w:rPr>
          <w:rFonts w:cs="Cambria"/>
          <w:color w:val="000000"/>
          <w:lang w:eastAsia="en-AU"/>
        </w:rPr>
        <w:t>ive access to critical medicines of a suitable quality without unnecessary delays that may otherwise negatively affect patient outcomes. </w:t>
      </w:r>
    </w:p>
    <w:p w14:paraId="48DB6B12" w14:textId="1AFC3522" w:rsidR="00057AF4" w:rsidRPr="003F1EA6" w:rsidRDefault="00057AF4" w:rsidP="00057AF4">
      <w:pPr>
        <w:pStyle w:val="ListBullet"/>
        <w:numPr>
          <w:ilvl w:val="0"/>
          <w:numId w:val="1"/>
        </w:numPr>
        <w:rPr>
          <w:rFonts w:asciiTheme="minorHAnsi" w:hAnsiTheme="minorHAnsi"/>
          <w:szCs w:val="22"/>
        </w:rPr>
      </w:pPr>
      <w:r w:rsidRPr="003F1EA6">
        <w:rPr>
          <w:rFonts w:asciiTheme="minorHAnsi" w:hAnsiTheme="minorHAnsi"/>
          <w:szCs w:val="22"/>
        </w:rPr>
        <w:t xml:space="preserve">The </w:t>
      </w:r>
      <w:r w:rsidRPr="00F22B71">
        <w:rPr>
          <w:rFonts w:asciiTheme="minorHAnsi" w:hAnsiTheme="minorHAnsi"/>
          <w:i/>
          <w:iCs/>
          <w:szCs w:val="22"/>
        </w:rPr>
        <w:t>Therapeutic Goods (Prescription Medicines—Information Accompanying Applications for Registration) Determination 2021</w:t>
      </w:r>
      <w:r w:rsidRPr="003F1EA6">
        <w:rPr>
          <w:rFonts w:asciiTheme="minorHAnsi" w:hAnsiTheme="minorHAnsi"/>
          <w:szCs w:val="22"/>
        </w:rPr>
        <w:t xml:space="preserve"> was registered on 27 October 2021. The instrument enables the TGA to mandate the format of application dossiers that are submitted for prescription medicines in line with international regulators.</w:t>
      </w:r>
    </w:p>
    <w:p w14:paraId="1C41CB0E" w14:textId="22B4DCCB" w:rsidR="007A75EC" w:rsidRPr="003F1EA6" w:rsidRDefault="007C1D2D" w:rsidP="00986D24">
      <w:pPr>
        <w:pStyle w:val="ListBullet"/>
        <w:numPr>
          <w:ilvl w:val="0"/>
          <w:numId w:val="1"/>
        </w:numPr>
        <w:rPr>
          <w:rFonts w:asciiTheme="minorHAnsi" w:hAnsiTheme="minorHAnsi"/>
          <w:szCs w:val="22"/>
        </w:rPr>
      </w:pPr>
      <w:r w:rsidRPr="009F4456">
        <w:rPr>
          <w:rFonts w:asciiTheme="minorHAnsi" w:hAnsiTheme="minorHAnsi"/>
          <w:szCs w:val="22"/>
        </w:rPr>
        <w:t xml:space="preserve">Continued implementation of </w:t>
      </w:r>
      <w:r w:rsidR="007F106D" w:rsidRPr="009F4456">
        <w:rPr>
          <w:rFonts w:asciiTheme="minorHAnsi" w:hAnsiTheme="minorHAnsi"/>
          <w:i/>
          <w:iCs/>
          <w:szCs w:val="22"/>
        </w:rPr>
        <w:t>An Action Plan for Medical Devices</w:t>
      </w:r>
      <w:r w:rsidRPr="009F4456">
        <w:rPr>
          <w:rFonts w:asciiTheme="minorHAnsi" w:hAnsiTheme="minorHAnsi"/>
          <w:szCs w:val="22"/>
        </w:rPr>
        <w:t xml:space="preserve"> further </w:t>
      </w:r>
      <w:r w:rsidR="0040618B" w:rsidRPr="009F4456">
        <w:rPr>
          <w:rFonts w:asciiTheme="minorHAnsi" w:hAnsiTheme="minorHAnsi"/>
          <w:szCs w:val="22"/>
        </w:rPr>
        <w:t>strengthen</w:t>
      </w:r>
      <w:r w:rsidRPr="009F4456">
        <w:rPr>
          <w:rFonts w:asciiTheme="minorHAnsi" w:hAnsiTheme="minorHAnsi"/>
          <w:szCs w:val="22"/>
        </w:rPr>
        <w:t>ed</w:t>
      </w:r>
      <w:r w:rsidR="0040618B" w:rsidRPr="009F4456">
        <w:rPr>
          <w:rFonts w:asciiTheme="minorHAnsi" w:hAnsiTheme="minorHAnsi"/>
          <w:szCs w:val="22"/>
        </w:rPr>
        <w:t xml:space="preserve"> the regulation of medical devices in Australia. The reforms </w:t>
      </w:r>
      <w:r w:rsidRPr="009F4456">
        <w:rPr>
          <w:rFonts w:asciiTheme="minorHAnsi" w:hAnsiTheme="minorHAnsi"/>
          <w:szCs w:val="22"/>
        </w:rPr>
        <w:t xml:space="preserve">aim to further enhance </w:t>
      </w:r>
      <w:r w:rsidR="0040618B" w:rsidRPr="009F4456">
        <w:rPr>
          <w:rFonts w:asciiTheme="minorHAnsi" w:hAnsiTheme="minorHAnsi"/>
          <w:szCs w:val="22"/>
        </w:rPr>
        <w:t>the safety, performance</w:t>
      </w:r>
      <w:r w:rsidR="009F27A7" w:rsidRPr="005F4392">
        <w:rPr>
          <w:rFonts w:asciiTheme="minorHAnsi" w:hAnsiTheme="minorHAnsi"/>
          <w:szCs w:val="22"/>
        </w:rPr>
        <w:t>,</w:t>
      </w:r>
      <w:r w:rsidR="0040618B" w:rsidRPr="005F4392">
        <w:rPr>
          <w:rFonts w:asciiTheme="minorHAnsi" w:hAnsiTheme="minorHAnsi"/>
          <w:szCs w:val="22"/>
        </w:rPr>
        <w:t xml:space="preserve"> and quality of </w:t>
      </w:r>
      <w:r w:rsidR="00E5764B" w:rsidRPr="005F4392">
        <w:rPr>
          <w:rFonts w:asciiTheme="minorHAnsi" w:hAnsiTheme="minorHAnsi"/>
          <w:szCs w:val="22"/>
        </w:rPr>
        <w:t>m</w:t>
      </w:r>
      <w:r w:rsidR="0040618B" w:rsidRPr="005F4392">
        <w:rPr>
          <w:rFonts w:asciiTheme="minorHAnsi" w:hAnsiTheme="minorHAnsi"/>
          <w:szCs w:val="22"/>
        </w:rPr>
        <w:t>edical devices in Australia</w:t>
      </w:r>
      <w:r w:rsidR="009F27A7" w:rsidRPr="005F4392">
        <w:rPr>
          <w:rFonts w:asciiTheme="minorHAnsi" w:hAnsiTheme="minorHAnsi"/>
          <w:szCs w:val="22"/>
        </w:rPr>
        <w:t>,</w:t>
      </w:r>
      <w:r w:rsidR="0040618B" w:rsidRPr="005F4392">
        <w:rPr>
          <w:rFonts w:asciiTheme="minorHAnsi" w:hAnsiTheme="minorHAnsi"/>
          <w:szCs w:val="22"/>
        </w:rPr>
        <w:t xml:space="preserve"> and improve health outcomes for</w:t>
      </w:r>
      <w:r w:rsidR="0040618B" w:rsidRPr="003F1EA6">
        <w:rPr>
          <w:rFonts w:asciiTheme="minorHAnsi" w:hAnsiTheme="minorHAnsi"/>
          <w:szCs w:val="22"/>
        </w:rPr>
        <w:t xml:space="preserve"> patients.</w:t>
      </w:r>
    </w:p>
    <w:p w14:paraId="146F3B88" w14:textId="2CE93EAD" w:rsidR="007A75EC" w:rsidRDefault="007A75EC" w:rsidP="00DE2450">
      <w:pPr>
        <w:pStyle w:val="ListBullet"/>
        <w:numPr>
          <w:ilvl w:val="0"/>
          <w:numId w:val="1"/>
        </w:numPr>
        <w:rPr>
          <w:rFonts w:asciiTheme="minorHAnsi" w:hAnsiTheme="minorHAnsi"/>
          <w:szCs w:val="22"/>
        </w:rPr>
      </w:pPr>
      <w:r w:rsidRPr="003F1EA6">
        <w:rPr>
          <w:rFonts w:asciiTheme="minorHAnsi" w:hAnsiTheme="minorHAnsi"/>
          <w:szCs w:val="22"/>
        </w:rPr>
        <w:t>Five legislative amendments were introduced to support the implementation of changes to the medical devices</w:t>
      </w:r>
      <w:r w:rsidR="002B4970">
        <w:rPr>
          <w:rFonts w:asciiTheme="minorHAnsi" w:hAnsiTheme="minorHAnsi"/>
          <w:szCs w:val="22"/>
        </w:rPr>
        <w:t>’</w:t>
      </w:r>
      <w:r w:rsidRPr="003F1EA6">
        <w:rPr>
          <w:rFonts w:asciiTheme="minorHAnsi" w:hAnsiTheme="minorHAnsi"/>
          <w:szCs w:val="22"/>
        </w:rPr>
        <w:t xml:space="preserve"> regulatory requirements, including the </w:t>
      </w:r>
      <w:r w:rsidRPr="00F22B71">
        <w:rPr>
          <w:rFonts w:asciiTheme="minorHAnsi" w:hAnsiTheme="minorHAnsi"/>
          <w:i/>
          <w:iCs/>
          <w:szCs w:val="22"/>
        </w:rPr>
        <w:t>Therapeutic Goods (Medical Devices—Excluded Purposes) Specification 2020</w:t>
      </w:r>
      <w:r w:rsidR="009F27A7" w:rsidRPr="003F1EA6">
        <w:rPr>
          <w:rFonts w:asciiTheme="minorHAnsi" w:hAnsiTheme="minorHAnsi"/>
          <w:szCs w:val="22"/>
        </w:rPr>
        <w:t>,</w:t>
      </w:r>
      <w:r w:rsidRPr="003F1EA6">
        <w:rPr>
          <w:rFonts w:asciiTheme="minorHAnsi" w:hAnsiTheme="minorHAnsi"/>
          <w:szCs w:val="22"/>
        </w:rPr>
        <w:t xml:space="preserve"> and an amendment to the </w:t>
      </w:r>
      <w:r w:rsidRPr="00F22B71">
        <w:rPr>
          <w:rFonts w:asciiTheme="minorHAnsi" w:hAnsiTheme="minorHAnsi"/>
          <w:i/>
          <w:iCs/>
          <w:szCs w:val="22"/>
        </w:rPr>
        <w:t>Therapeutic Goods (Medical Devices) Regulations 2002</w:t>
      </w:r>
      <w:r w:rsidRPr="003F1EA6">
        <w:rPr>
          <w:rFonts w:asciiTheme="minorHAnsi" w:hAnsiTheme="minorHAnsi"/>
          <w:szCs w:val="22"/>
        </w:rPr>
        <w:t>.</w:t>
      </w:r>
      <w:r w:rsidR="00C60053">
        <w:rPr>
          <w:rFonts w:asciiTheme="minorHAnsi" w:hAnsiTheme="minorHAnsi"/>
          <w:szCs w:val="22"/>
        </w:rPr>
        <w:t xml:space="preserve"> </w:t>
      </w:r>
    </w:p>
    <w:p w14:paraId="0B163098" w14:textId="49832627" w:rsidR="00C60053" w:rsidRPr="00B514BC" w:rsidRDefault="00C60053" w:rsidP="00B514BC">
      <w:pPr>
        <w:pStyle w:val="ListBullet"/>
        <w:numPr>
          <w:ilvl w:val="0"/>
          <w:numId w:val="1"/>
        </w:numPr>
        <w:rPr>
          <w:rFonts w:asciiTheme="minorHAnsi" w:hAnsiTheme="minorHAnsi"/>
          <w:szCs w:val="22"/>
        </w:rPr>
      </w:pPr>
      <w:r>
        <w:t>The</w:t>
      </w:r>
      <w:r w:rsidR="002B4246">
        <w:t xml:space="preserve"> </w:t>
      </w:r>
      <w:r w:rsidRPr="00C60053">
        <w:rPr>
          <w:i/>
          <w:iCs/>
        </w:rPr>
        <w:t>Therapeutic Goods (Medical Devices—Excluded Purposes) Amendment (COVID-19 Rapid Antigen IVD Medical Devices for Self-Testing) Specification 2021</w:t>
      </w:r>
      <w:r>
        <w:rPr>
          <w:i/>
          <w:iCs/>
        </w:rPr>
        <w:t xml:space="preserve"> </w:t>
      </w:r>
      <w:r>
        <w:t xml:space="preserve">was registered in </w:t>
      </w:r>
      <w:r w:rsidR="009D1062">
        <w:t xml:space="preserve">the Federal Register of Legislation </w:t>
      </w:r>
      <w:r>
        <w:t xml:space="preserve">on </w:t>
      </w:r>
      <w:r w:rsidR="00F94011">
        <w:t xml:space="preserve">5 October </w:t>
      </w:r>
      <w:r>
        <w:t>202</w:t>
      </w:r>
      <w:r w:rsidR="007D61F6">
        <w:t>1</w:t>
      </w:r>
      <w:r>
        <w:t xml:space="preserve"> allowing for the submis</w:t>
      </w:r>
      <w:r w:rsidR="009D1062">
        <w:t>si</w:t>
      </w:r>
      <w:r>
        <w:t xml:space="preserve">on of </w:t>
      </w:r>
      <w:r w:rsidR="009D1062">
        <w:t xml:space="preserve">COVID-19 Rapid Antigen Self-Test </w:t>
      </w:r>
      <w:r>
        <w:t>applications from 1 November 2021. S</w:t>
      </w:r>
      <w:r w:rsidR="000A17A6">
        <w:t xml:space="preserve">ection </w:t>
      </w:r>
      <w:r>
        <w:t xml:space="preserve">42DK advertising permissions were also published to support the advertising of Rapid Antigen Point of Care Tests and </w:t>
      </w:r>
      <w:r w:rsidR="000A17A6">
        <w:t>R</w:t>
      </w:r>
      <w:r>
        <w:t>apid Antigen Self-Tests.</w:t>
      </w:r>
    </w:p>
    <w:p w14:paraId="2D240E46" w14:textId="09FF3926" w:rsidR="001449B8" w:rsidRDefault="001449B8" w:rsidP="001449B8">
      <w:pPr>
        <w:pStyle w:val="ListBullet"/>
        <w:numPr>
          <w:ilvl w:val="0"/>
          <w:numId w:val="1"/>
        </w:numPr>
      </w:pPr>
      <w:r>
        <w:t>The TGA c</w:t>
      </w:r>
      <w:r w:rsidRPr="000868CA">
        <w:t xml:space="preserve">onducted a public consultation on potential </w:t>
      </w:r>
      <w:r>
        <w:t xml:space="preserve">regulatory </w:t>
      </w:r>
      <w:r w:rsidRPr="000868CA">
        <w:t>options for export only</w:t>
      </w:r>
      <w:r>
        <w:t xml:space="preserve"> biologicals</w:t>
      </w:r>
      <w:r w:rsidRPr="000868CA">
        <w:t xml:space="preserve"> (and not for supply in Australia).</w:t>
      </w:r>
    </w:p>
    <w:p w14:paraId="5B445909" w14:textId="77777777" w:rsidR="001449B8" w:rsidRPr="008B688E" w:rsidRDefault="001449B8" w:rsidP="001449B8">
      <w:pPr>
        <w:pStyle w:val="ListBullet"/>
        <w:numPr>
          <w:ilvl w:val="0"/>
          <w:numId w:val="1"/>
        </w:numPr>
      </w:pPr>
      <w:r>
        <w:t>Updated standards for human cell and tissue products were implemented in September 2021, covering requirements for donor selection and testing, labelling and general manufacturing and quality requirements.</w:t>
      </w:r>
    </w:p>
    <w:p w14:paraId="4A85027E" w14:textId="0380F89A" w:rsidR="00754AA4" w:rsidRDefault="00754AA4" w:rsidP="00790424">
      <w:pPr>
        <w:pStyle w:val="Heading3-non-numbered"/>
        <w:outlineLvl w:val="9"/>
        <w:rPr>
          <w:rFonts w:cs="Segoe UI Semibold"/>
          <w:color w:val="auto"/>
          <w:sz w:val="28"/>
        </w:rPr>
      </w:pPr>
      <w:bookmarkStart w:id="29" w:name="_Toc63418458"/>
      <w:bookmarkStart w:id="30" w:name="_Toc63418460"/>
      <w:r w:rsidRPr="00754AA4">
        <w:rPr>
          <w:rFonts w:cs="Segoe UI Semibold"/>
          <w:color w:val="auto"/>
          <w:sz w:val="28"/>
        </w:rPr>
        <w:lastRenderedPageBreak/>
        <w:t>Medical Devices</w:t>
      </w:r>
      <w:bookmarkEnd w:id="29"/>
      <w:r w:rsidRPr="00754AA4">
        <w:rPr>
          <w:rFonts w:cs="Segoe UI Semibold"/>
          <w:color w:val="auto"/>
          <w:sz w:val="28"/>
        </w:rPr>
        <w:t xml:space="preserve"> </w:t>
      </w:r>
    </w:p>
    <w:p w14:paraId="25E1E3F7" w14:textId="6C975C73" w:rsidR="00501435" w:rsidRPr="009F4456" w:rsidRDefault="00501435" w:rsidP="001312BB">
      <w:pPr>
        <w:pStyle w:val="ListBullet"/>
        <w:numPr>
          <w:ilvl w:val="0"/>
          <w:numId w:val="1"/>
        </w:numPr>
        <w:autoSpaceDE w:val="0"/>
        <w:autoSpaceDN w:val="0"/>
        <w:ind w:left="357" w:hanging="357"/>
      </w:pPr>
      <w:r w:rsidRPr="009F4456">
        <w:t xml:space="preserve">A number of </w:t>
      </w:r>
      <w:r w:rsidR="005763A8" w:rsidRPr="009F4456">
        <w:rPr>
          <w:i/>
          <w:iCs/>
        </w:rPr>
        <w:t>Therapeutic Goods (Medical Device) Regulations 2002</w:t>
      </w:r>
      <w:r w:rsidR="005763A8" w:rsidRPr="009F4456">
        <w:t xml:space="preserve"> </w:t>
      </w:r>
      <w:r w:rsidRPr="009F4456">
        <w:t xml:space="preserve">amendments </w:t>
      </w:r>
      <w:r w:rsidR="005763A8" w:rsidRPr="009F4456">
        <w:t xml:space="preserve">came into effect </w:t>
      </w:r>
      <w:r w:rsidRPr="009F4456">
        <w:t>in relation to p</w:t>
      </w:r>
      <w:r w:rsidR="005763A8" w:rsidRPr="009F4456">
        <w:t>atient information materials</w:t>
      </w:r>
      <w:r w:rsidRPr="009F4456">
        <w:t xml:space="preserve">, the </w:t>
      </w:r>
      <w:r w:rsidR="005763A8" w:rsidRPr="009F4456">
        <w:t xml:space="preserve">reclassification of categories of medical devices </w:t>
      </w:r>
      <w:r w:rsidRPr="009F4456">
        <w:t xml:space="preserve">including spinal implants and active implantable medical devices and </w:t>
      </w:r>
      <w:r w:rsidR="007D61F6" w:rsidRPr="009F4456">
        <w:t>all surgical mesh devices</w:t>
      </w:r>
      <w:r w:rsidRPr="009F4456">
        <w:t xml:space="preserve"> to require more clinical evidence to support their ongoing supply in Australia.  </w:t>
      </w:r>
      <w:r w:rsidR="001312BB">
        <w:tab/>
      </w:r>
    </w:p>
    <w:p w14:paraId="3869347A" w14:textId="213F0859" w:rsidR="005763A8" w:rsidRDefault="005763A8" w:rsidP="005763A8">
      <w:pPr>
        <w:pStyle w:val="ListBullet"/>
        <w:numPr>
          <w:ilvl w:val="0"/>
          <w:numId w:val="1"/>
        </w:numPr>
        <w:autoSpaceDE w:val="0"/>
        <w:autoSpaceDN w:val="0"/>
      </w:pPr>
      <w:r w:rsidRPr="009F4456">
        <w:t xml:space="preserve">From 1 December 2021, suppliers of implantable medical devices are </w:t>
      </w:r>
      <w:r w:rsidR="00501435" w:rsidRPr="009F4456">
        <w:t xml:space="preserve">now </w:t>
      </w:r>
      <w:r w:rsidRPr="009F4456">
        <w:t xml:space="preserve">required to have patient information materials available in the form of Patient Information Cards and Patient Information Leaflets. These information materials provide patients and medical practitioners with important information about specific implantable medical devices. </w:t>
      </w:r>
    </w:p>
    <w:p w14:paraId="028D76C8" w14:textId="0F5DE37F" w:rsidR="00C67AB2" w:rsidRPr="009F4456" w:rsidRDefault="007D61F6" w:rsidP="00F95BD9">
      <w:pPr>
        <w:pStyle w:val="ListBullet"/>
        <w:numPr>
          <w:ilvl w:val="0"/>
          <w:numId w:val="1"/>
        </w:numPr>
        <w:autoSpaceDE w:val="0"/>
        <w:autoSpaceDN w:val="0"/>
      </w:pPr>
      <w:r w:rsidRPr="009F4456">
        <w:t xml:space="preserve">The TGA undertook targeted discussions </w:t>
      </w:r>
      <w:r w:rsidR="00501435" w:rsidRPr="009F4456">
        <w:t>and public consultations on a broad range of medical device reform</w:t>
      </w:r>
      <w:r w:rsidR="00561740" w:rsidRPr="009F4456">
        <w:t>s</w:t>
      </w:r>
      <w:r w:rsidR="00501435" w:rsidRPr="009F4456">
        <w:t xml:space="preserve"> including the </w:t>
      </w:r>
      <w:hyperlink r:id="rId14" w:history="1">
        <w:r w:rsidR="00501435" w:rsidRPr="00F95BD9">
          <w:rPr>
            <w:rFonts w:cs="Cambria"/>
            <w:color w:val="000000"/>
            <w:szCs w:val="22"/>
            <w:lang w:eastAsia="en-AU"/>
          </w:rPr>
          <w:t>p</w:t>
        </w:r>
      </w:hyperlink>
      <w:r w:rsidR="00501435" w:rsidRPr="00F95BD9">
        <w:rPr>
          <w:rFonts w:cs="Cambria"/>
          <w:color w:val="000000"/>
          <w:szCs w:val="22"/>
          <w:lang w:eastAsia="en-AU"/>
        </w:rPr>
        <w:t xml:space="preserve">otential for mandatory reporting of adverse events by hospitals, </w:t>
      </w:r>
      <w:r w:rsidR="00561740" w:rsidRPr="00F95BD9">
        <w:rPr>
          <w:rFonts w:cs="Cambria"/>
          <w:color w:val="000000"/>
          <w:szCs w:val="22"/>
          <w:lang w:eastAsia="en-AU"/>
        </w:rPr>
        <w:t xml:space="preserve">the </w:t>
      </w:r>
      <w:r w:rsidR="00501435" w:rsidRPr="00F95BD9">
        <w:rPr>
          <w:rFonts w:cs="Cambria"/>
          <w:color w:val="000000"/>
          <w:szCs w:val="22"/>
          <w:lang w:eastAsia="en-AU"/>
        </w:rPr>
        <w:t>potential exclusion of certain assistive technologies, refinements to the personalised medi</w:t>
      </w:r>
      <w:r w:rsidR="006D5DFF" w:rsidRPr="00F95BD9">
        <w:rPr>
          <w:rFonts w:cs="Cambria"/>
          <w:color w:val="000000"/>
          <w:szCs w:val="22"/>
          <w:lang w:eastAsia="en-AU"/>
        </w:rPr>
        <w:t>c</w:t>
      </w:r>
      <w:r w:rsidR="00501435" w:rsidRPr="00F95BD9">
        <w:rPr>
          <w:rFonts w:cs="Cambria"/>
          <w:color w:val="000000"/>
          <w:szCs w:val="22"/>
          <w:lang w:eastAsia="en-AU"/>
        </w:rPr>
        <w:t>al devices framework and</w:t>
      </w:r>
      <w:r w:rsidR="00561740" w:rsidRPr="00F95BD9">
        <w:rPr>
          <w:rFonts w:cs="Cambria"/>
          <w:color w:val="000000"/>
          <w:szCs w:val="22"/>
          <w:lang w:eastAsia="en-AU"/>
        </w:rPr>
        <w:t xml:space="preserve"> a</w:t>
      </w:r>
      <w:r w:rsidR="00501435" w:rsidRPr="00F95BD9">
        <w:rPr>
          <w:rFonts w:cs="Cambria"/>
          <w:color w:val="000000"/>
          <w:szCs w:val="22"/>
          <w:lang w:eastAsia="en-AU"/>
        </w:rPr>
        <w:t xml:space="preserve"> proposal to allow patient information materials to be provided in electronic formats. </w:t>
      </w:r>
    </w:p>
    <w:p w14:paraId="08127A8D" w14:textId="22207018" w:rsidR="00C67AB2" w:rsidRDefault="00C67AB2" w:rsidP="00C67AB2">
      <w:pPr>
        <w:pStyle w:val="ListBullet"/>
        <w:numPr>
          <w:ilvl w:val="0"/>
          <w:numId w:val="1"/>
        </w:numPr>
      </w:pPr>
      <w:r w:rsidRPr="003F1EA6">
        <w:t>We completed 3,463 medical device incident reports from 1 July to 31 December 2021, a small decrease on the 3,520 completed during 1 July to 31 December 2020. The average TGA processing time (56 days) was below the target timeframe (90 days).</w:t>
      </w:r>
    </w:p>
    <w:p w14:paraId="3D514257" w14:textId="3C7620E8" w:rsidR="009B215B" w:rsidRPr="008A5007" w:rsidRDefault="009B215B" w:rsidP="00790424">
      <w:pPr>
        <w:pStyle w:val="Heading3-non-numbered"/>
        <w:outlineLvl w:val="9"/>
        <w:rPr>
          <w:rFonts w:asciiTheme="minorHAnsi" w:hAnsiTheme="minorHAnsi"/>
          <w:color w:val="auto"/>
          <w:sz w:val="22"/>
          <w:szCs w:val="22"/>
        </w:rPr>
      </w:pPr>
      <w:r w:rsidRPr="008A5007">
        <w:rPr>
          <w:rFonts w:cs="Segoe UI Semibold"/>
          <w:color w:val="auto"/>
          <w:sz w:val="28"/>
        </w:rPr>
        <w:t>Medicines</w:t>
      </w:r>
      <w:bookmarkEnd w:id="30"/>
    </w:p>
    <w:p w14:paraId="272D6128" w14:textId="7EE5D144" w:rsidR="00901D92" w:rsidRPr="006E5CCB" w:rsidRDefault="00901D92" w:rsidP="00DE2450">
      <w:pPr>
        <w:pStyle w:val="Heading4"/>
        <w:spacing w:before="240"/>
        <w:rPr>
          <w:rFonts w:ascii="Segoe UI Semibold" w:eastAsia="Times New Roman" w:hAnsi="Segoe UI Semibold" w:cs="Segoe UI Semibold"/>
          <w:b w:val="0"/>
          <w:color w:val="004672"/>
          <w:sz w:val="24"/>
          <w:szCs w:val="24"/>
          <w:lang w:val="en"/>
        </w:rPr>
      </w:pPr>
      <w:r w:rsidRPr="006E5CCB">
        <w:rPr>
          <w:rFonts w:ascii="Segoe UI Semibold" w:eastAsia="Times New Roman" w:hAnsi="Segoe UI Semibold" w:cs="Segoe UI Semibold"/>
          <w:b w:val="0"/>
          <w:color w:val="004672"/>
          <w:sz w:val="24"/>
          <w:szCs w:val="24"/>
          <w:lang w:val="en"/>
        </w:rPr>
        <w:t>Prescription medicines</w:t>
      </w:r>
    </w:p>
    <w:p w14:paraId="704E80F2" w14:textId="0A725FEC" w:rsidR="009037B6" w:rsidRDefault="00057AF4" w:rsidP="003F1EA6">
      <w:pPr>
        <w:pStyle w:val="ListBullet"/>
        <w:rPr>
          <w:rFonts w:asciiTheme="minorHAnsi" w:hAnsiTheme="minorHAnsi"/>
          <w:szCs w:val="22"/>
        </w:rPr>
      </w:pPr>
      <w:r>
        <w:t xml:space="preserve">With the additional prioritised workload of COVID-19 submissions the median assessment time across Category 1 applications has risen from 152 to 162 working days. The </w:t>
      </w:r>
      <w:r w:rsidR="00F95BD9">
        <w:t>number</w:t>
      </w:r>
      <w:r>
        <w:t xml:space="preserve"> remains similar at 182 registrations between </w:t>
      </w:r>
      <w:r w:rsidRPr="00C4406A">
        <w:t>1 July to 31 December 20</w:t>
      </w:r>
      <w:r>
        <w:t xml:space="preserve">21 </w:t>
      </w:r>
      <w:r w:rsidR="004F2CE3">
        <w:t>and well below the legislated timeframes</w:t>
      </w:r>
      <w:r>
        <w:t>.</w:t>
      </w:r>
    </w:p>
    <w:p w14:paraId="35E1F4BC" w14:textId="218EE2EC" w:rsidR="00682F06" w:rsidRDefault="00682F06" w:rsidP="003F1EA6">
      <w:pPr>
        <w:pStyle w:val="ListBullet"/>
        <w:numPr>
          <w:ilvl w:val="0"/>
          <w:numId w:val="11"/>
        </w:numPr>
        <w:ind w:left="357" w:hanging="357"/>
        <w:rPr>
          <w:rFonts w:cs="Cambria"/>
          <w:color w:val="000000"/>
          <w:szCs w:val="22"/>
          <w:lang w:eastAsia="en-AU"/>
        </w:rPr>
      </w:pPr>
      <w:r>
        <w:rPr>
          <w:rFonts w:cs="Cambria"/>
          <w:color w:val="000000"/>
          <w:szCs w:val="22"/>
          <w:lang w:eastAsia="en-AU"/>
        </w:rPr>
        <w:t xml:space="preserve">Variations to prescription medicines have continued to be prioritised to prevent or resolve critical medicine shortages. In this reporting period, </w:t>
      </w:r>
      <w:r w:rsidR="00FD54BE">
        <w:rPr>
          <w:rFonts w:cs="Cambria"/>
          <w:color w:val="000000"/>
          <w:szCs w:val="22"/>
          <w:lang w:eastAsia="en-AU"/>
        </w:rPr>
        <w:t>five</w:t>
      </w:r>
      <w:r>
        <w:rPr>
          <w:rFonts w:cs="Cambria"/>
          <w:color w:val="000000"/>
          <w:szCs w:val="22"/>
          <w:lang w:eastAsia="en-AU"/>
        </w:rPr>
        <w:t xml:space="preserve"> variations were approved in 10</w:t>
      </w:r>
      <w:r w:rsidR="00F95BD9">
        <w:rPr>
          <w:rFonts w:cs="Cambria"/>
          <w:color w:val="000000"/>
          <w:szCs w:val="22"/>
          <w:lang w:eastAsia="en-AU"/>
        </w:rPr>
        <w:t> </w:t>
      </w:r>
      <w:r>
        <w:rPr>
          <w:rFonts w:cs="Cambria"/>
          <w:color w:val="000000"/>
          <w:szCs w:val="22"/>
          <w:lang w:eastAsia="en-AU"/>
        </w:rPr>
        <w:t xml:space="preserve">working days or less. </w:t>
      </w:r>
    </w:p>
    <w:p w14:paraId="62C0FAF9" w14:textId="77777777" w:rsidR="00B51CD2" w:rsidRDefault="00B51CD2" w:rsidP="003F1EA6">
      <w:pPr>
        <w:pStyle w:val="ListBullet"/>
        <w:numPr>
          <w:ilvl w:val="0"/>
          <w:numId w:val="11"/>
        </w:numPr>
        <w:ind w:left="357" w:hanging="357"/>
        <w:rPr>
          <w:rFonts w:cs="Cambria"/>
          <w:color w:val="000000"/>
          <w:szCs w:val="22"/>
          <w:lang w:eastAsia="en-AU"/>
        </w:rPr>
      </w:pPr>
      <w:bookmarkStart w:id="31" w:name="_Hlk93404393"/>
      <w:r>
        <w:rPr>
          <w:rFonts w:cs="Cambria"/>
          <w:color w:val="000000"/>
          <w:szCs w:val="22"/>
          <w:lang w:eastAsia="en-AU"/>
        </w:rPr>
        <w:t>The TGA implemented enhancements to medicine shortages reporting and monitoring including:</w:t>
      </w:r>
    </w:p>
    <w:p w14:paraId="20691600" w14:textId="4DFC6DF7" w:rsidR="00B51CD2" w:rsidRPr="00B37DDE" w:rsidRDefault="00B51CD2" w:rsidP="003F1EA6">
      <w:pPr>
        <w:pStyle w:val="ListBullet2"/>
        <w:numPr>
          <w:ilvl w:val="0"/>
          <w:numId w:val="37"/>
        </w:numPr>
        <w:rPr>
          <w:rFonts w:cs="Cambria"/>
          <w:color w:val="000000"/>
          <w:szCs w:val="22"/>
          <w:lang w:eastAsia="en-AU"/>
        </w:rPr>
      </w:pPr>
      <w:r>
        <w:rPr>
          <w:rFonts w:cs="Cambria"/>
          <w:color w:val="000000"/>
          <w:szCs w:val="22"/>
          <w:lang w:eastAsia="en-AU"/>
        </w:rPr>
        <w:t>a</w:t>
      </w:r>
      <w:r w:rsidRPr="00B37DDE">
        <w:rPr>
          <w:rFonts w:cs="Cambria"/>
          <w:color w:val="000000"/>
          <w:szCs w:val="22"/>
          <w:lang w:eastAsia="en-AU"/>
        </w:rPr>
        <w:t>n upgrade to the Medicine Shortage Reports Database so that information is easier to find and understand, including a new .csv download of current shortages</w:t>
      </w:r>
    </w:p>
    <w:p w14:paraId="7A7DB4EB" w14:textId="5A8FF8B8" w:rsidR="00B51CD2" w:rsidRPr="00B37DDE" w:rsidRDefault="00B51CD2" w:rsidP="003F1EA6">
      <w:pPr>
        <w:pStyle w:val="ListBullet2"/>
        <w:numPr>
          <w:ilvl w:val="0"/>
          <w:numId w:val="37"/>
        </w:numPr>
        <w:rPr>
          <w:rFonts w:cs="Cambria"/>
          <w:color w:val="000000"/>
          <w:szCs w:val="22"/>
          <w:lang w:eastAsia="en-AU"/>
        </w:rPr>
      </w:pPr>
      <w:r>
        <w:rPr>
          <w:rFonts w:cs="Cambria"/>
          <w:color w:val="000000"/>
          <w:szCs w:val="22"/>
          <w:lang w:eastAsia="en-AU"/>
        </w:rPr>
        <w:t>streamlining of</w:t>
      </w:r>
      <w:r w:rsidRPr="00B37DDE">
        <w:rPr>
          <w:rFonts w:cs="Cambria"/>
          <w:color w:val="000000"/>
          <w:szCs w:val="22"/>
          <w:lang w:eastAsia="en-AU"/>
        </w:rPr>
        <w:t xml:space="preserve"> the medicine shortage notification </w:t>
      </w:r>
      <w:r>
        <w:rPr>
          <w:rFonts w:cs="Cambria"/>
          <w:color w:val="000000"/>
          <w:szCs w:val="22"/>
          <w:lang w:eastAsia="en-AU"/>
        </w:rPr>
        <w:t>e-</w:t>
      </w:r>
      <w:r w:rsidRPr="00B37DDE">
        <w:rPr>
          <w:rFonts w:cs="Cambria"/>
          <w:color w:val="000000"/>
          <w:szCs w:val="22"/>
          <w:lang w:eastAsia="en-AU"/>
        </w:rPr>
        <w:t>form</w:t>
      </w:r>
    </w:p>
    <w:p w14:paraId="4392A10B" w14:textId="77777777" w:rsidR="00B51CD2" w:rsidRPr="00123620" w:rsidRDefault="00B51CD2" w:rsidP="003F1EA6">
      <w:pPr>
        <w:pStyle w:val="ListBullet2"/>
        <w:numPr>
          <w:ilvl w:val="0"/>
          <w:numId w:val="37"/>
        </w:numPr>
        <w:rPr>
          <w:rFonts w:cs="Cambria"/>
          <w:color w:val="000000"/>
          <w:szCs w:val="22"/>
          <w:lang w:eastAsia="en-AU"/>
        </w:rPr>
      </w:pPr>
      <w:r>
        <w:rPr>
          <w:rFonts w:cs="Cambria"/>
          <w:color w:val="000000"/>
          <w:szCs w:val="22"/>
          <w:lang w:eastAsia="en-AU"/>
        </w:rPr>
        <w:t>n</w:t>
      </w:r>
      <w:r w:rsidRPr="00B37DDE">
        <w:rPr>
          <w:rFonts w:cs="Cambria"/>
          <w:color w:val="000000"/>
          <w:szCs w:val="22"/>
          <w:lang w:eastAsia="en-AU"/>
        </w:rPr>
        <w:t>ew guidance documents to support sponsors.</w:t>
      </w:r>
    </w:p>
    <w:p w14:paraId="6B38FEA2" w14:textId="77777777" w:rsidR="00B51CD2" w:rsidRPr="00986D24" w:rsidRDefault="00B51CD2" w:rsidP="003F1EA6">
      <w:pPr>
        <w:pStyle w:val="ListBullet"/>
        <w:numPr>
          <w:ilvl w:val="0"/>
          <w:numId w:val="11"/>
        </w:numPr>
        <w:ind w:left="357" w:hanging="357"/>
        <w:rPr>
          <w:rFonts w:cs="Cambria"/>
          <w:color w:val="000000"/>
          <w:szCs w:val="22"/>
          <w:lang w:eastAsia="en-AU"/>
        </w:rPr>
      </w:pPr>
      <w:r w:rsidRPr="00417067">
        <w:rPr>
          <w:rFonts w:cs="Cambria"/>
          <w:color w:val="000000"/>
          <w:szCs w:val="22"/>
          <w:lang w:eastAsia="en-AU"/>
        </w:rPr>
        <w:t xml:space="preserve">Serious Scarcity Substitution Instruments (SSSIs) </w:t>
      </w:r>
      <w:r w:rsidRPr="005F0DEB">
        <w:rPr>
          <w:rFonts w:cs="Cambria"/>
          <w:color w:val="000000"/>
          <w:szCs w:val="22"/>
          <w:lang w:eastAsia="en-AU"/>
        </w:rPr>
        <w:t xml:space="preserve">were </w:t>
      </w:r>
      <w:r>
        <w:rPr>
          <w:rFonts w:cs="Cambria"/>
          <w:color w:val="000000"/>
          <w:szCs w:val="22"/>
          <w:lang w:eastAsia="en-AU"/>
        </w:rPr>
        <w:t>introduced</w:t>
      </w:r>
      <w:r w:rsidRPr="00417067">
        <w:rPr>
          <w:rFonts w:cs="Cambria"/>
          <w:color w:val="000000"/>
          <w:szCs w:val="22"/>
          <w:lang w:eastAsia="en-AU"/>
        </w:rPr>
        <w:t xml:space="preserve"> to</w:t>
      </w:r>
      <w:r w:rsidRPr="005F0DEB">
        <w:rPr>
          <w:rFonts w:cs="Cambria"/>
          <w:color w:val="000000"/>
          <w:szCs w:val="22"/>
          <w:lang w:eastAsia="en-AU"/>
        </w:rPr>
        <w:t xml:space="preserve"> </w:t>
      </w:r>
      <w:r w:rsidRPr="008F3DD8">
        <w:rPr>
          <w:rFonts w:cs="Cambria"/>
          <w:color w:val="000000"/>
          <w:szCs w:val="22"/>
          <w:lang w:eastAsia="en-AU"/>
        </w:rPr>
        <w:t xml:space="preserve">mitigate the impact of shortages by </w:t>
      </w:r>
      <w:r w:rsidRPr="00123620">
        <w:rPr>
          <w:rFonts w:cs="Cambria"/>
          <w:color w:val="000000"/>
          <w:szCs w:val="22"/>
          <w:lang w:eastAsia="en-AU"/>
        </w:rPr>
        <w:t>allowing community pharmacists to substitute specific medicines without prior approval from the prescriber so long as the permitted circumstances within the SSSI are met.</w:t>
      </w:r>
      <w:bookmarkEnd w:id="31"/>
      <w:r>
        <w:rPr>
          <w:rFonts w:cs="Cambria"/>
          <w:color w:val="000000"/>
          <w:szCs w:val="22"/>
          <w:lang w:eastAsia="en-AU"/>
        </w:rPr>
        <w:t xml:space="preserve"> </w:t>
      </w:r>
    </w:p>
    <w:p w14:paraId="1B3B4386" w14:textId="77777777" w:rsidR="00764F34" w:rsidRDefault="00764F34">
      <w:pPr>
        <w:rPr>
          <w:rFonts w:ascii="Segoe UI Semibold" w:eastAsia="Times New Roman" w:hAnsi="Segoe UI Semibold" w:cs="Segoe UI Semibold"/>
          <w:bCs/>
          <w:color w:val="004672"/>
          <w:sz w:val="24"/>
          <w:szCs w:val="24"/>
          <w:lang w:val="en"/>
        </w:rPr>
      </w:pPr>
      <w:r>
        <w:rPr>
          <w:rFonts w:ascii="Segoe UI Semibold" w:eastAsia="Times New Roman" w:hAnsi="Segoe UI Semibold" w:cs="Segoe UI Semibold"/>
          <w:b/>
          <w:color w:val="004672"/>
          <w:sz w:val="24"/>
          <w:szCs w:val="24"/>
          <w:lang w:val="en"/>
        </w:rPr>
        <w:br w:type="page"/>
      </w:r>
    </w:p>
    <w:p w14:paraId="5A5F4770" w14:textId="64B1FCC7" w:rsidR="00901D92" w:rsidRPr="006553D4" w:rsidRDefault="0040618B" w:rsidP="006553D4">
      <w:pPr>
        <w:pStyle w:val="Heading4"/>
        <w:spacing w:before="240"/>
        <w:rPr>
          <w:rFonts w:ascii="Segoe UI Semibold" w:eastAsia="Times New Roman" w:hAnsi="Segoe UI Semibold" w:cs="Segoe UI Semibold"/>
          <w:b w:val="0"/>
          <w:color w:val="004672"/>
          <w:sz w:val="24"/>
          <w:szCs w:val="24"/>
          <w:lang w:val="en"/>
        </w:rPr>
      </w:pPr>
      <w:r>
        <w:rPr>
          <w:rFonts w:ascii="Segoe UI Semibold" w:eastAsia="Times New Roman" w:hAnsi="Segoe UI Semibold" w:cs="Segoe UI Semibold"/>
          <w:b w:val="0"/>
          <w:color w:val="004672"/>
          <w:sz w:val="24"/>
          <w:szCs w:val="24"/>
          <w:lang w:val="en"/>
        </w:rPr>
        <w:lastRenderedPageBreak/>
        <w:t>Over-the</w:t>
      </w:r>
      <w:r w:rsidR="006C2886">
        <w:rPr>
          <w:rFonts w:ascii="Segoe UI Semibold" w:eastAsia="Times New Roman" w:hAnsi="Segoe UI Semibold" w:cs="Segoe UI Semibold"/>
          <w:b w:val="0"/>
          <w:color w:val="004672"/>
          <w:sz w:val="24"/>
          <w:szCs w:val="24"/>
          <w:lang w:val="en"/>
        </w:rPr>
        <w:t>-</w:t>
      </w:r>
      <w:r>
        <w:rPr>
          <w:rFonts w:ascii="Segoe UI Semibold" w:eastAsia="Times New Roman" w:hAnsi="Segoe UI Semibold" w:cs="Segoe UI Semibold"/>
          <w:b w:val="0"/>
          <w:color w:val="004672"/>
          <w:sz w:val="24"/>
          <w:szCs w:val="24"/>
          <w:lang w:val="en"/>
        </w:rPr>
        <w:t>C</w:t>
      </w:r>
      <w:r w:rsidR="00901D92" w:rsidRPr="006E5CCB">
        <w:rPr>
          <w:rFonts w:ascii="Segoe UI Semibold" w:eastAsia="Times New Roman" w:hAnsi="Segoe UI Semibold" w:cs="Segoe UI Semibold"/>
          <w:b w:val="0"/>
          <w:color w:val="004672"/>
          <w:sz w:val="24"/>
          <w:szCs w:val="24"/>
          <w:lang w:val="en"/>
        </w:rPr>
        <w:t>ounter medicines</w:t>
      </w:r>
    </w:p>
    <w:p w14:paraId="15C2E27E" w14:textId="15B8FAF9" w:rsidR="00E23707" w:rsidRDefault="00B5448E" w:rsidP="00E23707">
      <w:pPr>
        <w:pStyle w:val="ListBullet"/>
        <w:numPr>
          <w:ilvl w:val="0"/>
          <w:numId w:val="1"/>
        </w:numPr>
        <w:rPr>
          <w:lang w:eastAsia="en-AU"/>
        </w:rPr>
      </w:pPr>
      <w:r>
        <w:rPr>
          <w:lang w:eastAsia="en-AU"/>
        </w:rPr>
        <w:t xml:space="preserve">The TGA </w:t>
      </w:r>
      <w:r w:rsidR="00E23707" w:rsidRPr="009E1E77">
        <w:rPr>
          <w:lang w:eastAsia="en-AU"/>
        </w:rPr>
        <w:t xml:space="preserve">approved </w:t>
      </w:r>
      <w:r w:rsidR="00E23707">
        <w:rPr>
          <w:lang w:eastAsia="en-AU"/>
        </w:rPr>
        <w:t xml:space="preserve">a similar number of </w:t>
      </w:r>
      <w:r w:rsidR="00E23707" w:rsidRPr="009E1E77">
        <w:rPr>
          <w:lang w:eastAsia="en-AU"/>
        </w:rPr>
        <w:t>new over-the-counter medicine applic</w:t>
      </w:r>
      <w:r w:rsidR="00E23707">
        <w:rPr>
          <w:lang w:eastAsia="en-AU"/>
        </w:rPr>
        <w:t xml:space="preserve">ations from </w:t>
      </w:r>
      <w:r w:rsidR="00F22B71">
        <w:rPr>
          <w:lang w:eastAsia="en-AU"/>
        </w:rPr>
        <w:br/>
      </w:r>
      <w:r w:rsidR="00E23707">
        <w:rPr>
          <w:lang w:eastAsia="en-AU"/>
        </w:rPr>
        <w:t>1 July to 31 December 2021 (99)</w:t>
      </w:r>
      <w:r w:rsidR="00E23707" w:rsidRPr="009E1E77">
        <w:rPr>
          <w:lang w:eastAsia="en-AU"/>
        </w:rPr>
        <w:t xml:space="preserve">, </w:t>
      </w:r>
      <w:r w:rsidR="00E23707">
        <w:rPr>
          <w:lang w:eastAsia="en-AU"/>
        </w:rPr>
        <w:t>compared with 1 July to 31 December 2020 (97)</w:t>
      </w:r>
      <w:r w:rsidR="00E23707" w:rsidRPr="009E1E77">
        <w:rPr>
          <w:lang w:eastAsia="en-AU"/>
        </w:rPr>
        <w:t xml:space="preserve">. </w:t>
      </w:r>
    </w:p>
    <w:p w14:paraId="7077BF82" w14:textId="6E5FB21E" w:rsidR="00E23707" w:rsidRPr="009E1E77" w:rsidRDefault="00B5448E" w:rsidP="00E23707">
      <w:pPr>
        <w:pStyle w:val="ListBullet"/>
        <w:numPr>
          <w:ilvl w:val="0"/>
          <w:numId w:val="1"/>
        </w:numPr>
        <w:rPr>
          <w:lang w:eastAsia="en-AU"/>
        </w:rPr>
      </w:pPr>
      <w:r>
        <w:rPr>
          <w:lang w:eastAsia="en-AU"/>
        </w:rPr>
        <w:t xml:space="preserve">The TGA </w:t>
      </w:r>
      <w:r w:rsidR="00E23707">
        <w:rPr>
          <w:lang w:eastAsia="en-AU"/>
        </w:rPr>
        <w:t xml:space="preserve">approved 306 applications to change the registered details of existing medicines from 1 July to 31 December 2021, compared with 283 in the </w:t>
      </w:r>
      <w:r w:rsidR="00F22B71">
        <w:rPr>
          <w:lang w:eastAsia="en-AU"/>
        </w:rPr>
        <w:t>same period last year.</w:t>
      </w:r>
    </w:p>
    <w:p w14:paraId="3CFABFDC" w14:textId="77777777" w:rsidR="00E23707" w:rsidRDefault="00E23707" w:rsidP="00E23707">
      <w:pPr>
        <w:pStyle w:val="ListBullet"/>
        <w:numPr>
          <w:ilvl w:val="0"/>
          <w:numId w:val="1"/>
        </w:numPr>
        <w:rPr>
          <w:lang w:eastAsia="en-AU"/>
        </w:rPr>
      </w:pPr>
      <w:r>
        <w:rPr>
          <w:lang w:eastAsia="en-AU"/>
        </w:rPr>
        <w:t>For N2, C1, C2 and C3 application types, more than 80% were completed within target times, while 60% or more of N1, N3 and N4 application types were completed within target times.</w:t>
      </w:r>
    </w:p>
    <w:p w14:paraId="7A9F2878" w14:textId="4B9A2E5E" w:rsidR="00E23707" w:rsidRDefault="00E23707" w:rsidP="00E23707">
      <w:pPr>
        <w:pStyle w:val="ListBullet"/>
        <w:numPr>
          <w:ilvl w:val="0"/>
          <w:numId w:val="1"/>
        </w:numPr>
        <w:rPr>
          <w:lang w:eastAsia="en-AU"/>
        </w:rPr>
      </w:pPr>
      <w:r>
        <w:rPr>
          <w:lang w:eastAsia="en-AU"/>
        </w:rPr>
        <w:t xml:space="preserve">The </w:t>
      </w:r>
      <w:r w:rsidRPr="00481CF9">
        <w:rPr>
          <w:rFonts w:asciiTheme="minorHAnsi" w:hAnsiTheme="minorHAnsi"/>
          <w:bCs/>
          <w:i/>
          <w:lang w:eastAsia="en-AU"/>
        </w:rPr>
        <w:t>Therapeutic Goods (Medicines Advisory Statements) Specification 2021</w:t>
      </w:r>
      <w:r>
        <w:rPr>
          <w:rFonts w:asciiTheme="majorHAnsi" w:hAnsiTheme="majorHAnsi"/>
        </w:rPr>
        <w:t xml:space="preserve"> </w:t>
      </w:r>
      <w:r>
        <w:rPr>
          <w:lang w:eastAsia="en-AU"/>
        </w:rPr>
        <w:t>was updated to include an updated version of the Required Advisory Statements for Medicine Labels (RASML). RASML specifies</w:t>
      </w:r>
      <w:r w:rsidRPr="00505E35">
        <w:rPr>
          <w:lang w:eastAsia="en-AU"/>
        </w:rPr>
        <w:t xml:space="preserve"> </w:t>
      </w:r>
      <w:r>
        <w:rPr>
          <w:lang w:eastAsia="en-AU"/>
        </w:rPr>
        <w:t xml:space="preserve">the advisory statements that are required to be included on the labels of some over-the-counter and complementary medicines. </w:t>
      </w:r>
    </w:p>
    <w:p w14:paraId="5C4C3B19" w14:textId="4998CCC2" w:rsidR="00912366" w:rsidRPr="0068234E" w:rsidRDefault="00E23707" w:rsidP="00DE2450">
      <w:pPr>
        <w:pStyle w:val="Heading4"/>
        <w:spacing w:before="240"/>
        <w:rPr>
          <w:rFonts w:ascii="Segoe UI Semibold" w:eastAsia="Times New Roman" w:hAnsi="Segoe UI Semibold" w:cs="Segoe UI Semibold"/>
          <w:b w:val="0"/>
          <w:bCs w:val="0"/>
          <w:color w:val="004672"/>
          <w:sz w:val="24"/>
          <w:szCs w:val="24"/>
          <w:lang w:val="en"/>
        </w:rPr>
      </w:pPr>
      <w:r w:rsidRPr="003F1EA6">
        <w:rPr>
          <w:rFonts w:ascii="Segoe UI Semibold" w:eastAsia="Times New Roman" w:hAnsi="Segoe UI Semibold" w:cs="Segoe UI Semibold"/>
          <w:b w:val="0"/>
          <w:color w:val="004672"/>
          <w:sz w:val="24"/>
          <w:szCs w:val="24"/>
          <w:lang w:val="en"/>
        </w:rPr>
        <w:t xml:space="preserve">Listed and </w:t>
      </w:r>
      <w:r w:rsidR="004B0A98" w:rsidRPr="0068234E">
        <w:rPr>
          <w:rFonts w:ascii="Segoe UI Semibold" w:eastAsia="Times New Roman" w:hAnsi="Segoe UI Semibold" w:cs="Segoe UI Semibold"/>
          <w:b w:val="0"/>
          <w:bCs w:val="0"/>
          <w:color w:val="004672"/>
          <w:sz w:val="24"/>
          <w:szCs w:val="24"/>
          <w:lang w:val="en"/>
        </w:rPr>
        <w:t>Complementary</w:t>
      </w:r>
      <w:r w:rsidR="00912366" w:rsidRPr="0068234E">
        <w:rPr>
          <w:rFonts w:ascii="Segoe UI Semibold" w:eastAsia="Times New Roman" w:hAnsi="Segoe UI Semibold" w:cs="Segoe UI Semibold"/>
          <w:b w:val="0"/>
          <w:bCs w:val="0"/>
          <w:color w:val="004672"/>
          <w:sz w:val="24"/>
          <w:szCs w:val="24"/>
          <w:lang w:val="en"/>
        </w:rPr>
        <w:t xml:space="preserve"> medicines </w:t>
      </w:r>
    </w:p>
    <w:p w14:paraId="148D48C4" w14:textId="7A032BBD" w:rsidR="00E23707" w:rsidRPr="009E1E77" w:rsidRDefault="00E23707" w:rsidP="00E23707">
      <w:pPr>
        <w:pStyle w:val="ListBullet"/>
        <w:numPr>
          <w:ilvl w:val="0"/>
          <w:numId w:val="1"/>
        </w:numPr>
        <w:rPr>
          <w:lang w:eastAsia="en-AU"/>
        </w:rPr>
      </w:pPr>
      <w:r w:rsidRPr="009E1E77">
        <w:rPr>
          <w:lang w:eastAsia="en-AU"/>
        </w:rPr>
        <w:t>The number of n</w:t>
      </w:r>
      <w:r>
        <w:rPr>
          <w:lang w:eastAsia="en-AU"/>
        </w:rPr>
        <w:t>ew listed medicine applications in</w:t>
      </w:r>
      <w:r w:rsidRPr="009E1E77">
        <w:rPr>
          <w:lang w:eastAsia="en-AU"/>
        </w:rPr>
        <w:t xml:space="preserve"> </w:t>
      </w:r>
      <w:r w:rsidR="00840059">
        <w:rPr>
          <w:lang w:eastAsia="en-AU"/>
        </w:rPr>
        <w:t xml:space="preserve">the </w:t>
      </w:r>
      <w:r>
        <w:rPr>
          <w:lang w:eastAsia="en-AU"/>
        </w:rPr>
        <w:t>1 July to 31 December 2021</w:t>
      </w:r>
      <w:r w:rsidR="00664740">
        <w:rPr>
          <w:lang w:eastAsia="en-AU"/>
        </w:rPr>
        <w:t xml:space="preserve"> period</w:t>
      </w:r>
      <w:r w:rsidRPr="009E1E77">
        <w:rPr>
          <w:lang w:eastAsia="en-AU"/>
        </w:rPr>
        <w:t xml:space="preserve"> (</w:t>
      </w:r>
      <w:r>
        <w:rPr>
          <w:lang w:eastAsia="en-AU"/>
        </w:rPr>
        <w:t>1</w:t>
      </w:r>
      <w:r w:rsidR="00CE3B75">
        <w:rPr>
          <w:lang w:eastAsia="en-AU"/>
        </w:rPr>
        <w:t>,</w:t>
      </w:r>
      <w:r>
        <w:rPr>
          <w:lang w:eastAsia="en-AU"/>
        </w:rPr>
        <w:t>055</w:t>
      </w:r>
      <w:r w:rsidRPr="009E1E77">
        <w:rPr>
          <w:lang w:eastAsia="en-AU"/>
        </w:rPr>
        <w:t xml:space="preserve">) </w:t>
      </w:r>
      <w:r>
        <w:rPr>
          <w:lang w:eastAsia="en-AU"/>
        </w:rPr>
        <w:t xml:space="preserve">was on par with </w:t>
      </w:r>
      <w:r>
        <w:rPr>
          <w:rFonts w:asciiTheme="minorHAnsi" w:hAnsiTheme="minorHAnsi"/>
          <w:szCs w:val="22"/>
        </w:rPr>
        <w:t>1 July to 31 December</w:t>
      </w:r>
      <w:r w:rsidRPr="00E76B18">
        <w:rPr>
          <w:rFonts w:asciiTheme="minorHAnsi" w:hAnsiTheme="minorHAnsi"/>
          <w:szCs w:val="22"/>
        </w:rPr>
        <w:t xml:space="preserve"> 20</w:t>
      </w:r>
      <w:r>
        <w:rPr>
          <w:rFonts w:asciiTheme="minorHAnsi" w:hAnsiTheme="minorHAnsi"/>
          <w:szCs w:val="22"/>
        </w:rPr>
        <w:t>20</w:t>
      </w:r>
      <w:r w:rsidDel="003656B4">
        <w:rPr>
          <w:lang w:eastAsia="en-AU"/>
        </w:rPr>
        <w:t xml:space="preserve"> </w:t>
      </w:r>
      <w:r w:rsidRPr="009E1E77">
        <w:rPr>
          <w:lang w:eastAsia="en-AU"/>
        </w:rPr>
        <w:t>(</w:t>
      </w:r>
      <w:r>
        <w:rPr>
          <w:lang w:eastAsia="en-AU"/>
        </w:rPr>
        <w:t>1</w:t>
      </w:r>
      <w:r w:rsidR="00CE3B75">
        <w:rPr>
          <w:lang w:eastAsia="en-AU"/>
        </w:rPr>
        <w:t>,</w:t>
      </w:r>
      <w:r>
        <w:rPr>
          <w:lang w:eastAsia="en-AU"/>
        </w:rPr>
        <w:t>079</w:t>
      </w:r>
      <w:r w:rsidRPr="009E1E77">
        <w:rPr>
          <w:lang w:eastAsia="en-AU"/>
        </w:rPr>
        <w:t xml:space="preserve">). </w:t>
      </w:r>
    </w:p>
    <w:p w14:paraId="2170DD86" w14:textId="233AC6D7" w:rsidR="00E23707" w:rsidRDefault="00F22B71" w:rsidP="00DE2450">
      <w:pPr>
        <w:pStyle w:val="ListBullet"/>
        <w:numPr>
          <w:ilvl w:val="0"/>
          <w:numId w:val="1"/>
        </w:numPr>
        <w:rPr>
          <w:lang w:eastAsia="en-AU"/>
        </w:rPr>
      </w:pPr>
      <w:r>
        <w:t xml:space="preserve">The </w:t>
      </w:r>
      <w:r w:rsidR="00B5448E">
        <w:t xml:space="preserve">TGA </w:t>
      </w:r>
      <w:r w:rsidR="00E23707">
        <w:t>scanned 971 newly listed medicines on the ARTG and investigated 124 of these medicines due to risk of non-compliance</w:t>
      </w:r>
      <w:r>
        <w:t>.</w:t>
      </w:r>
      <w:r w:rsidR="00E23707" w:rsidDel="001A2407">
        <w:rPr>
          <w:lang w:eastAsia="en-AU"/>
        </w:rPr>
        <w:t xml:space="preserve"> </w:t>
      </w:r>
    </w:p>
    <w:p w14:paraId="15207F98" w14:textId="5DD84342" w:rsidR="00E23707" w:rsidRDefault="00E23707" w:rsidP="00E23707">
      <w:pPr>
        <w:pStyle w:val="ListBullet"/>
        <w:numPr>
          <w:ilvl w:val="0"/>
          <w:numId w:val="1"/>
        </w:numPr>
        <w:rPr>
          <w:lang w:eastAsia="en-AU"/>
        </w:rPr>
      </w:pPr>
      <w:r>
        <w:t xml:space="preserve">From 1 July 2021 to 31 December 2021, </w:t>
      </w:r>
      <w:r w:rsidR="00B5448E">
        <w:t xml:space="preserve">the TGA </w:t>
      </w:r>
      <w:r>
        <w:t xml:space="preserve">issued </w:t>
      </w:r>
      <w:r w:rsidR="00FD54BE">
        <w:t>two</w:t>
      </w:r>
      <w:r w:rsidR="00640C19" w:rsidRPr="00340639">
        <w:t xml:space="preserve"> </w:t>
      </w:r>
      <w:r w:rsidRPr="00340639">
        <w:t xml:space="preserve">Infringement Notices totalling $26,640 to </w:t>
      </w:r>
      <w:r>
        <w:t>a sponsor</w:t>
      </w:r>
      <w:r w:rsidRPr="00340639">
        <w:t xml:space="preserve"> for alleged unlawful advertising of a listed medicine in relation to COVID-19.</w:t>
      </w:r>
      <w:r>
        <w:t xml:space="preserve"> Over the same period, </w:t>
      </w:r>
      <w:r w:rsidR="00FD54BE">
        <w:t>four</w:t>
      </w:r>
      <w:r w:rsidR="00640C19">
        <w:t xml:space="preserve"> </w:t>
      </w:r>
      <w:r>
        <w:t>Infringement Notices totalling $53,280 were issued to another sponsor for alleged failure to inform the Secretary of a new manufacturer and alleged failure to comply with a notice issued under section 31 of the Act.</w:t>
      </w:r>
    </w:p>
    <w:p w14:paraId="696B8BB0" w14:textId="73858315" w:rsidR="00E23707" w:rsidRDefault="00E23707" w:rsidP="00E23707">
      <w:pPr>
        <w:pStyle w:val="ListBullet"/>
        <w:numPr>
          <w:ilvl w:val="0"/>
          <w:numId w:val="1"/>
        </w:numPr>
        <w:rPr>
          <w:lang w:eastAsia="en-AU"/>
        </w:rPr>
      </w:pPr>
      <w:r>
        <w:rPr>
          <w:lang w:eastAsia="en-AU"/>
        </w:rPr>
        <w:t xml:space="preserve">Out of </w:t>
      </w:r>
      <w:r w:rsidR="00FD54BE">
        <w:rPr>
          <w:lang w:eastAsia="en-AU"/>
        </w:rPr>
        <w:t>six</w:t>
      </w:r>
      <w:r w:rsidR="00640C19">
        <w:rPr>
          <w:lang w:eastAsia="en-AU"/>
        </w:rPr>
        <w:t xml:space="preserve"> </w:t>
      </w:r>
      <w:r>
        <w:rPr>
          <w:lang w:eastAsia="en-AU"/>
        </w:rPr>
        <w:t xml:space="preserve">completed applications, we approved </w:t>
      </w:r>
      <w:r w:rsidR="00FD54BE">
        <w:rPr>
          <w:lang w:eastAsia="en-AU"/>
        </w:rPr>
        <w:t>four</w:t>
      </w:r>
      <w:r w:rsidR="00640C19">
        <w:rPr>
          <w:lang w:eastAsia="en-AU"/>
        </w:rPr>
        <w:t xml:space="preserve"> </w:t>
      </w:r>
      <w:r>
        <w:rPr>
          <w:lang w:eastAsia="en-AU"/>
        </w:rPr>
        <w:t>new registered complementary</w:t>
      </w:r>
      <w:r w:rsidR="0068234E">
        <w:rPr>
          <w:lang w:eastAsia="en-AU"/>
        </w:rPr>
        <w:t xml:space="preserve"> </w:t>
      </w:r>
      <w:r>
        <w:rPr>
          <w:lang w:eastAsia="en-AU"/>
        </w:rPr>
        <w:t>medicine applications from 1 July to 31 December 2021.</w:t>
      </w:r>
    </w:p>
    <w:p w14:paraId="648069A6" w14:textId="377347E0" w:rsidR="001A4C47" w:rsidRDefault="00135B2B" w:rsidP="00DE2450">
      <w:pPr>
        <w:pStyle w:val="Heading4"/>
        <w:spacing w:before="240"/>
        <w:rPr>
          <w:rFonts w:ascii="Segoe UI Semibold" w:eastAsia="Times New Roman" w:hAnsi="Segoe UI Semibold" w:cs="Segoe UI Semibold"/>
          <w:b w:val="0"/>
          <w:color w:val="004672"/>
          <w:sz w:val="24"/>
          <w:szCs w:val="24"/>
          <w:lang w:val="en"/>
        </w:rPr>
      </w:pPr>
      <w:r w:rsidRPr="006E5CCB">
        <w:rPr>
          <w:rFonts w:ascii="Segoe UI Semibold" w:eastAsia="Times New Roman" w:hAnsi="Segoe UI Semibold" w:cs="Segoe UI Semibold"/>
          <w:b w:val="0"/>
          <w:color w:val="004672"/>
          <w:sz w:val="24"/>
          <w:szCs w:val="24"/>
          <w:lang w:val="en"/>
        </w:rPr>
        <w:t>Exports</w:t>
      </w:r>
    </w:p>
    <w:p w14:paraId="739A086B" w14:textId="0F111CFA" w:rsidR="00397464" w:rsidRPr="00F22B71" w:rsidRDefault="00470147" w:rsidP="00F22B71">
      <w:pPr>
        <w:pStyle w:val="ListBullet"/>
        <w:numPr>
          <w:ilvl w:val="0"/>
          <w:numId w:val="1"/>
        </w:numPr>
        <w:rPr>
          <w:lang w:eastAsia="en-AU"/>
        </w:rPr>
      </w:pPr>
      <w:r w:rsidRPr="00F22B71">
        <w:rPr>
          <w:lang w:eastAsia="en-AU"/>
        </w:rPr>
        <w:t>From</w:t>
      </w:r>
      <w:r w:rsidR="00397464" w:rsidRPr="00F22B71">
        <w:rPr>
          <w:lang w:eastAsia="en-AU"/>
        </w:rPr>
        <w:t xml:space="preserve"> </w:t>
      </w:r>
      <w:r w:rsidR="00231DD2" w:rsidRPr="00F22B71">
        <w:rPr>
          <w:lang w:eastAsia="en-AU"/>
        </w:rPr>
        <w:t>1 July to 31 December</w:t>
      </w:r>
      <w:r w:rsidR="00983E6F" w:rsidRPr="00F22B71">
        <w:rPr>
          <w:lang w:eastAsia="en-AU"/>
        </w:rPr>
        <w:t xml:space="preserve"> 2021</w:t>
      </w:r>
      <w:r w:rsidR="00397464" w:rsidRPr="00F22B71">
        <w:rPr>
          <w:lang w:eastAsia="en-AU"/>
        </w:rPr>
        <w:t>, the TGA:</w:t>
      </w:r>
    </w:p>
    <w:p w14:paraId="7741E77B" w14:textId="3ABEC10C" w:rsidR="00397464" w:rsidRPr="00F22B71" w:rsidRDefault="002F6904" w:rsidP="00F22B71">
      <w:pPr>
        <w:pStyle w:val="ListBullet2"/>
        <w:numPr>
          <w:ilvl w:val="0"/>
          <w:numId w:val="37"/>
        </w:numPr>
        <w:rPr>
          <w:rFonts w:cs="Cambria"/>
          <w:color w:val="000000"/>
          <w:szCs w:val="22"/>
          <w:lang w:eastAsia="en-AU"/>
        </w:rPr>
      </w:pPr>
      <w:r w:rsidRPr="00F22B71">
        <w:rPr>
          <w:rFonts w:cs="Cambria"/>
          <w:color w:val="000000"/>
          <w:szCs w:val="22"/>
          <w:lang w:eastAsia="en-AU"/>
        </w:rPr>
        <w:t>a</w:t>
      </w:r>
      <w:r w:rsidR="00397464" w:rsidRPr="00F22B71">
        <w:rPr>
          <w:rFonts w:cs="Cambria"/>
          <w:color w:val="000000"/>
          <w:szCs w:val="22"/>
          <w:lang w:eastAsia="en-AU"/>
        </w:rPr>
        <w:t xml:space="preserve">pproved </w:t>
      </w:r>
      <w:r w:rsidR="00983E6F" w:rsidRPr="00F22B71">
        <w:rPr>
          <w:rFonts w:cs="Cambria"/>
          <w:color w:val="000000"/>
          <w:szCs w:val="22"/>
          <w:lang w:eastAsia="en-AU"/>
        </w:rPr>
        <w:t xml:space="preserve">185 </w:t>
      </w:r>
      <w:r w:rsidR="00397464" w:rsidRPr="00F22B71">
        <w:rPr>
          <w:rFonts w:cs="Cambria"/>
          <w:color w:val="000000"/>
          <w:szCs w:val="22"/>
          <w:lang w:eastAsia="en-AU"/>
        </w:rPr>
        <w:t>new applica</w:t>
      </w:r>
      <w:r w:rsidR="004B0A98" w:rsidRPr="00F22B71">
        <w:rPr>
          <w:rFonts w:cs="Cambria"/>
          <w:color w:val="000000"/>
          <w:szCs w:val="22"/>
          <w:lang w:eastAsia="en-AU"/>
        </w:rPr>
        <w:t>tion for export</w:t>
      </w:r>
      <w:r w:rsidR="00923CF7" w:rsidRPr="00F22B71">
        <w:rPr>
          <w:rFonts w:cs="Cambria"/>
          <w:color w:val="000000"/>
          <w:szCs w:val="22"/>
          <w:lang w:eastAsia="en-AU"/>
        </w:rPr>
        <w:t>-</w:t>
      </w:r>
      <w:r w:rsidR="004B0A98" w:rsidRPr="00F22B71">
        <w:rPr>
          <w:rFonts w:cs="Cambria"/>
          <w:color w:val="000000"/>
          <w:szCs w:val="22"/>
          <w:lang w:eastAsia="en-AU"/>
        </w:rPr>
        <w:t>only medicine compared with</w:t>
      </w:r>
      <w:r w:rsidR="00397464" w:rsidRPr="00F22B71">
        <w:rPr>
          <w:rFonts w:cs="Cambria"/>
          <w:color w:val="000000"/>
          <w:szCs w:val="22"/>
          <w:lang w:eastAsia="en-AU"/>
        </w:rPr>
        <w:t xml:space="preserve"> </w:t>
      </w:r>
      <w:r w:rsidR="00983E6F" w:rsidRPr="00F22B71">
        <w:rPr>
          <w:rFonts w:cs="Cambria"/>
          <w:color w:val="000000"/>
          <w:szCs w:val="22"/>
          <w:lang w:eastAsia="en-AU"/>
        </w:rPr>
        <w:t xml:space="preserve">227 </w:t>
      </w:r>
      <w:r w:rsidR="00397464" w:rsidRPr="00F22B71">
        <w:rPr>
          <w:rFonts w:cs="Cambria"/>
          <w:color w:val="000000"/>
          <w:szCs w:val="22"/>
          <w:lang w:eastAsia="en-AU"/>
        </w:rPr>
        <w:t xml:space="preserve">in </w:t>
      </w:r>
      <w:r w:rsidR="0068234E" w:rsidRPr="00F22B71">
        <w:rPr>
          <w:rFonts w:cs="Cambria"/>
          <w:color w:val="000000"/>
          <w:szCs w:val="22"/>
          <w:lang w:eastAsia="en-AU"/>
        </w:rPr>
        <w:t xml:space="preserve">the </w:t>
      </w:r>
      <w:r w:rsidR="00231DD2" w:rsidRPr="00F22B71">
        <w:rPr>
          <w:rFonts w:cs="Cambria"/>
          <w:color w:val="000000"/>
          <w:szCs w:val="22"/>
          <w:lang w:eastAsia="en-AU"/>
        </w:rPr>
        <w:t>1</w:t>
      </w:r>
      <w:r w:rsidR="00470147" w:rsidRPr="00F22B71">
        <w:rPr>
          <w:rFonts w:cs="Cambria"/>
          <w:color w:val="000000"/>
          <w:szCs w:val="22"/>
          <w:lang w:eastAsia="en-AU"/>
        </w:rPr>
        <w:t> </w:t>
      </w:r>
      <w:r w:rsidR="00231DD2" w:rsidRPr="00F22B71">
        <w:rPr>
          <w:rFonts w:cs="Cambria"/>
          <w:color w:val="000000"/>
          <w:szCs w:val="22"/>
          <w:lang w:eastAsia="en-AU"/>
        </w:rPr>
        <w:t xml:space="preserve">July to 31 December </w:t>
      </w:r>
      <w:r w:rsidR="00983E6F" w:rsidRPr="00F22B71">
        <w:rPr>
          <w:rFonts w:cs="Cambria"/>
          <w:color w:val="000000"/>
          <w:szCs w:val="22"/>
          <w:lang w:eastAsia="en-AU"/>
        </w:rPr>
        <w:t xml:space="preserve">2020 </w:t>
      </w:r>
      <w:r w:rsidR="0068234E" w:rsidRPr="00F22B71">
        <w:rPr>
          <w:rFonts w:cs="Cambria"/>
          <w:color w:val="000000"/>
          <w:szCs w:val="22"/>
          <w:lang w:eastAsia="en-AU"/>
        </w:rPr>
        <w:t xml:space="preserve">period </w:t>
      </w:r>
    </w:p>
    <w:p w14:paraId="63CC88D1" w14:textId="2207EC41" w:rsidR="009037B6" w:rsidRPr="00F22B71" w:rsidRDefault="002F6904" w:rsidP="00F22B71">
      <w:pPr>
        <w:pStyle w:val="ListBullet2"/>
        <w:numPr>
          <w:ilvl w:val="0"/>
          <w:numId w:val="37"/>
        </w:numPr>
        <w:rPr>
          <w:rFonts w:cs="Cambria"/>
          <w:color w:val="000000"/>
          <w:szCs w:val="22"/>
          <w:lang w:eastAsia="en-AU"/>
        </w:rPr>
      </w:pPr>
      <w:r w:rsidRPr="00F22B71">
        <w:rPr>
          <w:rFonts w:cs="Cambria"/>
          <w:color w:val="000000"/>
          <w:szCs w:val="22"/>
          <w:lang w:eastAsia="en-AU"/>
        </w:rPr>
        <w:t>a</w:t>
      </w:r>
      <w:r w:rsidR="00397464" w:rsidRPr="00F22B71">
        <w:rPr>
          <w:rFonts w:cs="Cambria"/>
          <w:color w:val="000000"/>
          <w:szCs w:val="22"/>
          <w:lang w:eastAsia="en-AU"/>
        </w:rPr>
        <w:t>pproved 95 variation and grouping application</w:t>
      </w:r>
      <w:r w:rsidR="00470147" w:rsidRPr="00F22B71">
        <w:rPr>
          <w:rFonts w:cs="Cambria"/>
          <w:color w:val="000000"/>
          <w:szCs w:val="22"/>
          <w:lang w:eastAsia="en-AU"/>
        </w:rPr>
        <w:t>s</w:t>
      </w:r>
      <w:r w:rsidR="00397464" w:rsidRPr="00F22B71">
        <w:rPr>
          <w:rFonts w:cs="Cambria"/>
          <w:color w:val="000000"/>
          <w:szCs w:val="22"/>
          <w:lang w:eastAsia="en-AU"/>
        </w:rPr>
        <w:t xml:space="preserve"> for export</w:t>
      </w:r>
      <w:r w:rsidR="00923CF7" w:rsidRPr="00F22B71">
        <w:rPr>
          <w:rFonts w:cs="Cambria"/>
          <w:color w:val="000000"/>
          <w:szCs w:val="22"/>
          <w:lang w:eastAsia="en-AU"/>
        </w:rPr>
        <w:t>-</w:t>
      </w:r>
      <w:r w:rsidR="00397464" w:rsidRPr="00F22B71">
        <w:rPr>
          <w:rFonts w:cs="Cambria"/>
          <w:color w:val="000000"/>
          <w:szCs w:val="22"/>
          <w:lang w:eastAsia="en-AU"/>
        </w:rPr>
        <w:t>only medicine</w:t>
      </w:r>
      <w:r w:rsidR="00231DD2" w:rsidRPr="00F22B71">
        <w:rPr>
          <w:rFonts w:cs="Cambria"/>
          <w:color w:val="000000"/>
          <w:szCs w:val="22"/>
          <w:lang w:eastAsia="en-AU"/>
        </w:rPr>
        <w:t>,</w:t>
      </w:r>
      <w:r w:rsidR="004B0A98" w:rsidRPr="00F22B71">
        <w:rPr>
          <w:rFonts w:cs="Cambria"/>
          <w:color w:val="000000"/>
          <w:szCs w:val="22"/>
          <w:lang w:eastAsia="en-AU"/>
        </w:rPr>
        <w:t xml:space="preserve"> </w:t>
      </w:r>
      <w:r w:rsidR="006B2FAA" w:rsidRPr="00F22B71">
        <w:rPr>
          <w:rFonts w:cs="Cambria"/>
          <w:color w:val="000000"/>
          <w:szCs w:val="22"/>
          <w:lang w:eastAsia="en-AU"/>
        </w:rPr>
        <w:t xml:space="preserve">the same number of approvals as </w:t>
      </w:r>
      <w:r w:rsidR="00397464" w:rsidRPr="00F22B71">
        <w:rPr>
          <w:rFonts w:cs="Cambria"/>
          <w:color w:val="000000"/>
          <w:szCs w:val="22"/>
          <w:lang w:eastAsia="en-AU"/>
        </w:rPr>
        <w:t xml:space="preserve">the </w:t>
      </w:r>
      <w:r w:rsidR="006B2FAA" w:rsidRPr="00F22B71">
        <w:rPr>
          <w:rFonts w:cs="Cambria"/>
          <w:color w:val="000000"/>
          <w:szCs w:val="22"/>
          <w:lang w:eastAsia="en-AU"/>
        </w:rPr>
        <w:t>equivalent period in</w:t>
      </w:r>
      <w:r w:rsidR="004F384F" w:rsidRPr="00F22B71">
        <w:rPr>
          <w:rFonts w:cs="Cambria"/>
          <w:color w:val="000000"/>
          <w:szCs w:val="22"/>
          <w:lang w:eastAsia="en-AU"/>
        </w:rPr>
        <w:t xml:space="preserve"> </w:t>
      </w:r>
      <w:r w:rsidR="00397464" w:rsidRPr="00F22B71">
        <w:rPr>
          <w:rFonts w:cs="Cambria"/>
          <w:color w:val="000000"/>
          <w:szCs w:val="22"/>
          <w:lang w:eastAsia="en-AU"/>
        </w:rPr>
        <w:t>20</w:t>
      </w:r>
      <w:r w:rsidR="00983E6F" w:rsidRPr="00F22B71">
        <w:rPr>
          <w:rFonts w:cs="Cambria"/>
          <w:color w:val="000000"/>
          <w:szCs w:val="22"/>
          <w:lang w:eastAsia="en-AU"/>
        </w:rPr>
        <w:t>20</w:t>
      </w:r>
      <w:r w:rsidR="006B2FAA" w:rsidRPr="00F22B71">
        <w:rPr>
          <w:rFonts w:cs="Cambria"/>
          <w:color w:val="000000"/>
          <w:szCs w:val="22"/>
          <w:lang w:eastAsia="en-AU"/>
        </w:rPr>
        <w:t>.</w:t>
      </w:r>
      <w:r w:rsidR="00DB42E3" w:rsidRPr="00F22B71">
        <w:rPr>
          <w:rFonts w:cs="Cambria"/>
          <w:color w:val="000000"/>
          <w:szCs w:val="22"/>
          <w:lang w:eastAsia="en-AU"/>
        </w:rPr>
        <w:t xml:space="preserve"> </w:t>
      </w:r>
    </w:p>
    <w:p w14:paraId="1F52B943" w14:textId="69EEACD7" w:rsidR="00901D92" w:rsidRPr="006E5CCB" w:rsidRDefault="00901D92" w:rsidP="00DE2450">
      <w:pPr>
        <w:pStyle w:val="Heading4"/>
        <w:spacing w:before="240"/>
        <w:rPr>
          <w:rFonts w:ascii="Segoe UI Semibold" w:eastAsia="Times New Roman" w:hAnsi="Segoe UI Semibold" w:cs="Segoe UI Semibold"/>
          <w:b w:val="0"/>
          <w:color w:val="004672"/>
          <w:sz w:val="24"/>
          <w:szCs w:val="24"/>
          <w:lang w:val="en"/>
        </w:rPr>
      </w:pPr>
      <w:r w:rsidRPr="003F31FE">
        <w:rPr>
          <w:rFonts w:ascii="Segoe UI Semibold" w:eastAsia="Times New Roman" w:hAnsi="Segoe UI Semibold" w:cs="Segoe UI Semibold"/>
          <w:b w:val="0"/>
          <w:color w:val="004672"/>
          <w:sz w:val="24"/>
          <w:szCs w:val="24"/>
          <w:lang w:val="en"/>
        </w:rPr>
        <w:t>Access to unapproved therapeutic goods</w:t>
      </w:r>
    </w:p>
    <w:p w14:paraId="5627CACA" w14:textId="77777777" w:rsidR="003809AB" w:rsidRPr="00F22B71" w:rsidRDefault="003809AB" w:rsidP="00F22B71">
      <w:pPr>
        <w:pStyle w:val="ListBullet"/>
        <w:numPr>
          <w:ilvl w:val="0"/>
          <w:numId w:val="1"/>
        </w:numPr>
        <w:rPr>
          <w:lang w:eastAsia="en-AU"/>
        </w:rPr>
      </w:pPr>
      <w:r w:rsidRPr="00F22B71">
        <w:rPr>
          <w:lang w:eastAsia="en-AU"/>
        </w:rPr>
        <w:t>In the period 1 July to 31 December 2021, the TGA:</w:t>
      </w:r>
    </w:p>
    <w:p w14:paraId="4F9B929B" w14:textId="07D63A6C" w:rsidR="003809AB" w:rsidRPr="00F22B71" w:rsidRDefault="0068234E" w:rsidP="00F22B71">
      <w:pPr>
        <w:pStyle w:val="ListBullet2"/>
        <w:numPr>
          <w:ilvl w:val="0"/>
          <w:numId w:val="37"/>
        </w:numPr>
        <w:rPr>
          <w:rFonts w:cs="Cambria"/>
          <w:color w:val="000000"/>
          <w:szCs w:val="22"/>
          <w:lang w:eastAsia="en-AU"/>
        </w:rPr>
      </w:pPr>
      <w:r w:rsidRPr="00F22B71">
        <w:rPr>
          <w:rFonts w:cs="Cambria"/>
          <w:color w:val="000000"/>
          <w:szCs w:val="22"/>
          <w:lang w:eastAsia="en-AU"/>
        </w:rPr>
        <w:t>a</w:t>
      </w:r>
      <w:r w:rsidR="003809AB" w:rsidRPr="00F22B71">
        <w:rPr>
          <w:rFonts w:cs="Cambria"/>
          <w:color w:val="000000"/>
          <w:szCs w:val="22"/>
          <w:lang w:eastAsia="en-AU"/>
        </w:rPr>
        <w:t>pproved 2</w:t>
      </w:r>
      <w:r w:rsidR="003F31FE" w:rsidRPr="00F22B71">
        <w:rPr>
          <w:rFonts w:cs="Cambria"/>
          <w:color w:val="000000"/>
          <w:szCs w:val="22"/>
          <w:lang w:eastAsia="en-AU"/>
        </w:rPr>
        <w:t>,</w:t>
      </w:r>
      <w:r w:rsidR="003809AB" w:rsidRPr="00F22B71">
        <w:rPr>
          <w:rFonts w:cs="Cambria"/>
          <w:color w:val="000000"/>
          <w:szCs w:val="22"/>
          <w:lang w:eastAsia="en-AU"/>
        </w:rPr>
        <w:t xml:space="preserve">021 Authorised Prescriber applications, including 6,629 applications for medicines, 5,814 for unapproved medicinal cannabis products, and 243 applications for medical devices </w:t>
      </w:r>
    </w:p>
    <w:p w14:paraId="1E541B61" w14:textId="48361AEA" w:rsidR="003809AB" w:rsidRPr="00F22B71" w:rsidRDefault="003809AB" w:rsidP="00F22B71">
      <w:pPr>
        <w:pStyle w:val="ListBullet2"/>
        <w:numPr>
          <w:ilvl w:val="0"/>
          <w:numId w:val="37"/>
        </w:numPr>
        <w:rPr>
          <w:rFonts w:cs="Cambria"/>
          <w:color w:val="000000"/>
          <w:szCs w:val="22"/>
          <w:lang w:eastAsia="en-AU"/>
        </w:rPr>
      </w:pPr>
      <w:r w:rsidRPr="00F22B71">
        <w:rPr>
          <w:rFonts w:cs="Cambria"/>
          <w:color w:val="000000"/>
          <w:szCs w:val="22"/>
          <w:lang w:eastAsia="en-AU"/>
        </w:rPr>
        <w:t xml:space="preserve">processed 106,885 applications and notifications through the Special Access Scheme (SAS) for medicines, including 72,482 for unapproved medicinal cannabis products, 5,281 for medical devices, and 468 for biologicals </w:t>
      </w:r>
    </w:p>
    <w:p w14:paraId="1BAB0E44" w14:textId="5EB35C65" w:rsidR="003809AB" w:rsidRPr="00F22B71" w:rsidRDefault="003809AB" w:rsidP="00F22B71">
      <w:pPr>
        <w:pStyle w:val="ListBullet2"/>
        <w:numPr>
          <w:ilvl w:val="0"/>
          <w:numId w:val="37"/>
        </w:numPr>
        <w:rPr>
          <w:rFonts w:cs="Cambria"/>
          <w:color w:val="000000"/>
          <w:szCs w:val="22"/>
          <w:lang w:eastAsia="en-AU"/>
        </w:rPr>
      </w:pPr>
      <w:r w:rsidRPr="00F22B71">
        <w:rPr>
          <w:rFonts w:cs="Cambria"/>
          <w:color w:val="000000"/>
          <w:szCs w:val="22"/>
          <w:lang w:eastAsia="en-AU"/>
        </w:rPr>
        <w:t xml:space="preserve">This is mainly attributed to increases in applications for unapproved medicinal cannabis products. </w:t>
      </w:r>
    </w:p>
    <w:p w14:paraId="6E62DCA4" w14:textId="4E151343" w:rsidR="0040618B" w:rsidRPr="00D4542B" w:rsidRDefault="0040618B" w:rsidP="00DE2450">
      <w:pPr>
        <w:pStyle w:val="Heading4"/>
        <w:spacing w:before="240"/>
        <w:rPr>
          <w:rFonts w:ascii="Segoe UI Semibold" w:eastAsia="Times New Roman" w:hAnsi="Segoe UI Semibold" w:cs="Segoe UI Semibold"/>
          <w:b w:val="0"/>
          <w:color w:val="004672"/>
          <w:sz w:val="24"/>
          <w:szCs w:val="24"/>
          <w:lang w:val="en"/>
        </w:rPr>
      </w:pPr>
      <w:r w:rsidRPr="00D4542B">
        <w:rPr>
          <w:rFonts w:ascii="Segoe UI Semibold" w:eastAsia="Times New Roman" w:hAnsi="Segoe UI Semibold" w:cs="Segoe UI Semibold"/>
          <w:b w:val="0"/>
          <w:color w:val="004672"/>
          <w:sz w:val="24"/>
          <w:szCs w:val="24"/>
          <w:lang w:val="en"/>
        </w:rPr>
        <w:lastRenderedPageBreak/>
        <w:t>Medicine and vaccine adverse event reports</w:t>
      </w:r>
    </w:p>
    <w:p w14:paraId="722F797F" w14:textId="00A6F19B" w:rsidR="00B51CD2" w:rsidRDefault="00B51CD2" w:rsidP="00B51CD2">
      <w:pPr>
        <w:pStyle w:val="ListBullet"/>
        <w:numPr>
          <w:ilvl w:val="0"/>
          <w:numId w:val="1"/>
        </w:numPr>
        <w:rPr>
          <w:lang w:eastAsia="en-AU"/>
        </w:rPr>
      </w:pPr>
      <w:r w:rsidRPr="00280900">
        <w:rPr>
          <w:lang w:eastAsia="en-AU"/>
        </w:rPr>
        <w:t xml:space="preserve">The TGA received </w:t>
      </w:r>
      <w:r w:rsidR="005117BE">
        <w:rPr>
          <w:lang w:eastAsia="en-AU"/>
        </w:rPr>
        <w:t>81</w:t>
      </w:r>
      <w:r w:rsidR="009C0828">
        <w:rPr>
          <w:lang w:eastAsia="en-AU"/>
        </w:rPr>
        <w:t>,417</w:t>
      </w:r>
      <w:r w:rsidRPr="00280900">
        <w:rPr>
          <w:lang w:eastAsia="en-AU"/>
        </w:rPr>
        <w:t xml:space="preserve"> adverse event report cases between 1 July and 31 December </w:t>
      </w:r>
      <w:r w:rsidRPr="00BA5DBA">
        <w:rPr>
          <w:lang w:eastAsia="en-AU"/>
        </w:rPr>
        <w:t>202</w:t>
      </w:r>
      <w:r>
        <w:rPr>
          <w:lang w:eastAsia="en-AU"/>
        </w:rPr>
        <w:t>1</w:t>
      </w:r>
      <w:r w:rsidRPr="00BA5DBA">
        <w:rPr>
          <w:lang w:eastAsia="en-AU"/>
        </w:rPr>
        <w:t xml:space="preserve">.  The number of reports received was </w:t>
      </w:r>
      <w:r>
        <w:rPr>
          <w:lang w:eastAsia="en-AU"/>
        </w:rPr>
        <w:t>over 6-times higher than</w:t>
      </w:r>
      <w:r w:rsidRPr="00BA5DBA">
        <w:rPr>
          <w:lang w:eastAsia="en-AU"/>
        </w:rPr>
        <w:t xml:space="preserve"> </w:t>
      </w:r>
      <w:r w:rsidR="0068234E">
        <w:rPr>
          <w:lang w:eastAsia="en-AU"/>
        </w:rPr>
        <w:t xml:space="preserve">that in </w:t>
      </w:r>
      <w:r w:rsidRPr="00BA5DBA">
        <w:rPr>
          <w:lang w:eastAsia="en-AU"/>
        </w:rPr>
        <w:t xml:space="preserve">the </w:t>
      </w:r>
      <w:r>
        <w:rPr>
          <w:lang w:eastAsia="en-AU"/>
        </w:rPr>
        <w:t xml:space="preserve">same </w:t>
      </w:r>
      <w:r w:rsidRPr="00BA5DBA">
        <w:rPr>
          <w:lang w:eastAsia="en-AU"/>
        </w:rPr>
        <w:t>period</w:t>
      </w:r>
      <w:r>
        <w:rPr>
          <w:lang w:eastAsia="en-AU"/>
        </w:rPr>
        <w:t xml:space="preserve"> in 2020</w:t>
      </w:r>
      <w:r w:rsidRPr="00BA5DBA">
        <w:rPr>
          <w:lang w:eastAsia="en-AU"/>
        </w:rPr>
        <w:t>.</w:t>
      </w:r>
      <w:r>
        <w:rPr>
          <w:lang w:eastAsia="en-AU"/>
        </w:rPr>
        <w:t xml:space="preserve"> This was due to the adverse event reports received for COVID-19 vaccines (&gt;</w:t>
      </w:r>
      <w:r w:rsidR="009C0828">
        <w:rPr>
          <w:lang w:eastAsia="en-AU"/>
        </w:rPr>
        <w:t>67,000</w:t>
      </w:r>
      <w:r>
        <w:rPr>
          <w:lang w:eastAsia="en-AU"/>
        </w:rPr>
        <w:t xml:space="preserve"> reports), accounting for more than 80% of all reports. </w:t>
      </w:r>
      <w:r w:rsidR="00764F34">
        <w:rPr>
          <w:lang w:eastAsia="en-AU"/>
        </w:rPr>
        <w:t>O</w:t>
      </w:r>
      <w:r>
        <w:rPr>
          <w:lang w:eastAsia="en-AU"/>
        </w:rPr>
        <w:t xml:space="preserve">ver half of all reports </w:t>
      </w:r>
      <w:r w:rsidR="00764F34">
        <w:rPr>
          <w:lang w:eastAsia="en-AU"/>
        </w:rPr>
        <w:t xml:space="preserve">were </w:t>
      </w:r>
      <w:r>
        <w:rPr>
          <w:lang w:eastAsia="en-AU"/>
        </w:rPr>
        <w:t>submitted by state and territory health departments, and the next largest reporter being consumers</w:t>
      </w:r>
      <w:r w:rsidR="006524C5">
        <w:rPr>
          <w:lang w:eastAsia="en-AU"/>
        </w:rPr>
        <w:t>.</w:t>
      </w:r>
    </w:p>
    <w:p w14:paraId="61B783FA" w14:textId="1F8F722B" w:rsidR="0040618B" w:rsidRPr="00BA5DBA" w:rsidRDefault="00B51CD2" w:rsidP="00B51CD2">
      <w:pPr>
        <w:pStyle w:val="ListBullet"/>
        <w:numPr>
          <w:ilvl w:val="0"/>
          <w:numId w:val="1"/>
        </w:numPr>
        <w:rPr>
          <w:lang w:eastAsia="en-AU"/>
        </w:rPr>
      </w:pPr>
      <w:r>
        <w:rPr>
          <w:lang w:eastAsia="en-AU"/>
        </w:rPr>
        <w:t xml:space="preserve">Excluding reports for COVID-19 vaccines, </w:t>
      </w:r>
      <w:r w:rsidRPr="00BA5DBA">
        <w:rPr>
          <w:lang w:eastAsia="en-AU"/>
        </w:rPr>
        <w:t>6</w:t>
      </w:r>
      <w:r>
        <w:rPr>
          <w:lang w:eastAsia="en-AU"/>
        </w:rPr>
        <w:t>7</w:t>
      </w:r>
      <w:r w:rsidRPr="00BA5DBA">
        <w:rPr>
          <w:lang w:eastAsia="en-AU"/>
        </w:rPr>
        <w:t>% of reports were received from sponsors. Healt</w:t>
      </w:r>
      <w:r>
        <w:rPr>
          <w:lang w:eastAsia="en-AU"/>
        </w:rPr>
        <w:t>h professionals reported 12%</w:t>
      </w:r>
      <w:r w:rsidRPr="00BA5DBA">
        <w:rPr>
          <w:lang w:eastAsia="en-AU"/>
        </w:rPr>
        <w:t xml:space="preserve"> of </w:t>
      </w:r>
      <w:r>
        <w:rPr>
          <w:lang w:eastAsia="en-AU"/>
        </w:rPr>
        <w:t>reports</w:t>
      </w:r>
      <w:r w:rsidRPr="00BA5DBA">
        <w:rPr>
          <w:lang w:eastAsia="en-AU"/>
        </w:rPr>
        <w:t xml:space="preserve">, with pharmacists </w:t>
      </w:r>
      <w:r>
        <w:rPr>
          <w:lang w:eastAsia="en-AU"/>
        </w:rPr>
        <w:t xml:space="preserve">being </w:t>
      </w:r>
      <w:r w:rsidRPr="00BA5DBA">
        <w:rPr>
          <w:lang w:eastAsia="en-AU"/>
        </w:rPr>
        <w:t>the most common health professional reporter</w:t>
      </w:r>
      <w:r>
        <w:rPr>
          <w:lang w:eastAsia="en-AU"/>
        </w:rPr>
        <w:t>s</w:t>
      </w:r>
      <w:r w:rsidRPr="00BA5DBA">
        <w:rPr>
          <w:lang w:eastAsia="en-AU"/>
        </w:rPr>
        <w:t>.</w:t>
      </w:r>
    </w:p>
    <w:p w14:paraId="1E060771" w14:textId="77777777" w:rsidR="0040618B" w:rsidRPr="006E5CCB" w:rsidRDefault="0040618B" w:rsidP="00DE2450">
      <w:pPr>
        <w:pStyle w:val="Heading4"/>
        <w:spacing w:before="240"/>
        <w:rPr>
          <w:rFonts w:ascii="Segoe UI Semibold" w:eastAsia="Times New Roman" w:hAnsi="Segoe UI Semibold" w:cs="Segoe UI Semibold"/>
          <w:b w:val="0"/>
          <w:color w:val="004672"/>
          <w:sz w:val="24"/>
          <w:szCs w:val="24"/>
          <w:lang w:val="en"/>
        </w:rPr>
      </w:pPr>
      <w:r w:rsidRPr="006E5CCB">
        <w:rPr>
          <w:rFonts w:ascii="Segoe UI Semibold" w:eastAsia="Times New Roman" w:hAnsi="Segoe UI Semibold" w:cs="Segoe UI Semibold"/>
          <w:b w:val="0"/>
          <w:color w:val="004672"/>
          <w:sz w:val="24"/>
          <w:szCs w:val="24"/>
          <w:lang w:val="en"/>
        </w:rPr>
        <w:t xml:space="preserve">Pharmacovigilance Inspection Program </w:t>
      </w:r>
    </w:p>
    <w:p w14:paraId="577B5F12" w14:textId="66E4615C" w:rsidR="00B51CD2" w:rsidRPr="00764F34" w:rsidRDefault="00B51CD2" w:rsidP="00E047F4">
      <w:pPr>
        <w:pStyle w:val="ListBullet"/>
        <w:numPr>
          <w:ilvl w:val="0"/>
          <w:numId w:val="8"/>
        </w:numPr>
        <w:rPr>
          <w:szCs w:val="22"/>
          <w:lang w:val="en"/>
        </w:rPr>
      </w:pPr>
      <w:r w:rsidRPr="002A4877">
        <w:rPr>
          <w:lang w:eastAsia="en-AU"/>
        </w:rPr>
        <w:t xml:space="preserve">Between 1 July and 31 December 2021, the TGA inspected </w:t>
      </w:r>
      <w:r w:rsidR="002D65BF">
        <w:rPr>
          <w:lang w:eastAsia="en-AU"/>
        </w:rPr>
        <w:t>six</w:t>
      </w:r>
      <w:r w:rsidR="00640C19" w:rsidRPr="002A4877">
        <w:rPr>
          <w:lang w:eastAsia="en-AU"/>
        </w:rPr>
        <w:t xml:space="preserve"> </w:t>
      </w:r>
      <w:r w:rsidRPr="002A4877">
        <w:rPr>
          <w:lang w:eastAsia="en-AU"/>
        </w:rPr>
        <w:t xml:space="preserve">medicine sponsors to assess their compliance with Australian pharmacovigilance legislation and guidelines. Inspections were scheduled using a risk-based approach that included assessment of the sponsor’s pharmacovigilance system, product portfolio, and regulatory compliance history. </w:t>
      </w:r>
      <w:r w:rsidRPr="00764F34">
        <w:rPr>
          <w:szCs w:val="22"/>
        </w:rPr>
        <w:t>Deficiencies were identified in each inspection, with a total of one critical deficiency, 24</w:t>
      </w:r>
      <w:r w:rsidR="00764F34">
        <w:rPr>
          <w:szCs w:val="22"/>
        </w:rPr>
        <w:t> </w:t>
      </w:r>
      <w:r w:rsidRPr="00764F34">
        <w:rPr>
          <w:szCs w:val="22"/>
        </w:rPr>
        <w:t xml:space="preserve">major deficiencies and </w:t>
      </w:r>
      <w:r w:rsidR="002D65BF" w:rsidRPr="00764F34">
        <w:rPr>
          <w:szCs w:val="22"/>
        </w:rPr>
        <w:t>nine</w:t>
      </w:r>
      <w:r w:rsidR="00640C19" w:rsidRPr="00764F34">
        <w:rPr>
          <w:szCs w:val="22"/>
        </w:rPr>
        <w:t xml:space="preserve"> </w:t>
      </w:r>
      <w:r w:rsidRPr="00764F34">
        <w:rPr>
          <w:szCs w:val="22"/>
        </w:rPr>
        <w:t xml:space="preserve">minor deficiencies. </w:t>
      </w:r>
    </w:p>
    <w:p w14:paraId="17E47A59" w14:textId="256299CC" w:rsidR="00AA4BCD" w:rsidRPr="007850E8" w:rsidRDefault="00AA4BCD" w:rsidP="00AA4BCD">
      <w:pPr>
        <w:pStyle w:val="Heading3-non-numbered"/>
        <w:outlineLvl w:val="9"/>
        <w:rPr>
          <w:rFonts w:cs="Segoe UI Semibold"/>
          <w:color w:val="auto"/>
          <w:sz w:val="28"/>
        </w:rPr>
      </w:pPr>
      <w:r>
        <w:rPr>
          <w:rFonts w:cs="Segoe UI Semibold"/>
          <w:color w:val="auto"/>
          <w:sz w:val="28"/>
        </w:rPr>
        <w:t>Laboratory testing</w:t>
      </w:r>
    </w:p>
    <w:p w14:paraId="62F225FD" w14:textId="10B3E62A" w:rsidR="00AA4BCD" w:rsidRDefault="00AA4BCD" w:rsidP="00AA4BCD">
      <w:pPr>
        <w:pStyle w:val="Heading3-non-numbered"/>
        <w:numPr>
          <w:ilvl w:val="0"/>
          <w:numId w:val="16"/>
        </w:numPr>
        <w:spacing w:before="120"/>
        <w:ind w:left="357" w:hanging="357"/>
        <w:outlineLvl w:val="9"/>
        <w:rPr>
          <w:rFonts w:asciiTheme="minorHAnsi" w:hAnsiTheme="minorHAnsi" w:cs="Segoe UI Semibold"/>
          <w:color w:val="auto"/>
          <w:sz w:val="22"/>
          <w:szCs w:val="22"/>
        </w:rPr>
      </w:pPr>
      <w:r w:rsidRPr="003F1EA6">
        <w:rPr>
          <w:rFonts w:asciiTheme="minorHAnsi" w:hAnsiTheme="minorHAnsi" w:cs="Segoe UI Semibold"/>
          <w:color w:val="auto"/>
          <w:sz w:val="22"/>
          <w:szCs w:val="22"/>
        </w:rPr>
        <w:t>During the second half of 2021 the TGA Laboratories undertook a survey of nicotine vaping products in response to legislative changes introduced at the start of October.  This resulted in an increase in the number of unregistered medicines tested (242 samples tested in this period, compared with 92 samples in the same period in 2020).</w:t>
      </w:r>
    </w:p>
    <w:p w14:paraId="60919F77" w14:textId="105BF729" w:rsidR="00C54CF9" w:rsidRPr="00645E2D" w:rsidRDefault="00C54CF9" w:rsidP="00AA4BCD">
      <w:pPr>
        <w:pStyle w:val="Heading3-non-numbered"/>
        <w:numPr>
          <w:ilvl w:val="0"/>
          <w:numId w:val="16"/>
        </w:numPr>
        <w:spacing w:before="120"/>
        <w:ind w:left="357" w:hanging="357"/>
        <w:outlineLvl w:val="9"/>
        <w:rPr>
          <w:rFonts w:asciiTheme="minorHAnsi" w:hAnsiTheme="minorHAnsi" w:cs="Segoe UI Semibold"/>
          <w:color w:val="auto"/>
          <w:sz w:val="22"/>
          <w:szCs w:val="22"/>
        </w:rPr>
      </w:pPr>
      <w:r>
        <w:rPr>
          <w:rFonts w:asciiTheme="minorHAnsi" w:hAnsiTheme="minorHAnsi" w:cs="Segoe UI Semibold"/>
          <w:color w:val="auto"/>
          <w:sz w:val="22"/>
          <w:szCs w:val="22"/>
        </w:rPr>
        <w:t>COVID-19 vaccine batch release continued during the second half of 2021 with 155 batches</w:t>
      </w:r>
      <w:r w:rsidR="00592F74">
        <w:rPr>
          <w:rFonts w:asciiTheme="minorHAnsi" w:hAnsiTheme="minorHAnsi" w:cs="Segoe UI Semibold"/>
          <w:color w:val="auto"/>
          <w:sz w:val="22"/>
          <w:szCs w:val="22"/>
        </w:rPr>
        <w:t xml:space="preserve"> covering 69.95 million doses</w:t>
      </w:r>
      <w:r>
        <w:rPr>
          <w:rFonts w:asciiTheme="minorHAnsi" w:hAnsiTheme="minorHAnsi" w:cs="Segoe UI Semibold"/>
          <w:color w:val="auto"/>
          <w:sz w:val="22"/>
          <w:szCs w:val="22"/>
        </w:rPr>
        <w:t xml:space="preserve"> being assessed for release</w:t>
      </w:r>
      <w:r w:rsidR="00592F74">
        <w:rPr>
          <w:rFonts w:asciiTheme="minorHAnsi" w:hAnsiTheme="minorHAnsi" w:cs="Segoe UI Semibold"/>
          <w:color w:val="auto"/>
          <w:sz w:val="22"/>
          <w:szCs w:val="22"/>
        </w:rPr>
        <w:t xml:space="preserve"> with 98% of batch release requests completed in 2 days or less. The period included</w:t>
      </w:r>
      <w:r w:rsidR="00592F74" w:rsidRPr="00592F74">
        <w:rPr>
          <w:rFonts w:asciiTheme="minorHAnsi" w:hAnsiTheme="minorHAnsi" w:cs="Segoe UI Semibold"/>
          <w:color w:val="auto"/>
          <w:sz w:val="22"/>
          <w:szCs w:val="22"/>
        </w:rPr>
        <w:t xml:space="preserve"> </w:t>
      </w:r>
      <w:r w:rsidR="00592F74">
        <w:rPr>
          <w:rFonts w:asciiTheme="minorHAnsi" w:hAnsiTheme="minorHAnsi" w:cs="Segoe UI Semibold"/>
          <w:color w:val="auto"/>
          <w:sz w:val="22"/>
          <w:szCs w:val="22"/>
        </w:rPr>
        <w:t>the first batches of Moderna’s Spikevax and Pfizer’s Comirnaty p</w:t>
      </w:r>
      <w:r w:rsidR="00840059">
        <w:rPr>
          <w:rFonts w:asciiTheme="minorHAnsi" w:hAnsiTheme="minorHAnsi" w:cs="Segoe UI Semibold"/>
          <w:color w:val="auto"/>
          <w:sz w:val="22"/>
          <w:szCs w:val="22"/>
        </w:rPr>
        <w:t>a</w:t>
      </w:r>
      <w:r w:rsidR="00592F74">
        <w:rPr>
          <w:rFonts w:asciiTheme="minorHAnsi" w:hAnsiTheme="minorHAnsi" w:cs="Segoe UI Semibold"/>
          <w:color w:val="auto"/>
          <w:sz w:val="22"/>
          <w:szCs w:val="22"/>
        </w:rPr>
        <w:t>ediatric presentation.</w:t>
      </w:r>
    </w:p>
    <w:p w14:paraId="05B71A13" w14:textId="078B2307" w:rsidR="00901D92" w:rsidRPr="007850E8" w:rsidRDefault="00901D92" w:rsidP="007850E8">
      <w:pPr>
        <w:pStyle w:val="Heading3-non-numbered"/>
        <w:outlineLvl w:val="9"/>
        <w:rPr>
          <w:rFonts w:cs="Segoe UI Semibold"/>
          <w:color w:val="auto"/>
          <w:sz w:val="28"/>
        </w:rPr>
      </w:pPr>
      <w:r w:rsidRPr="007850E8">
        <w:rPr>
          <w:rFonts w:cs="Segoe UI Semibold"/>
          <w:color w:val="auto"/>
          <w:sz w:val="28"/>
        </w:rPr>
        <w:t>Clinical trials</w:t>
      </w:r>
    </w:p>
    <w:p w14:paraId="46C10280" w14:textId="777004E9" w:rsidR="00715947" w:rsidRDefault="00470147" w:rsidP="00DE2450">
      <w:pPr>
        <w:pStyle w:val="ListParagraph"/>
        <w:numPr>
          <w:ilvl w:val="0"/>
          <w:numId w:val="8"/>
        </w:numPr>
        <w:rPr>
          <w:rFonts w:asciiTheme="minorHAnsi" w:hAnsiTheme="minorHAnsi" w:cs="Cambria"/>
          <w:sz w:val="22"/>
          <w:szCs w:val="22"/>
          <w:lang w:eastAsia="en-AU"/>
        </w:rPr>
      </w:pPr>
      <w:r>
        <w:rPr>
          <w:rFonts w:asciiTheme="minorHAnsi" w:hAnsiTheme="minorHAnsi" w:cs="Cambria"/>
          <w:sz w:val="22"/>
          <w:szCs w:val="22"/>
          <w:lang w:eastAsia="en-AU"/>
        </w:rPr>
        <w:t>From</w:t>
      </w:r>
      <w:r w:rsidRPr="00D925A4">
        <w:rPr>
          <w:rFonts w:asciiTheme="minorHAnsi" w:hAnsiTheme="minorHAnsi" w:cs="Cambria"/>
          <w:sz w:val="22"/>
          <w:szCs w:val="22"/>
          <w:lang w:eastAsia="en-AU"/>
        </w:rPr>
        <w:t xml:space="preserve"> </w:t>
      </w:r>
      <w:r w:rsidR="00BA5DBA">
        <w:rPr>
          <w:rFonts w:asciiTheme="minorHAnsi" w:hAnsiTheme="minorHAnsi" w:cs="Cambria"/>
          <w:sz w:val="22"/>
          <w:szCs w:val="22"/>
          <w:lang w:eastAsia="en-AU"/>
        </w:rPr>
        <w:t>1 July</w:t>
      </w:r>
      <w:r w:rsidR="004F384F" w:rsidRPr="00231DD2">
        <w:rPr>
          <w:rFonts w:ascii="Cambria" w:hAnsi="Cambria"/>
          <w:sz w:val="22"/>
          <w:szCs w:val="22"/>
          <w:lang w:eastAsia="en-AU"/>
        </w:rPr>
        <w:t xml:space="preserve"> to 31 December</w:t>
      </w:r>
      <w:r w:rsidR="004F384F">
        <w:rPr>
          <w:rFonts w:ascii="Cambria" w:hAnsi="Cambria"/>
          <w:sz w:val="22"/>
          <w:szCs w:val="22"/>
          <w:lang w:eastAsia="en-AU"/>
        </w:rPr>
        <w:t xml:space="preserve"> 202</w:t>
      </w:r>
      <w:r w:rsidR="00B51CD2">
        <w:rPr>
          <w:rFonts w:ascii="Cambria" w:hAnsi="Cambria"/>
          <w:sz w:val="22"/>
          <w:szCs w:val="22"/>
          <w:lang w:eastAsia="en-AU"/>
        </w:rPr>
        <w:t>1</w:t>
      </w:r>
      <w:r w:rsidR="004F384F" w:rsidRPr="004A0822">
        <w:rPr>
          <w:rFonts w:asciiTheme="minorHAnsi" w:hAnsiTheme="minorHAnsi"/>
          <w:sz w:val="22"/>
          <w:szCs w:val="22"/>
        </w:rPr>
        <w:t>,</w:t>
      </w:r>
      <w:r w:rsidR="00566C51" w:rsidRPr="00D925A4">
        <w:rPr>
          <w:rFonts w:asciiTheme="minorHAnsi" w:hAnsiTheme="minorHAnsi" w:cs="Cambria"/>
          <w:sz w:val="22"/>
          <w:szCs w:val="22"/>
          <w:lang w:eastAsia="en-AU"/>
        </w:rPr>
        <w:t xml:space="preserve"> there were</w:t>
      </w:r>
      <w:r w:rsidR="00B51CD2">
        <w:rPr>
          <w:rFonts w:asciiTheme="minorHAnsi" w:hAnsiTheme="minorHAnsi" w:cs="Cambria"/>
          <w:sz w:val="22"/>
          <w:szCs w:val="22"/>
          <w:lang w:eastAsia="en-AU"/>
        </w:rPr>
        <w:t xml:space="preserve"> 654</w:t>
      </w:r>
      <w:r w:rsidR="00566C51" w:rsidRPr="00D925A4">
        <w:rPr>
          <w:rFonts w:asciiTheme="minorHAnsi" w:hAnsiTheme="minorHAnsi" w:cs="Cambria"/>
          <w:sz w:val="22"/>
          <w:szCs w:val="22"/>
          <w:lang w:eastAsia="en-AU"/>
        </w:rPr>
        <w:t xml:space="preserve"> notifications for new clinical trials through the CTN scheme, which is comparable to </w:t>
      </w:r>
      <w:r w:rsidR="00AE0439">
        <w:rPr>
          <w:rFonts w:asciiTheme="minorHAnsi" w:hAnsiTheme="minorHAnsi" w:cs="Cambria"/>
          <w:sz w:val="22"/>
          <w:szCs w:val="22"/>
          <w:lang w:eastAsia="en-AU"/>
        </w:rPr>
        <w:t xml:space="preserve">the </w:t>
      </w:r>
      <w:r w:rsidR="004F384F">
        <w:rPr>
          <w:rFonts w:ascii="Cambria" w:hAnsi="Cambria"/>
          <w:sz w:val="22"/>
          <w:szCs w:val="22"/>
          <w:lang w:eastAsia="en-AU"/>
        </w:rPr>
        <w:t xml:space="preserve">1 </w:t>
      </w:r>
      <w:r w:rsidR="004F384F" w:rsidRPr="00231DD2">
        <w:rPr>
          <w:rFonts w:ascii="Cambria" w:hAnsi="Cambria"/>
          <w:sz w:val="22"/>
          <w:szCs w:val="22"/>
          <w:lang w:eastAsia="en-AU"/>
        </w:rPr>
        <w:t>July to 31 December</w:t>
      </w:r>
      <w:r w:rsidR="004F384F" w:rsidRPr="004A0822">
        <w:rPr>
          <w:rFonts w:asciiTheme="minorHAnsi" w:hAnsiTheme="minorHAnsi"/>
          <w:sz w:val="22"/>
          <w:szCs w:val="22"/>
        </w:rPr>
        <w:t xml:space="preserve"> </w:t>
      </w:r>
      <w:r w:rsidR="00B51CD2">
        <w:rPr>
          <w:rFonts w:asciiTheme="minorHAnsi" w:hAnsiTheme="minorHAnsi" w:cs="Cambria"/>
          <w:sz w:val="22"/>
          <w:szCs w:val="22"/>
          <w:lang w:eastAsia="en-AU"/>
        </w:rPr>
        <w:t xml:space="preserve">2020 </w:t>
      </w:r>
      <w:r w:rsidR="004F384F">
        <w:rPr>
          <w:rFonts w:asciiTheme="minorHAnsi" w:hAnsiTheme="minorHAnsi" w:cs="Cambria"/>
          <w:sz w:val="22"/>
          <w:szCs w:val="22"/>
          <w:lang w:eastAsia="en-AU"/>
        </w:rPr>
        <w:t xml:space="preserve">figure </w:t>
      </w:r>
      <w:r w:rsidR="00F91A1B">
        <w:rPr>
          <w:rFonts w:asciiTheme="minorHAnsi" w:hAnsiTheme="minorHAnsi" w:cs="Cambria"/>
          <w:sz w:val="22"/>
          <w:szCs w:val="22"/>
          <w:lang w:eastAsia="en-AU"/>
        </w:rPr>
        <w:br/>
      </w:r>
      <w:r w:rsidR="00566C51" w:rsidRPr="00D925A4">
        <w:rPr>
          <w:rFonts w:asciiTheme="minorHAnsi" w:hAnsiTheme="minorHAnsi" w:cs="Cambria"/>
          <w:sz w:val="22"/>
          <w:szCs w:val="22"/>
          <w:lang w:eastAsia="en-AU"/>
        </w:rPr>
        <w:t>of</w:t>
      </w:r>
      <w:r w:rsidR="00B51CD2">
        <w:rPr>
          <w:rFonts w:asciiTheme="minorHAnsi" w:hAnsiTheme="minorHAnsi" w:cs="Cambria"/>
          <w:sz w:val="22"/>
          <w:szCs w:val="22"/>
          <w:lang w:eastAsia="en-AU"/>
        </w:rPr>
        <w:t xml:space="preserve"> 585</w:t>
      </w:r>
      <w:r w:rsidR="00566C51" w:rsidRPr="00D925A4">
        <w:rPr>
          <w:rFonts w:asciiTheme="minorHAnsi" w:hAnsiTheme="minorHAnsi" w:cs="Cambria"/>
          <w:sz w:val="22"/>
          <w:szCs w:val="22"/>
          <w:lang w:eastAsia="en-AU"/>
        </w:rPr>
        <w:t>.</w:t>
      </w:r>
    </w:p>
    <w:p w14:paraId="055A70DE" w14:textId="77777777" w:rsidR="007D2B5C" w:rsidRPr="00296112" w:rsidRDefault="007D2B5C" w:rsidP="007D2B5C">
      <w:pPr>
        <w:pStyle w:val="Heading3-non-numbered"/>
        <w:rPr>
          <w:rFonts w:cs="Segoe UI Semibold"/>
          <w:color w:val="auto"/>
          <w:sz w:val="28"/>
          <w:szCs w:val="28"/>
        </w:rPr>
      </w:pPr>
      <w:bookmarkStart w:id="32" w:name="_Toc98495802"/>
      <w:r w:rsidRPr="402D727E">
        <w:rPr>
          <w:rFonts w:cs="Segoe UI Semibold"/>
          <w:color w:val="auto"/>
          <w:sz w:val="28"/>
          <w:szCs w:val="28"/>
        </w:rPr>
        <w:t>Recalls</w:t>
      </w:r>
      <w:bookmarkEnd w:id="32"/>
    </w:p>
    <w:p w14:paraId="79A89FF4" w14:textId="62BADBDB" w:rsidR="007D2B5C" w:rsidRPr="006A6ED5" w:rsidRDefault="007D2B5C" w:rsidP="007D2B5C">
      <w:pPr>
        <w:pStyle w:val="ListParagraph"/>
        <w:numPr>
          <w:ilvl w:val="0"/>
          <w:numId w:val="8"/>
        </w:numPr>
        <w:rPr>
          <w:rFonts w:asciiTheme="minorHAnsi" w:hAnsiTheme="minorHAnsi" w:cs="Cambria"/>
          <w:sz w:val="22"/>
          <w:szCs w:val="22"/>
          <w:lang w:eastAsia="en-AU"/>
        </w:rPr>
      </w:pPr>
      <w:r w:rsidRPr="006A6ED5">
        <w:rPr>
          <w:rFonts w:asciiTheme="minorHAnsi" w:hAnsiTheme="minorHAnsi" w:cs="Cambria"/>
          <w:sz w:val="22"/>
          <w:szCs w:val="22"/>
          <w:lang w:eastAsia="en-AU"/>
        </w:rPr>
        <w:t xml:space="preserve">In consultation with stakeholders the TGA commenced planning comprehensive reforms to our management of recalls of therapeutic goods. The reforms will modernise processes for notifying and communicating recall information across supply chains and will provide health professionals, </w:t>
      </w:r>
      <w:r w:rsidR="00840059" w:rsidRPr="006A6ED5">
        <w:rPr>
          <w:rFonts w:asciiTheme="minorHAnsi" w:hAnsiTheme="minorHAnsi" w:cs="Cambria"/>
          <w:sz w:val="22"/>
          <w:szCs w:val="22"/>
          <w:lang w:eastAsia="en-AU"/>
        </w:rPr>
        <w:t>patients,</w:t>
      </w:r>
      <w:r w:rsidRPr="006A6ED5">
        <w:rPr>
          <w:rFonts w:asciiTheme="minorHAnsi" w:hAnsiTheme="minorHAnsi" w:cs="Cambria"/>
          <w:sz w:val="22"/>
          <w:szCs w:val="22"/>
          <w:lang w:eastAsia="en-AU"/>
        </w:rPr>
        <w:t xml:space="preserve"> and consumers with better access to the information they need.</w:t>
      </w:r>
    </w:p>
    <w:p w14:paraId="23D29AAE" w14:textId="77777777" w:rsidR="00764F34" w:rsidRDefault="00764F34">
      <w:pPr>
        <w:rPr>
          <w:rFonts w:ascii="Arial" w:eastAsia="Times New Roman" w:hAnsi="Arial"/>
          <w:b/>
          <w:bCs/>
          <w:sz w:val="38"/>
          <w:szCs w:val="38"/>
        </w:rPr>
      </w:pPr>
      <w:bookmarkStart w:id="33" w:name="_Toc507679619"/>
      <w:bookmarkStart w:id="34" w:name="_Toc63418461"/>
      <w:bookmarkStart w:id="35" w:name="_Toc98495803"/>
      <w:r>
        <w:br w:type="page"/>
      </w:r>
    </w:p>
    <w:p w14:paraId="531AEAA9" w14:textId="35915765" w:rsidR="00901D92" w:rsidRDefault="00901D92" w:rsidP="00A85F83">
      <w:pPr>
        <w:pStyle w:val="Heading2"/>
      </w:pPr>
      <w:r>
        <w:lastRenderedPageBreak/>
        <w:t xml:space="preserve">Processing </w:t>
      </w:r>
      <w:r w:rsidRPr="00EF7C5E">
        <w:t>and</w:t>
      </w:r>
      <w:r>
        <w:t xml:space="preserve"> approval times</w:t>
      </w:r>
      <w:bookmarkEnd w:id="33"/>
      <w:bookmarkEnd w:id="34"/>
      <w:bookmarkEnd w:id="35"/>
    </w:p>
    <w:p w14:paraId="383E9592" w14:textId="3890A9E9" w:rsidR="00767813" w:rsidRPr="0067590E" w:rsidRDefault="00767813" w:rsidP="00DE2450">
      <w:bookmarkStart w:id="36" w:name="_Toc507679620"/>
      <w:r w:rsidRPr="0067590E">
        <w:t xml:space="preserve">Processing and approval times are defined as the number of working days from the acceptance of </w:t>
      </w:r>
      <w:r w:rsidR="002D65BF">
        <w:t>an</w:t>
      </w:r>
      <w:r w:rsidRPr="0067590E">
        <w:t xml:space="preserve"> application until</w:t>
      </w:r>
      <w:r>
        <w:t xml:space="preserve"> the</w:t>
      </w:r>
      <w:r w:rsidRPr="0067590E">
        <w:t xml:space="preserve"> formal notification of decision, unless otherwise specified. These exclude times where we were unable to progress the application until the sponsor provide</w:t>
      </w:r>
      <w:r w:rsidR="002D65BF">
        <w:t>s</w:t>
      </w:r>
      <w:r w:rsidRPr="0067590E">
        <w:t xml:space="preserve"> additional information or </w:t>
      </w:r>
      <w:r>
        <w:t>complete</w:t>
      </w:r>
      <w:r w:rsidR="002D65BF">
        <w:t>s</w:t>
      </w:r>
      <w:r>
        <w:t xml:space="preserve"> </w:t>
      </w:r>
      <w:r w:rsidRPr="0067590E">
        <w:t>payment of fees, unless</w:t>
      </w:r>
      <w:r>
        <w:t xml:space="preserve"> otherwise specified. Under </w:t>
      </w:r>
      <w:r w:rsidRPr="0067590E">
        <w:t xml:space="preserve">the </w:t>
      </w:r>
      <w:r w:rsidR="0010305A">
        <w:rPr>
          <w:i/>
          <w:lang w:eastAsia="en-AU"/>
        </w:rPr>
        <w:t>Therapeutic Goods Act 1989</w:t>
      </w:r>
      <w:r w:rsidR="00EA7373">
        <w:t>,</w:t>
      </w:r>
      <w:r>
        <w:t xml:space="preserve"> the</w:t>
      </w:r>
      <w:r w:rsidRPr="0067590E">
        <w:t xml:space="preserve"> TGA working days exclude public holidays and weekends.</w:t>
      </w:r>
    </w:p>
    <w:p w14:paraId="0B5C2048" w14:textId="5455A169" w:rsidR="00110B6E" w:rsidRPr="001312BB" w:rsidRDefault="00767813" w:rsidP="001312BB">
      <w:r w:rsidRPr="0067590E">
        <w:t xml:space="preserve">The timeframes applicable to many of our activities are mandated by legislation. For </w:t>
      </w:r>
      <w:r>
        <w:t xml:space="preserve">non-mandated </w:t>
      </w:r>
      <w:r w:rsidRPr="0067590E">
        <w:t>activities</w:t>
      </w:r>
      <w:r w:rsidR="00EA7373">
        <w:t>,</w:t>
      </w:r>
      <w:r w:rsidRPr="0067590E">
        <w:t xml:space="preserve"> </w:t>
      </w:r>
      <w:r>
        <w:t>we</w:t>
      </w:r>
      <w:r w:rsidRPr="0067590E">
        <w:t xml:space="preserve"> self-impose target timeframes to ensure that we perform our functions efficiently and in a timely manner. </w:t>
      </w:r>
    </w:p>
    <w:p w14:paraId="5620A107" w14:textId="3F4D5DD6" w:rsidR="00901D92" w:rsidRDefault="00901D92" w:rsidP="001312BB">
      <w:pPr>
        <w:pStyle w:val="Heading3"/>
        <w:spacing w:before="240"/>
      </w:pPr>
      <w:bookmarkStart w:id="37" w:name="_Toc98495804"/>
      <w:r>
        <w:t>Prescription medicines</w:t>
      </w:r>
      <w:bookmarkEnd w:id="36"/>
      <w:bookmarkEnd w:id="37"/>
    </w:p>
    <w:p w14:paraId="1E7F5975" w14:textId="52511AEC" w:rsidR="00767813" w:rsidRPr="00767813" w:rsidRDefault="00767813" w:rsidP="00DE2450">
      <w:r w:rsidRPr="00767813">
        <w:t xml:space="preserve">Applications to register new </w:t>
      </w:r>
      <w:r w:rsidR="0060771A" w:rsidRPr="00767813">
        <w:t>prescription medicines</w:t>
      </w:r>
      <w:r w:rsidR="0060771A">
        <w:t xml:space="preserve">, </w:t>
      </w:r>
      <w:r w:rsidRPr="00767813">
        <w:t xml:space="preserve">or vary existing </w:t>
      </w:r>
      <w:r w:rsidR="0060771A">
        <w:t xml:space="preserve">ones, </w:t>
      </w:r>
      <w:r w:rsidRPr="00767813">
        <w:t>are accompanied by supportive scientific data and evaluated with timeframes underpinned by legislation and/or associated business rules.</w:t>
      </w:r>
    </w:p>
    <w:p w14:paraId="169790C2" w14:textId="35AE832C" w:rsidR="00767813" w:rsidRDefault="00767813" w:rsidP="003E179C">
      <w:r w:rsidRPr="00767813">
        <w:t>The framework for prescription medicines includes the following categories:</w:t>
      </w:r>
    </w:p>
    <w:tbl>
      <w:tblPr>
        <w:tblStyle w:val="TableTGAblue"/>
        <w:tblW w:w="5242" w:type="pct"/>
        <w:tblLook w:val="04A0" w:firstRow="1" w:lastRow="0" w:firstColumn="1" w:lastColumn="0" w:noHBand="0" w:noVBand="1"/>
      </w:tblPr>
      <w:tblGrid>
        <w:gridCol w:w="1408"/>
        <w:gridCol w:w="4539"/>
        <w:gridCol w:w="3541"/>
      </w:tblGrid>
      <w:tr w:rsidR="00767813" w:rsidRPr="001312BB" w14:paraId="6A1B06C2" w14:textId="77777777" w:rsidTr="00E047F4">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42" w:type="pct"/>
            <w:tcBorders>
              <w:right w:val="single" w:sz="4" w:space="0" w:color="auto"/>
            </w:tcBorders>
            <w:shd w:val="clear" w:color="auto" w:fill="6481A0"/>
            <w:tcMar>
              <w:left w:w="57" w:type="dxa"/>
              <w:right w:w="57" w:type="dxa"/>
            </w:tcMar>
            <w:vAlign w:val="center"/>
            <w:hideMark/>
          </w:tcPr>
          <w:p w14:paraId="3CC7E401" w14:textId="77777777" w:rsidR="00767813" w:rsidRPr="001312BB" w:rsidRDefault="00767813" w:rsidP="00764F34">
            <w:pPr>
              <w:pStyle w:val="Tableheaderrow1"/>
              <w:keepNext w:val="0"/>
              <w:keepLines w:val="0"/>
              <w:spacing w:before="120"/>
              <w:jc w:val="left"/>
              <w:rPr>
                <w:rFonts w:asciiTheme="minorHAnsi" w:hAnsiTheme="minorHAnsi"/>
                <w:b w:val="0"/>
                <w:sz w:val="22"/>
                <w:szCs w:val="22"/>
              </w:rPr>
            </w:pPr>
            <w:r w:rsidRPr="001312BB">
              <w:rPr>
                <w:rFonts w:asciiTheme="minorHAnsi" w:hAnsiTheme="minorHAnsi"/>
                <w:b w:val="0"/>
                <w:sz w:val="22"/>
                <w:szCs w:val="22"/>
              </w:rPr>
              <w:t>Application category</w:t>
            </w:r>
          </w:p>
        </w:tc>
        <w:tc>
          <w:tcPr>
            <w:tcW w:w="2392" w:type="pct"/>
            <w:tcBorders>
              <w:left w:val="single" w:sz="4" w:space="0" w:color="auto"/>
              <w:right w:val="single" w:sz="4" w:space="0" w:color="auto"/>
            </w:tcBorders>
            <w:shd w:val="clear" w:color="auto" w:fill="6481A0"/>
            <w:tcMar>
              <w:left w:w="57" w:type="dxa"/>
              <w:right w:w="57" w:type="dxa"/>
            </w:tcMar>
            <w:vAlign w:val="center"/>
            <w:hideMark/>
          </w:tcPr>
          <w:p w14:paraId="5B82C883" w14:textId="77777777" w:rsidR="00767813" w:rsidRPr="001312BB" w:rsidRDefault="00767813" w:rsidP="00764F34">
            <w:pPr>
              <w:pStyle w:val="Tableheaderrow1"/>
              <w:keepNext w:val="0"/>
              <w:keepLines w:val="0"/>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1312BB">
              <w:rPr>
                <w:rFonts w:asciiTheme="minorHAnsi" w:hAnsiTheme="minorHAnsi"/>
                <w:b w:val="0"/>
                <w:sz w:val="22"/>
                <w:szCs w:val="22"/>
              </w:rPr>
              <w:t>Description</w:t>
            </w:r>
          </w:p>
        </w:tc>
        <w:tc>
          <w:tcPr>
            <w:tcW w:w="1866" w:type="pct"/>
            <w:tcBorders>
              <w:left w:val="single" w:sz="4" w:space="0" w:color="auto"/>
            </w:tcBorders>
            <w:shd w:val="clear" w:color="auto" w:fill="6481A0"/>
            <w:tcMar>
              <w:left w:w="57" w:type="dxa"/>
              <w:right w:w="57" w:type="dxa"/>
            </w:tcMar>
            <w:vAlign w:val="center"/>
            <w:hideMark/>
          </w:tcPr>
          <w:p w14:paraId="435334BD" w14:textId="3E2241A3" w:rsidR="00767813" w:rsidRPr="001312BB" w:rsidRDefault="00767813" w:rsidP="00764F34">
            <w:pPr>
              <w:pStyle w:val="Tableheaderrow1"/>
              <w:keepNext w:val="0"/>
              <w:keepLines w:val="0"/>
              <w:spacing w:before="120"/>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1312BB">
              <w:rPr>
                <w:rFonts w:asciiTheme="minorHAnsi" w:hAnsiTheme="minorHAnsi"/>
                <w:b w:val="0"/>
                <w:sz w:val="22"/>
                <w:szCs w:val="22"/>
              </w:rPr>
              <w:t>Timeframe in working days</w:t>
            </w:r>
          </w:p>
        </w:tc>
      </w:tr>
      <w:tr w:rsidR="00767813" w:rsidRPr="001312BB" w14:paraId="7465C451"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hideMark/>
          </w:tcPr>
          <w:p w14:paraId="29DF20FC" w14:textId="77777777" w:rsidR="00767813" w:rsidRPr="001312BB" w:rsidRDefault="00767813" w:rsidP="003E179C">
            <w:pPr>
              <w:pStyle w:val="Tabletext"/>
              <w:keepNext w:val="0"/>
              <w:rPr>
                <w:rFonts w:asciiTheme="minorHAnsi" w:hAnsiTheme="minorHAnsi"/>
                <w:sz w:val="22"/>
                <w:szCs w:val="22"/>
              </w:rPr>
            </w:pPr>
            <w:r w:rsidRPr="001312BB">
              <w:rPr>
                <w:rFonts w:asciiTheme="minorHAnsi" w:hAnsiTheme="minorHAnsi"/>
                <w:sz w:val="22"/>
                <w:szCs w:val="22"/>
              </w:rPr>
              <w:t>Category 1</w:t>
            </w:r>
          </w:p>
        </w:tc>
        <w:tc>
          <w:tcPr>
            <w:tcW w:w="2392" w:type="pct"/>
            <w:tcMar>
              <w:left w:w="57" w:type="dxa"/>
              <w:right w:w="57" w:type="dxa"/>
            </w:tcMar>
            <w:hideMark/>
          </w:tcPr>
          <w:p w14:paraId="7A57D3BD" w14:textId="1ED0A7F6" w:rsidR="00764F34" w:rsidRPr="00764F34" w:rsidRDefault="00DE7F66" w:rsidP="00764F34">
            <w:pPr>
              <w:pStyle w:val="Tabletext"/>
              <w:cnfStyle w:val="000000000000" w:firstRow="0" w:lastRow="0" w:firstColumn="0" w:lastColumn="0" w:oddVBand="0" w:evenVBand="0" w:oddHBand="0" w:evenHBand="0" w:firstRowFirstColumn="0" w:firstRowLastColumn="0" w:lastRowFirstColumn="0" w:lastRowLastColumn="0"/>
            </w:pPr>
            <w:r w:rsidRPr="001312BB">
              <w:rPr>
                <w:rFonts w:asciiTheme="minorHAnsi" w:hAnsiTheme="minorHAnsi"/>
                <w:sz w:val="22"/>
                <w:szCs w:val="22"/>
              </w:rPr>
              <w:t>An application to register a new prescription medicine (other than an additional trade name) or to make a variation to an existing medicine that involves the evaluation of clinical, pre-clinical</w:t>
            </w:r>
            <w:r w:rsidR="0060771A" w:rsidRPr="001312BB">
              <w:rPr>
                <w:rFonts w:asciiTheme="minorHAnsi" w:hAnsiTheme="minorHAnsi"/>
                <w:sz w:val="22"/>
                <w:szCs w:val="22"/>
              </w:rPr>
              <w:t>,</w:t>
            </w:r>
            <w:r w:rsidRPr="001312BB">
              <w:rPr>
                <w:rFonts w:asciiTheme="minorHAnsi" w:hAnsiTheme="minorHAnsi"/>
                <w:sz w:val="22"/>
                <w:szCs w:val="22"/>
              </w:rPr>
              <w:t xml:space="preserve"> or bio-equivalence data. For example, new chemical entities, extensions of indication</w:t>
            </w:r>
            <w:r w:rsidR="0060771A" w:rsidRPr="001312BB">
              <w:rPr>
                <w:rFonts w:asciiTheme="minorHAnsi" w:hAnsiTheme="minorHAnsi"/>
                <w:sz w:val="22"/>
                <w:szCs w:val="22"/>
              </w:rPr>
              <w:t>,</w:t>
            </w:r>
            <w:r w:rsidRPr="001312BB">
              <w:rPr>
                <w:rFonts w:asciiTheme="minorHAnsi" w:hAnsiTheme="minorHAnsi"/>
                <w:sz w:val="22"/>
                <w:szCs w:val="22"/>
              </w:rPr>
              <w:t xml:space="preserve"> and new routes of administration.</w:t>
            </w:r>
          </w:p>
        </w:tc>
        <w:tc>
          <w:tcPr>
            <w:tcW w:w="1866" w:type="pct"/>
            <w:tcMar>
              <w:left w:w="57" w:type="dxa"/>
              <w:right w:w="57" w:type="dxa"/>
            </w:tcMar>
            <w:hideMark/>
          </w:tcPr>
          <w:p w14:paraId="6BA0017B" w14:textId="047AC4D1" w:rsidR="00767813" w:rsidRPr="001312BB" w:rsidRDefault="00DE7F66"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 40 working days for notification of whether the application has passed preliminary assessment</w:t>
            </w:r>
            <w:r w:rsidR="0060771A" w:rsidRPr="001312BB">
              <w:rPr>
                <w:rFonts w:asciiTheme="minorHAnsi" w:hAnsiTheme="minorHAnsi"/>
                <w:sz w:val="22"/>
                <w:szCs w:val="22"/>
              </w:rPr>
              <w:t>,</w:t>
            </w:r>
            <w:r w:rsidRPr="001312BB">
              <w:rPr>
                <w:rFonts w:asciiTheme="minorHAnsi" w:hAnsiTheme="minorHAnsi"/>
                <w:sz w:val="22"/>
                <w:szCs w:val="22"/>
              </w:rPr>
              <w:t xml:space="preserve"> and 255 working days for the completion of the evaluation and notification of the decision. The priority review pathway (applicable to Category 1 applications only) has the same statutory timeframe as other Category 1 applications, but the target timeframe is 150 working days.</w:t>
            </w:r>
          </w:p>
        </w:tc>
      </w:tr>
      <w:tr w:rsidR="00DE7F66" w:rsidRPr="001312BB" w14:paraId="035C69F2"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07CC4162" w14:textId="5C29F911" w:rsidR="00DE7F66" w:rsidRPr="001312BB" w:rsidRDefault="00DE7F66" w:rsidP="003E179C">
            <w:pPr>
              <w:pStyle w:val="Tabletext"/>
              <w:keepNext w:val="0"/>
              <w:rPr>
                <w:rFonts w:asciiTheme="minorHAnsi" w:hAnsiTheme="minorHAnsi"/>
                <w:sz w:val="22"/>
                <w:szCs w:val="22"/>
              </w:rPr>
            </w:pPr>
            <w:r w:rsidRPr="001312BB">
              <w:rPr>
                <w:rFonts w:asciiTheme="minorHAnsi" w:hAnsiTheme="minorHAnsi"/>
                <w:sz w:val="22"/>
                <w:szCs w:val="22"/>
              </w:rPr>
              <w:t>Category 2</w:t>
            </w:r>
          </w:p>
        </w:tc>
        <w:tc>
          <w:tcPr>
            <w:tcW w:w="2392" w:type="pct"/>
            <w:tcMar>
              <w:left w:w="57" w:type="dxa"/>
              <w:right w:w="57" w:type="dxa"/>
            </w:tcMar>
          </w:tcPr>
          <w:p w14:paraId="41F4EEB2" w14:textId="45C8461C" w:rsidR="00764F34" w:rsidRPr="00764F34" w:rsidRDefault="00DE7F66" w:rsidP="00764F34">
            <w:pPr>
              <w:pStyle w:val="Tabletext"/>
              <w:cnfStyle w:val="000000000000" w:firstRow="0" w:lastRow="0" w:firstColumn="0" w:lastColumn="0" w:oddVBand="0" w:evenVBand="0" w:oddHBand="0" w:evenHBand="0" w:firstRowFirstColumn="0" w:firstRowLastColumn="0" w:lastRowFirstColumn="0" w:lastRowLastColumn="0"/>
            </w:pPr>
            <w:r w:rsidRPr="001312BB">
              <w:rPr>
                <w:rFonts w:asciiTheme="minorHAnsi" w:hAnsiTheme="minorHAnsi"/>
                <w:sz w:val="22"/>
                <w:szCs w:val="22"/>
              </w:rPr>
              <w:t xml:space="preserve">An application accompanied by </w:t>
            </w:r>
            <w:r w:rsidR="0060771A" w:rsidRPr="001312BB">
              <w:rPr>
                <w:rFonts w:asciiTheme="minorHAnsi" w:hAnsiTheme="minorHAnsi"/>
                <w:sz w:val="22"/>
                <w:szCs w:val="22"/>
              </w:rPr>
              <w:t xml:space="preserve">two </w:t>
            </w:r>
            <w:r w:rsidRPr="001312BB">
              <w:rPr>
                <w:rFonts w:asciiTheme="minorHAnsi" w:hAnsiTheme="minorHAnsi"/>
                <w:sz w:val="22"/>
                <w:szCs w:val="22"/>
              </w:rPr>
              <w:t>independent evaluation reports from comparable overseas regulators in whose jurisdiction the product is approved for the same indication</w:t>
            </w:r>
          </w:p>
        </w:tc>
        <w:tc>
          <w:tcPr>
            <w:tcW w:w="1866" w:type="pct"/>
            <w:tcMar>
              <w:left w:w="57" w:type="dxa"/>
              <w:right w:w="57" w:type="dxa"/>
            </w:tcMar>
          </w:tcPr>
          <w:p w14:paraId="6C75EEF0" w14:textId="6B31C932" w:rsidR="00DE7F66" w:rsidRPr="001312BB" w:rsidRDefault="00DE7F66" w:rsidP="003E179C">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 20 working days for notification of whether the application has passed preliminary assessment</w:t>
            </w:r>
            <w:r w:rsidR="00472F5B" w:rsidRPr="001312BB">
              <w:rPr>
                <w:rFonts w:asciiTheme="minorHAnsi" w:hAnsiTheme="minorHAnsi"/>
                <w:sz w:val="22"/>
                <w:szCs w:val="22"/>
              </w:rPr>
              <w:t>,</w:t>
            </w:r>
            <w:r w:rsidRPr="001312BB">
              <w:rPr>
                <w:rFonts w:asciiTheme="minorHAnsi" w:hAnsiTheme="minorHAnsi"/>
                <w:sz w:val="22"/>
                <w:szCs w:val="22"/>
              </w:rPr>
              <w:t xml:space="preserve"> and 175 working days to notify the applicant of the decision.</w:t>
            </w:r>
          </w:p>
        </w:tc>
      </w:tr>
      <w:tr w:rsidR="00767813" w:rsidRPr="001312BB" w14:paraId="466F7A14"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hideMark/>
          </w:tcPr>
          <w:p w14:paraId="63009E48" w14:textId="77777777" w:rsidR="00767813" w:rsidRPr="001312BB" w:rsidRDefault="00767813" w:rsidP="003E179C">
            <w:pPr>
              <w:pStyle w:val="Tabletext"/>
              <w:keepNext w:val="0"/>
              <w:rPr>
                <w:rFonts w:asciiTheme="minorHAnsi" w:hAnsiTheme="minorHAnsi"/>
                <w:sz w:val="22"/>
                <w:szCs w:val="22"/>
              </w:rPr>
            </w:pPr>
            <w:r w:rsidRPr="001312BB">
              <w:rPr>
                <w:rFonts w:asciiTheme="minorHAnsi" w:hAnsiTheme="minorHAnsi"/>
                <w:sz w:val="22"/>
                <w:szCs w:val="22"/>
              </w:rPr>
              <w:t>Comparable Overseas Regulator (COR) report-based process</w:t>
            </w:r>
          </w:p>
        </w:tc>
        <w:tc>
          <w:tcPr>
            <w:tcW w:w="2392" w:type="pct"/>
            <w:tcMar>
              <w:left w:w="57" w:type="dxa"/>
              <w:right w:w="57" w:type="dxa"/>
            </w:tcMar>
            <w:hideMark/>
          </w:tcPr>
          <w:p w14:paraId="29C509FF" w14:textId="2F366D6D" w:rsidR="00764F34" w:rsidRPr="00764F34" w:rsidRDefault="00767813" w:rsidP="00764F3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accompanied by an un-redacted assessment report package from a comparable overseas regulator.</w:t>
            </w:r>
          </w:p>
        </w:tc>
        <w:tc>
          <w:tcPr>
            <w:tcW w:w="1866" w:type="pct"/>
            <w:tcMar>
              <w:left w:w="57" w:type="dxa"/>
              <w:right w:w="57" w:type="dxa"/>
            </w:tcMar>
            <w:hideMark/>
          </w:tcPr>
          <w:p w14:paraId="071D4D50" w14:textId="77777777" w:rsidR="00767813" w:rsidRPr="001312BB" w:rsidRDefault="00767813"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w:t>
            </w:r>
          </w:p>
          <w:p w14:paraId="0A2BA918" w14:textId="77777777" w:rsidR="00767813" w:rsidRPr="001312BB" w:rsidRDefault="00767813"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40 working days for notification of whether the application has passed preliminary assessment. The timeframe to notify the applicant of the decision depends on the COR pathway:</w:t>
            </w:r>
          </w:p>
          <w:p w14:paraId="4802A595" w14:textId="77777777" w:rsidR="00767813" w:rsidRPr="001312BB" w:rsidRDefault="00767813"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COR-A</w:t>
            </w:r>
            <w:r w:rsidRPr="001312BB">
              <w:rPr>
                <w:rFonts w:asciiTheme="minorHAnsi" w:eastAsia="Times New Roman" w:hAnsiTheme="minorHAnsi" w:cs="Segoe UI Semilight"/>
                <w:sz w:val="22"/>
                <w:szCs w:val="22"/>
                <w:vertAlign w:val="superscript"/>
                <w:lang w:eastAsia="en-AU"/>
              </w:rPr>
              <w:t>a</w:t>
            </w:r>
            <w:r w:rsidRPr="001312BB">
              <w:rPr>
                <w:rFonts w:asciiTheme="minorHAnsi" w:hAnsiTheme="minorHAnsi"/>
                <w:sz w:val="22"/>
                <w:szCs w:val="22"/>
              </w:rPr>
              <w:t>: 120 working days</w:t>
            </w:r>
          </w:p>
          <w:p w14:paraId="289710E2" w14:textId="77777777" w:rsidR="00767813" w:rsidRPr="001312BB" w:rsidRDefault="00767813"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COR-B</w:t>
            </w:r>
            <w:r w:rsidRPr="001312BB">
              <w:rPr>
                <w:rFonts w:asciiTheme="minorHAnsi" w:eastAsia="Times New Roman" w:hAnsiTheme="minorHAnsi" w:cs="Segoe UI Semilight"/>
                <w:sz w:val="22"/>
                <w:szCs w:val="22"/>
                <w:vertAlign w:val="superscript"/>
                <w:lang w:eastAsia="en-AU"/>
              </w:rPr>
              <w:t>a</w:t>
            </w:r>
            <w:r w:rsidRPr="001312BB">
              <w:rPr>
                <w:rFonts w:asciiTheme="minorHAnsi" w:hAnsiTheme="minorHAnsi"/>
                <w:sz w:val="22"/>
                <w:szCs w:val="22"/>
              </w:rPr>
              <w:t>: 175 working days</w:t>
            </w:r>
          </w:p>
        </w:tc>
      </w:tr>
      <w:tr w:rsidR="001312BB" w:rsidRPr="001312BB" w14:paraId="4D3A9537"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0E0E7B74" w14:textId="2B6D9021"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lastRenderedPageBreak/>
              <w:t>Category 3</w:t>
            </w:r>
          </w:p>
        </w:tc>
        <w:tc>
          <w:tcPr>
            <w:tcW w:w="2392" w:type="pct"/>
            <w:tcMar>
              <w:left w:w="57" w:type="dxa"/>
              <w:right w:w="57" w:type="dxa"/>
            </w:tcMar>
          </w:tcPr>
          <w:p w14:paraId="253F17EF"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to register or to vary the registration of a prescription medicine where the application does not require the support of clinical, pre-clinical, or bio-equivalence data.</w:t>
            </w:r>
          </w:p>
          <w:p w14:paraId="5CA2D0C1" w14:textId="0085EC6B"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For example, broader changes to the product specifications, manufacturing and labelling, or a change in trade name.</w:t>
            </w:r>
          </w:p>
        </w:tc>
        <w:tc>
          <w:tcPr>
            <w:tcW w:w="1866" w:type="pct"/>
            <w:tcMar>
              <w:left w:w="57" w:type="dxa"/>
              <w:right w:w="57" w:type="dxa"/>
            </w:tcMar>
          </w:tcPr>
          <w:p w14:paraId="2CCB6804"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w:t>
            </w:r>
          </w:p>
          <w:p w14:paraId="6D2F5E1E" w14:textId="12621C34"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45 working days to notify the applicant of the decision.</w:t>
            </w:r>
          </w:p>
        </w:tc>
      </w:tr>
      <w:tr w:rsidR="001312BB" w:rsidRPr="001312BB" w14:paraId="51CF2ADD"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6BFC84E6" w14:textId="58E09F17"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t>Correction to, or completion of, a Register entry</w:t>
            </w:r>
          </w:p>
        </w:tc>
        <w:tc>
          <w:tcPr>
            <w:tcW w:w="2392" w:type="pct"/>
            <w:tcMar>
              <w:left w:w="57" w:type="dxa"/>
              <w:right w:w="57" w:type="dxa"/>
            </w:tcMar>
          </w:tcPr>
          <w:p w14:paraId="3C440D49"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to vary the registration of a prescription medicine to correct or complete information that was inadvertently recorded incorrectly or omitted from the Register entry.</w:t>
            </w:r>
          </w:p>
          <w:p w14:paraId="51835547" w14:textId="19BE7619"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For example, errors to product information, or quality-related documentation.</w:t>
            </w:r>
          </w:p>
        </w:tc>
        <w:tc>
          <w:tcPr>
            <w:tcW w:w="1866" w:type="pct"/>
            <w:tcMar>
              <w:left w:w="57" w:type="dxa"/>
              <w:right w:w="57" w:type="dxa"/>
            </w:tcMar>
          </w:tcPr>
          <w:p w14:paraId="3AC568FC"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No legislated timeframe:</w:t>
            </w:r>
          </w:p>
          <w:p w14:paraId="366B6A06" w14:textId="42596576"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TGA processes as soon as possible.</w:t>
            </w:r>
          </w:p>
        </w:tc>
      </w:tr>
      <w:tr w:rsidR="001312BB" w:rsidRPr="001312BB" w14:paraId="3AE46994"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091542C4" w14:textId="7A963881"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t>Safety-related request</w:t>
            </w:r>
          </w:p>
        </w:tc>
        <w:tc>
          <w:tcPr>
            <w:tcW w:w="2392" w:type="pct"/>
            <w:tcMar>
              <w:left w:w="57" w:type="dxa"/>
              <w:right w:w="57" w:type="dxa"/>
            </w:tcMar>
          </w:tcPr>
          <w:p w14:paraId="0FAEFD8C" w14:textId="7002A87E"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to vary the registration of a prescription medicine to either reduce the patient population that can receive the medicine or add a warning or precaution.</w:t>
            </w:r>
          </w:p>
        </w:tc>
        <w:tc>
          <w:tcPr>
            <w:tcW w:w="1866" w:type="pct"/>
            <w:tcMar>
              <w:left w:w="57" w:type="dxa"/>
              <w:right w:w="57" w:type="dxa"/>
            </w:tcMar>
          </w:tcPr>
          <w:p w14:paraId="3106DEE3"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No legislated timeframe:</w:t>
            </w:r>
          </w:p>
          <w:p w14:paraId="47419B02" w14:textId="6FA180B4"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TGA processes as soon as possible.</w:t>
            </w:r>
          </w:p>
        </w:tc>
      </w:tr>
      <w:tr w:rsidR="001312BB" w:rsidRPr="001312BB" w14:paraId="46A97D9B"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0E3F060A" w14:textId="21D37C38"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t>Notification request to vary an ARTG entry</w:t>
            </w:r>
          </w:p>
        </w:tc>
        <w:tc>
          <w:tcPr>
            <w:tcW w:w="2392" w:type="pct"/>
            <w:tcMar>
              <w:left w:w="57" w:type="dxa"/>
              <w:right w:w="57" w:type="dxa"/>
            </w:tcMar>
          </w:tcPr>
          <w:p w14:paraId="49512984"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to vary the registration of a prescription medicine, where the application has been determined to pose a very low risk under certain conditions.</w:t>
            </w:r>
          </w:p>
          <w:p w14:paraId="22D77737" w14:textId="49B27722"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For example, the removal of a redundant manufacture site.</w:t>
            </w:r>
          </w:p>
        </w:tc>
        <w:tc>
          <w:tcPr>
            <w:tcW w:w="1866" w:type="pct"/>
            <w:tcMar>
              <w:left w:w="57" w:type="dxa"/>
              <w:right w:w="57" w:type="dxa"/>
            </w:tcMar>
          </w:tcPr>
          <w:p w14:paraId="3F053AB1" w14:textId="5E912672"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No legislated timeframe: Automatic approval on submission of an e-form and full payment of fee.</w:t>
            </w:r>
          </w:p>
        </w:tc>
      </w:tr>
      <w:tr w:rsidR="001312BB" w:rsidRPr="001312BB" w14:paraId="2FAFAE55"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2A3D714A" w14:textId="017CCE1E"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t>Self-assessable request</w:t>
            </w:r>
          </w:p>
        </w:tc>
        <w:tc>
          <w:tcPr>
            <w:tcW w:w="2392" w:type="pct"/>
            <w:tcMar>
              <w:left w:w="57" w:type="dxa"/>
              <w:right w:w="57" w:type="dxa"/>
            </w:tcMar>
          </w:tcPr>
          <w:p w14:paraId="2BFBFB30"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to register or to vary the registration of a prescription medicine where the application does not require the support of clinical, pre-clinical, or bio-equivalence data and where no data is necessary, or where the data can be self-assessed by the applicant.</w:t>
            </w:r>
          </w:p>
          <w:p w14:paraId="122FE0CD" w14:textId="7CE0334E"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For example, certain changes to the pack size or approved product label.</w:t>
            </w:r>
          </w:p>
        </w:tc>
        <w:tc>
          <w:tcPr>
            <w:tcW w:w="1866" w:type="pct"/>
            <w:tcMar>
              <w:left w:w="57" w:type="dxa"/>
              <w:right w:w="57" w:type="dxa"/>
            </w:tcMar>
          </w:tcPr>
          <w:p w14:paraId="401D3EFE"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w:t>
            </w:r>
          </w:p>
          <w:p w14:paraId="51CFE5CC" w14:textId="3D067E0D"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45 working days for notification of acceptance or rejection of an application, completion of evaluation, and notification of the decision.</w:t>
            </w:r>
          </w:p>
        </w:tc>
      </w:tr>
      <w:tr w:rsidR="001312BB" w:rsidRPr="001312BB" w14:paraId="53FFEEBF" w14:textId="77777777" w:rsidTr="00E047F4">
        <w:tc>
          <w:tcPr>
            <w:cnfStyle w:val="001000000000" w:firstRow="0" w:lastRow="0" w:firstColumn="1" w:lastColumn="0" w:oddVBand="0" w:evenVBand="0" w:oddHBand="0" w:evenHBand="0" w:firstRowFirstColumn="0" w:firstRowLastColumn="0" w:lastRowFirstColumn="0" w:lastRowLastColumn="0"/>
            <w:tcW w:w="742" w:type="pct"/>
            <w:tcMar>
              <w:left w:w="57" w:type="dxa"/>
              <w:right w:w="57" w:type="dxa"/>
            </w:tcMar>
          </w:tcPr>
          <w:p w14:paraId="187C7AB2" w14:textId="3D1E8227" w:rsidR="001312BB" w:rsidRPr="001312BB" w:rsidRDefault="001312BB" w:rsidP="003E179C">
            <w:pPr>
              <w:pStyle w:val="Tabletext"/>
              <w:rPr>
                <w:rFonts w:asciiTheme="minorHAnsi" w:hAnsiTheme="minorHAnsi"/>
                <w:sz w:val="22"/>
                <w:szCs w:val="22"/>
              </w:rPr>
            </w:pPr>
            <w:r w:rsidRPr="001312BB">
              <w:rPr>
                <w:rFonts w:asciiTheme="minorHAnsi" w:hAnsiTheme="minorHAnsi"/>
                <w:sz w:val="22"/>
                <w:szCs w:val="22"/>
              </w:rPr>
              <w:t>Additional Trade Name</w:t>
            </w:r>
          </w:p>
        </w:tc>
        <w:tc>
          <w:tcPr>
            <w:tcW w:w="2392" w:type="pct"/>
            <w:tcMar>
              <w:left w:w="57" w:type="dxa"/>
              <w:right w:w="57" w:type="dxa"/>
            </w:tcMar>
          </w:tcPr>
          <w:p w14:paraId="7A7BD08F" w14:textId="5673EC4E"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An application for an additional trade name for a registered prescription medicine.</w:t>
            </w:r>
          </w:p>
        </w:tc>
        <w:tc>
          <w:tcPr>
            <w:tcW w:w="1866" w:type="pct"/>
            <w:tcMar>
              <w:left w:w="57" w:type="dxa"/>
              <w:right w:w="57" w:type="dxa"/>
            </w:tcMar>
          </w:tcPr>
          <w:p w14:paraId="383D59E2" w14:textId="77777777"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Legislated timeframe:</w:t>
            </w:r>
          </w:p>
          <w:p w14:paraId="7AFCEC3E" w14:textId="24ADFC02" w:rsidR="001312BB" w:rsidRPr="001312BB" w:rsidRDefault="001312BB" w:rsidP="003E179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312BB">
              <w:rPr>
                <w:rFonts w:asciiTheme="minorHAnsi" w:hAnsiTheme="minorHAnsi"/>
                <w:sz w:val="22"/>
                <w:szCs w:val="22"/>
              </w:rPr>
              <w:t>45 working days.</w:t>
            </w:r>
          </w:p>
        </w:tc>
      </w:tr>
    </w:tbl>
    <w:p w14:paraId="46042DA0" w14:textId="2D0F0E84" w:rsidR="009F4456" w:rsidRPr="001312BB" w:rsidRDefault="001312BB" w:rsidP="00E047F4">
      <w:pPr>
        <w:spacing w:after="120" w:line="240" w:lineRule="auto"/>
        <w:rPr>
          <w:rFonts w:ascii="Segoe UI Semibold" w:hAnsi="Segoe UI Semibold" w:cs="Segoe UI Semibold"/>
          <w:szCs w:val="22"/>
          <w:vertAlign w:val="subscript"/>
        </w:rPr>
      </w:pPr>
      <w:r w:rsidRPr="001312BB" w:rsidDel="0015194A">
        <w:rPr>
          <w:rFonts w:eastAsia="Times New Roman" w:cs="Segoe UI Semilight"/>
          <w:sz w:val="20"/>
          <w:szCs w:val="22"/>
          <w:vertAlign w:val="subscript"/>
          <w:lang w:eastAsia="en-AU"/>
        </w:rPr>
        <w:t xml:space="preserve">a </w:t>
      </w:r>
      <w:r w:rsidRPr="001312BB" w:rsidDel="0015194A">
        <w:rPr>
          <w:vertAlign w:val="subscript"/>
        </w:rPr>
        <w:t>Under COR-A, the TGA regulatory decision will be based on a critical review of the COR assessment reports and an evaluation of the Australian label, Product Information (PI) and</w:t>
      </w:r>
      <w:r w:rsidRPr="001312BB">
        <w:rPr>
          <w:vertAlign w:val="subscript"/>
        </w:rPr>
        <w:t>,</w:t>
      </w:r>
      <w:r w:rsidRPr="001312BB" w:rsidDel="0015194A">
        <w:rPr>
          <w:vertAlign w:val="subscript"/>
        </w:rPr>
        <w:t xml:space="preserve"> where required, the Risk Management Plan (RMP). Under the COR-B approach, the TGA regulatory decision will still be mostly based on a critical review of the COR </w:t>
      </w:r>
      <w:r w:rsidRPr="001312BB" w:rsidDel="0015194A">
        <w:rPr>
          <w:sz w:val="20"/>
          <w:vertAlign w:val="subscript"/>
        </w:rPr>
        <w:t xml:space="preserve">assessment reports. The amount and type of additional data requiring evaluation will determine whether the application is best processed </w:t>
      </w:r>
      <w:r w:rsidRPr="001312BB" w:rsidDel="0015194A">
        <w:rPr>
          <w:vertAlign w:val="subscript"/>
        </w:rPr>
        <w:t>under the COR-B approach</w:t>
      </w:r>
      <w:r w:rsidRPr="001312BB">
        <w:rPr>
          <w:vertAlign w:val="subscript"/>
        </w:rPr>
        <w:t>,</w:t>
      </w:r>
      <w:r w:rsidRPr="001312BB" w:rsidDel="0015194A">
        <w:rPr>
          <w:vertAlign w:val="subscript"/>
        </w:rPr>
        <w:t xml:space="preserve"> or as a Category 1 application</w:t>
      </w:r>
      <w:r w:rsidRPr="001312BB">
        <w:rPr>
          <w:vertAlign w:val="subscript"/>
        </w:rPr>
        <w:t>.</w:t>
      </w:r>
    </w:p>
    <w:p w14:paraId="77993045" w14:textId="77777777" w:rsidR="00EA1ED0" w:rsidRDefault="00EA1ED0" w:rsidP="0010305A">
      <w:pPr>
        <w:spacing w:after="0" w:line="240" w:lineRule="auto"/>
      </w:pPr>
    </w:p>
    <w:p w14:paraId="735D31E3" w14:textId="7DA9D68F" w:rsidR="00966CBF" w:rsidRDefault="00966CBF" w:rsidP="0010305A">
      <w:pPr>
        <w:spacing w:after="0" w:line="240" w:lineRule="auto"/>
      </w:pPr>
      <w:r>
        <w:t xml:space="preserve">Prescription medicine submissions may include a number of applications submitted at the one time. The data presented </w:t>
      </w:r>
      <w:r w:rsidR="009C3177">
        <w:t>on the following page</w:t>
      </w:r>
      <w:r>
        <w:t xml:space="preserve"> relates to the number of submissions as this best reflects the evaluation and decision-making processes.</w:t>
      </w:r>
    </w:p>
    <w:p w14:paraId="19CD5DF6" w14:textId="321136BB" w:rsidR="005E4E9A" w:rsidRPr="000F42FC" w:rsidRDefault="005E4E9A" w:rsidP="00DE2450">
      <w:pPr>
        <w:pStyle w:val="Heading4"/>
        <w:numPr>
          <w:ilvl w:val="1"/>
          <w:numId w:val="9"/>
        </w:numPr>
        <w:spacing w:line="240" w:lineRule="auto"/>
        <w:rPr>
          <w:rFonts w:ascii="Segoe UI Semibold" w:hAnsi="Segoe UI Semibold" w:cs="Segoe UI Semibold"/>
          <w:b w:val="0"/>
        </w:rPr>
      </w:pPr>
      <w:r w:rsidRPr="000F42FC">
        <w:rPr>
          <w:rFonts w:ascii="Segoe UI Semibold" w:hAnsi="Segoe UI Semibold" w:cs="Segoe UI Semibold"/>
          <w:b w:val="0"/>
        </w:rPr>
        <w:lastRenderedPageBreak/>
        <w:t>Submission outcomes</w:t>
      </w:r>
    </w:p>
    <w:p w14:paraId="68804E05" w14:textId="1A5B19D3" w:rsidR="004239BE" w:rsidRPr="00F67845" w:rsidRDefault="005E4E9A" w:rsidP="00F67845">
      <w:pPr>
        <w:pStyle w:val="Tabletitle"/>
        <w:ind w:left="993" w:hanging="993"/>
        <w:rPr>
          <w:rFonts w:ascii="Segoe UI Semibold" w:hAnsi="Segoe UI Semibold" w:cs="Segoe UI Semibold"/>
          <w:b w:val="0"/>
          <w:bCs/>
        </w:rPr>
      </w:pPr>
      <w:r w:rsidRPr="00F67845">
        <w:rPr>
          <w:rFonts w:ascii="Segoe UI Semibold" w:hAnsi="Segoe UI Semibold" w:cs="Segoe UI Semibold"/>
          <w:b w:val="0"/>
          <w:bCs/>
        </w:rPr>
        <w:t>Table 1</w:t>
      </w:r>
      <w:r w:rsidRPr="00F67845">
        <w:rPr>
          <w:rFonts w:ascii="Segoe UI Semibold" w:hAnsi="Segoe UI Semibold" w:cs="Segoe UI Semibold"/>
          <w:b w:val="0"/>
          <w:bCs/>
        </w:rPr>
        <w:tab/>
      </w:r>
      <w:r w:rsidR="00904045" w:rsidRPr="00F67845">
        <w:rPr>
          <w:rFonts w:ascii="Segoe UI Semibold" w:hAnsi="Segoe UI Semibold" w:cs="Segoe UI Semibold"/>
          <w:b w:val="0"/>
          <w:bCs/>
        </w:rPr>
        <w:t>C</w:t>
      </w:r>
      <w:r w:rsidRPr="00F67845">
        <w:rPr>
          <w:rFonts w:ascii="Segoe UI Semibold" w:hAnsi="Segoe UI Semibold" w:cs="Segoe UI Semibold"/>
          <w:b w:val="0"/>
          <w:bCs/>
        </w:rPr>
        <w:t>ompleted prescription medicines submissions by type and o</w:t>
      </w:r>
      <w:r w:rsidR="000114A4" w:rsidRPr="00F67845">
        <w:rPr>
          <w:rFonts w:ascii="Segoe UI Semibold" w:hAnsi="Segoe UI Semibold" w:cs="Segoe UI Semibold"/>
          <w:b w:val="0"/>
          <w:bCs/>
        </w:rPr>
        <w:t xml:space="preserve">utcome for </w:t>
      </w:r>
      <w:r w:rsidR="00186EAF" w:rsidRPr="00F67845">
        <w:rPr>
          <w:rFonts w:ascii="Segoe UI Semibold" w:hAnsi="Segoe UI Semibold" w:cs="Segoe UI Semibold"/>
          <w:b w:val="0"/>
          <w:bCs/>
        </w:rPr>
        <w:t xml:space="preserve">1 </w:t>
      </w:r>
      <w:r w:rsidR="000114A4" w:rsidRPr="00F67845">
        <w:rPr>
          <w:rFonts w:ascii="Segoe UI Semibold" w:hAnsi="Segoe UI Semibold" w:cs="Segoe UI Semibold"/>
          <w:b w:val="0"/>
          <w:bCs/>
        </w:rPr>
        <w:t xml:space="preserve">July to </w:t>
      </w:r>
      <w:r w:rsidR="00186EAF" w:rsidRPr="00F67845">
        <w:rPr>
          <w:rFonts w:ascii="Segoe UI Semibold" w:hAnsi="Segoe UI Semibold" w:cs="Segoe UI Semibold"/>
          <w:b w:val="0"/>
          <w:bCs/>
        </w:rPr>
        <w:t xml:space="preserve">31 </w:t>
      </w:r>
      <w:r w:rsidR="000114A4" w:rsidRPr="00F67845">
        <w:rPr>
          <w:rFonts w:ascii="Segoe UI Semibold" w:hAnsi="Segoe UI Semibold" w:cs="Segoe UI Semibold"/>
          <w:b w:val="0"/>
          <w:bCs/>
        </w:rPr>
        <w:t>December 202</w:t>
      </w:r>
      <w:r w:rsidR="00A1319C" w:rsidRPr="00F67845">
        <w:rPr>
          <w:rFonts w:ascii="Segoe UI Semibold" w:hAnsi="Segoe UI Semibold" w:cs="Segoe UI Semibold"/>
          <w:b w:val="0"/>
          <w:bCs/>
        </w:rPr>
        <w:t>1</w:t>
      </w:r>
    </w:p>
    <w:tbl>
      <w:tblPr>
        <w:tblW w:w="9556" w:type="dxa"/>
        <w:tblInd w:w="83" w:type="dxa"/>
        <w:tblLook w:val="0480" w:firstRow="0" w:lastRow="0" w:firstColumn="1" w:lastColumn="0" w:noHBand="0" w:noVBand="1"/>
      </w:tblPr>
      <w:tblGrid>
        <w:gridCol w:w="3745"/>
        <w:gridCol w:w="1146"/>
        <w:gridCol w:w="1393"/>
        <w:gridCol w:w="1288"/>
        <w:gridCol w:w="1984"/>
      </w:tblGrid>
      <w:tr w:rsidR="00007969" w:rsidRPr="0068234E" w14:paraId="0FCE516E" w14:textId="77777777" w:rsidTr="00E047F4">
        <w:trPr>
          <w:trHeight w:val="276"/>
        </w:trPr>
        <w:tc>
          <w:tcPr>
            <w:tcW w:w="3745" w:type="dxa"/>
            <w:tcBorders>
              <w:top w:val="nil"/>
              <w:bottom w:val="single" w:sz="4" w:space="0" w:color="auto"/>
              <w:right w:val="single" w:sz="4" w:space="0" w:color="auto"/>
            </w:tcBorders>
            <w:shd w:val="clear" w:color="auto" w:fill="auto"/>
            <w:noWrap/>
            <w:tcMar>
              <w:left w:w="57" w:type="dxa"/>
              <w:right w:w="57" w:type="dxa"/>
            </w:tcMar>
            <w:vAlign w:val="center"/>
          </w:tcPr>
          <w:p w14:paraId="7748A9DC" w14:textId="77777777" w:rsidR="00007969" w:rsidRPr="00050BD6" w:rsidRDefault="00007969" w:rsidP="00DE43F0">
            <w:pPr>
              <w:pStyle w:val="Tabletext"/>
              <w:ind w:left="0"/>
              <w:rPr>
                <w:rFonts w:asciiTheme="minorHAnsi" w:hAnsiTheme="minorHAnsi" w:cs="Segoe UI Semibold"/>
                <w:color w:val="FFFFFF" w:themeColor="background1"/>
                <w:sz w:val="22"/>
                <w:szCs w:val="22"/>
                <w:lang w:eastAsia="en-AU"/>
              </w:rPr>
            </w:pPr>
          </w:p>
        </w:tc>
        <w:tc>
          <w:tcPr>
            <w:tcW w:w="5811" w:type="dxa"/>
            <w:gridSpan w:val="4"/>
            <w:tcBorders>
              <w:top w:val="nil"/>
              <w:left w:val="nil"/>
              <w:bottom w:val="single" w:sz="4" w:space="0" w:color="auto"/>
              <w:right w:val="single" w:sz="4" w:space="0" w:color="auto"/>
            </w:tcBorders>
            <w:shd w:val="clear" w:color="auto" w:fill="6481A0"/>
            <w:noWrap/>
            <w:tcMar>
              <w:left w:w="57" w:type="dxa"/>
              <w:right w:w="57" w:type="dxa"/>
            </w:tcMar>
            <w:vAlign w:val="center"/>
          </w:tcPr>
          <w:p w14:paraId="362DA2E1" w14:textId="17E6B5F7" w:rsidR="00007969" w:rsidRPr="0068234E" w:rsidRDefault="00007969" w:rsidP="00007969">
            <w:pPr>
              <w:pStyle w:val="Tabletext"/>
              <w:ind w:left="0"/>
              <w:jc w:val="center"/>
              <w:rPr>
                <w:rFonts w:asciiTheme="minorHAnsi" w:hAnsiTheme="minorHAnsi" w:cs="Segoe UI Semibold"/>
                <w:color w:val="FFFFFF" w:themeColor="background1"/>
                <w:sz w:val="22"/>
                <w:szCs w:val="22"/>
                <w:lang w:eastAsia="en-AU"/>
              </w:rPr>
            </w:pPr>
            <w:r>
              <w:rPr>
                <w:rFonts w:asciiTheme="minorHAnsi" w:hAnsiTheme="minorHAnsi" w:cs="Segoe UI Semibold"/>
                <w:color w:val="FFFFFF" w:themeColor="background1"/>
                <w:sz w:val="22"/>
                <w:szCs w:val="22"/>
                <w:lang w:eastAsia="en-AU"/>
              </w:rPr>
              <w:t>Number</w:t>
            </w:r>
          </w:p>
        </w:tc>
      </w:tr>
      <w:tr w:rsidR="00007969" w:rsidRPr="0068234E" w14:paraId="64FB5D97"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6481A0"/>
            <w:noWrap/>
            <w:tcMar>
              <w:left w:w="57" w:type="dxa"/>
              <w:right w:w="57" w:type="dxa"/>
            </w:tcMar>
            <w:vAlign w:val="center"/>
          </w:tcPr>
          <w:p w14:paraId="658157C1" w14:textId="77777777" w:rsidR="00007969" w:rsidRPr="0068234E" w:rsidRDefault="00007969" w:rsidP="00DE43F0">
            <w:pPr>
              <w:pStyle w:val="Tabletext"/>
              <w:ind w:left="0"/>
              <w:rPr>
                <w:rFonts w:asciiTheme="minorHAnsi" w:hAnsiTheme="minorHAnsi" w:cs="Segoe UI Semibold"/>
                <w:color w:val="FFFFFF" w:themeColor="background1"/>
                <w:sz w:val="22"/>
                <w:szCs w:val="22"/>
                <w:lang w:eastAsia="en-AU"/>
              </w:rPr>
            </w:pPr>
            <w:r w:rsidRPr="00050BD6">
              <w:rPr>
                <w:rFonts w:asciiTheme="minorHAnsi" w:hAnsiTheme="minorHAnsi" w:cs="Segoe UI Semibold"/>
                <w:color w:val="FFFFFF" w:themeColor="background1"/>
                <w:sz w:val="22"/>
                <w:szCs w:val="22"/>
                <w:lang w:eastAsia="en-AU"/>
              </w:rPr>
              <w:t>Submission Type</w:t>
            </w:r>
          </w:p>
        </w:tc>
        <w:tc>
          <w:tcPr>
            <w:tcW w:w="1146" w:type="dxa"/>
            <w:tcBorders>
              <w:top w:val="single" w:sz="4" w:space="0" w:color="auto"/>
              <w:left w:val="nil"/>
              <w:bottom w:val="single" w:sz="4" w:space="0" w:color="auto"/>
              <w:right w:val="single" w:sz="4" w:space="0" w:color="auto"/>
            </w:tcBorders>
            <w:shd w:val="clear" w:color="auto" w:fill="6481A0"/>
            <w:noWrap/>
            <w:tcMar>
              <w:left w:w="57" w:type="dxa"/>
              <w:right w:w="57" w:type="dxa"/>
            </w:tcMar>
            <w:vAlign w:val="center"/>
          </w:tcPr>
          <w:p w14:paraId="2E106FB7" w14:textId="77777777" w:rsidR="00007969" w:rsidRPr="0068234E" w:rsidRDefault="00007969" w:rsidP="00DE43F0">
            <w:pPr>
              <w:pStyle w:val="Tabletext"/>
              <w:ind w:left="0"/>
              <w:rPr>
                <w:rFonts w:asciiTheme="minorHAnsi" w:eastAsia="Times New Roman" w:hAnsiTheme="minorHAnsi" w:cs="Segoe UI Semibold"/>
                <w:color w:val="FFFFFF" w:themeColor="background1"/>
                <w:sz w:val="22"/>
                <w:szCs w:val="22"/>
                <w:lang w:eastAsia="en-AU"/>
              </w:rPr>
            </w:pPr>
            <w:r w:rsidRPr="0068234E">
              <w:rPr>
                <w:rFonts w:asciiTheme="minorHAnsi" w:hAnsiTheme="minorHAnsi" w:cs="Segoe UI Semibold"/>
                <w:color w:val="FFFFFF" w:themeColor="background1"/>
                <w:sz w:val="22"/>
                <w:szCs w:val="22"/>
                <w:lang w:eastAsia="en-AU"/>
              </w:rPr>
              <w:t>Approved</w:t>
            </w:r>
          </w:p>
        </w:tc>
        <w:tc>
          <w:tcPr>
            <w:tcW w:w="1393" w:type="dxa"/>
            <w:tcBorders>
              <w:top w:val="single" w:sz="4" w:space="0" w:color="auto"/>
              <w:left w:val="nil"/>
              <w:bottom w:val="single" w:sz="4" w:space="0" w:color="auto"/>
              <w:right w:val="single" w:sz="4" w:space="0" w:color="auto"/>
            </w:tcBorders>
            <w:shd w:val="clear" w:color="auto" w:fill="6481A0"/>
            <w:noWrap/>
            <w:tcMar>
              <w:left w:w="57" w:type="dxa"/>
              <w:right w:w="57" w:type="dxa"/>
            </w:tcMar>
            <w:vAlign w:val="center"/>
          </w:tcPr>
          <w:p w14:paraId="479A88D6" w14:textId="77777777" w:rsidR="00007969" w:rsidRPr="0068234E" w:rsidRDefault="00007969" w:rsidP="00DE43F0">
            <w:pPr>
              <w:pStyle w:val="Tabletext"/>
              <w:ind w:left="0"/>
              <w:rPr>
                <w:rFonts w:asciiTheme="minorHAnsi" w:eastAsia="Times New Roman" w:hAnsiTheme="minorHAnsi" w:cs="Segoe UI Semibold"/>
                <w:color w:val="FFFFFF" w:themeColor="background1"/>
                <w:sz w:val="22"/>
                <w:szCs w:val="22"/>
                <w:lang w:eastAsia="en-AU"/>
              </w:rPr>
            </w:pPr>
            <w:r w:rsidRPr="0068234E">
              <w:rPr>
                <w:rFonts w:asciiTheme="minorHAnsi" w:hAnsiTheme="minorHAnsi" w:cs="Segoe UI Semibold"/>
                <w:color w:val="FFFFFF" w:themeColor="background1"/>
                <w:sz w:val="22"/>
                <w:szCs w:val="22"/>
                <w:lang w:eastAsia="en-AU"/>
              </w:rPr>
              <w:t>Withdrawn</w:t>
            </w:r>
          </w:p>
        </w:tc>
        <w:tc>
          <w:tcPr>
            <w:tcW w:w="1288" w:type="dxa"/>
            <w:tcBorders>
              <w:top w:val="single" w:sz="4" w:space="0" w:color="auto"/>
              <w:left w:val="nil"/>
              <w:bottom w:val="single" w:sz="4" w:space="0" w:color="auto"/>
              <w:right w:val="single" w:sz="4" w:space="0" w:color="auto"/>
            </w:tcBorders>
            <w:shd w:val="clear" w:color="auto" w:fill="6481A0"/>
            <w:noWrap/>
            <w:tcMar>
              <w:left w:w="57" w:type="dxa"/>
              <w:right w:w="57" w:type="dxa"/>
            </w:tcMar>
            <w:vAlign w:val="center"/>
          </w:tcPr>
          <w:p w14:paraId="0E804CEA" w14:textId="77777777" w:rsidR="00007969" w:rsidRPr="0068234E" w:rsidRDefault="00007969" w:rsidP="00DE43F0">
            <w:pPr>
              <w:pStyle w:val="Tabletext"/>
              <w:ind w:left="0"/>
              <w:rPr>
                <w:rFonts w:asciiTheme="minorHAnsi" w:eastAsia="Times New Roman" w:hAnsiTheme="minorHAnsi" w:cs="Segoe UI Semibold"/>
                <w:color w:val="FFFFFF" w:themeColor="background1"/>
                <w:sz w:val="22"/>
                <w:szCs w:val="22"/>
                <w:lang w:eastAsia="en-AU"/>
              </w:rPr>
            </w:pPr>
            <w:r w:rsidRPr="0068234E">
              <w:rPr>
                <w:rFonts w:asciiTheme="minorHAnsi" w:hAnsiTheme="minorHAnsi" w:cs="Segoe UI Semibold"/>
                <w:color w:val="FFFFFF" w:themeColor="background1"/>
                <w:sz w:val="22"/>
                <w:szCs w:val="22"/>
                <w:lang w:eastAsia="en-AU"/>
              </w:rPr>
              <w:t>Rejected</w:t>
            </w:r>
          </w:p>
        </w:tc>
        <w:tc>
          <w:tcPr>
            <w:tcW w:w="1984" w:type="dxa"/>
            <w:tcBorders>
              <w:top w:val="single" w:sz="4" w:space="0" w:color="auto"/>
              <w:left w:val="nil"/>
              <w:bottom w:val="single" w:sz="4" w:space="0" w:color="auto"/>
              <w:right w:val="single" w:sz="4" w:space="0" w:color="auto"/>
            </w:tcBorders>
            <w:shd w:val="clear" w:color="auto" w:fill="6481A0"/>
            <w:noWrap/>
            <w:tcMar>
              <w:left w:w="57" w:type="dxa"/>
              <w:right w:w="57" w:type="dxa"/>
            </w:tcMar>
            <w:vAlign w:val="center"/>
          </w:tcPr>
          <w:p w14:paraId="6B13784F" w14:textId="53C1EB7D" w:rsidR="00007969" w:rsidRPr="0068234E" w:rsidRDefault="00007969" w:rsidP="00E047F4">
            <w:pPr>
              <w:pStyle w:val="Tabletext"/>
              <w:ind w:left="0" w:right="-118"/>
              <w:rPr>
                <w:rFonts w:asciiTheme="minorHAnsi" w:eastAsia="Times New Roman" w:hAnsiTheme="minorHAnsi" w:cs="Segoe UI Semibold"/>
                <w:color w:val="FFFFFF" w:themeColor="background1"/>
                <w:sz w:val="22"/>
                <w:szCs w:val="22"/>
                <w:lang w:eastAsia="en-AU"/>
              </w:rPr>
            </w:pPr>
            <w:r w:rsidRPr="0068234E">
              <w:rPr>
                <w:rFonts w:asciiTheme="minorHAnsi" w:hAnsiTheme="minorHAnsi" w:cs="Segoe UI Semibold"/>
                <w:color w:val="FFFFFF" w:themeColor="background1"/>
                <w:sz w:val="22"/>
                <w:szCs w:val="22"/>
                <w:lang w:eastAsia="en-AU"/>
              </w:rPr>
              <w:t>Total (% approved)</w:t>
            </w:r>
          </w:p>
        </w:tc>
      </w:tr>
      <w:tr w:rsidR="00007969" w:rsidRPr="0068234E" w14:paraId="7FEE9E80" w14:textId="77777777" w:rsidTr="00E047F4">
        <w:trPr>
          <w:trHeight w:val="276"/>
        </w:trPr>
        <w:tc>
          <w:tcPr>
            <w:tcW w:w="9556" w:type="dxa"/>
            <w:gridSpan w:val="5"/>
            <w:tcBorders>
              <w:top w:val="single" w:sz="4" w:space="0" w:color="auto"/>
              <w:left w:val="single" w:sz="4" w:space="0" w:color="auto"/>
              <w:bottom w:val="single" w:sz="4" w:space="0" w:color="auto"/>
              <w:right w:val="single" w:sz="4" w:space="0" w:color="auto"/>
            </w:tcBorders>
            <w:shd w:val="clear" w:color="auto" w:fill="D8E2F0"/>
            <w:noWrap/>
            <w:tcMar>
              <w:left w:w="57" w:type="dxa"/>
              <w:right w:w="57" w:type="dxa"/>
            </w:tcMar>
            <w:vAlign w:val="center"/>
          </w:tcPr>
          <w:p w14:paraId="1A426377" w14:textId="77777777" w:rsidR="00007969" w:rsidRPr="0068234E" w:rsidRDefault="00007969" w:rsidP="00DE43F0">
            <w:pPr>
              <w:pStyle w:val="Tabletext"/>
              <w:rPr>
                <w:rFonts w:asciiTheme="minorHAnsi" w:hAnsiTheme="minorHAnsi" w:cs="Segoe UI Semilight"/>
                <w:b/>
                <w:sz w:val="22"/>
                <w:szCs w:val="22"/>
              </w:rPr>
            </w:pPr>
            <w:r w:rsidRPr="00050BD6">
              <w:rPr>
                <w:rFonts w:asciiTheme="minorHAnsi" w:hAnsiTheme="minorHAnsi" w:cs="Segoe UI Semilight"/>
                <w:b/>
                <w:sz w:val="22"/>
                <w:szCs w:val="22"/>
              </w:rPr>
              <w:t>Category 1</w:t>
            </w:r>
          </w:p>
        </w:tc>
      </w:tr>
      <w:tr w:rsidR="00C37E16" w:rsidRPr="0068234E" w14:paraId="5CAA52C7"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0437F47"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 xml:space="preserve">A: New chemical entity/New </w:t>
            </w:r>
            <w:r w:rsidRPr="0068234E">
              <w:rPr>
                <w:rFonts w:asciiTheme="minorHAnsi" w:hAnsiTheme="minorHAnsi" w:cs="Segoe UI Semilight"/>
                <w:sz w:val="22"/>
                <w:szCs w:val="22"/>
              </w:rPr>
              <w:t>biological entity/ Biosimilar</w:t>
            </w:r>
            <w:r w:rsidRPr="0068234E">
              <w:rPr>
                <w:rFonts w:asciiTheme="minorHAnsi" w:hAnsiTheme="minorHAnsi"/>
                <w:sz w:val="22"/>
                <w:szCs w:val="22"/>
                <w:vertAlign w:val="superscript"/>
              </w:rPr>
              <w:t xml:space="preserve"> a</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8767420"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29</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351C558"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30CA166" w14:textId="598FDDEC"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7698BD7D"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31 (9</w:t>
            </w:r>
            <w:r>
              <w:rPr>
                <w:rFonts w:asciiTheme="minorHAnsi" w:hAnsiTheme="minorHAnsi"/>
                <w:sz w:val="22"/>
                <w:szCs w:val="22"/>
              </w:rPr>
              <w:t>4</w:t>
            </w:r>
            <w:r w:rsidRPr="003F1EA6">
              <w:rPr>
                <w:rFonts w:asciiTheme="minorHAnsi" w:hAnsiTheme="minorHAnsi"/>
                <w:sz w:val="22"/>
                <w:szCs w:val="22"/>
              </w:rPr>
              <w:t>%)</w:t>
            </w:r>
          </w:p>
        </w:tc>
      </w:tr>
      <w:tr w:rsidR="00C37E16" w:rsidRPr="0068234E" w14:paraId="689DB5CE"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D368B91"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B: New fixed-do</w:t>
            </w:r>
            <w:r w:rsidRPr="0068234E">
              <w:rPr>
                <w:rFonts w:asciiTheme="minorHAnsi" w:hAnsiTheme="minorHAnsi" w:cs="Segoe UI Semilight"/>
                <w:sz w:val="22"/>
                <w:szCs w:val="22"/>
              </w:rPr>
              <w:t>se combination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094E30A"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AD6B44C" w14:textId="1DB628F2"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lang w:eastAsia="en-AU"/>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9CFB442" w14:textId="13832450"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40431587"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 (100%)</w:t>
            </w:r>
          </w:p>
        </w:tc>
      </w:tr>
      <w:tr w:rsidR="00C37E16" w:rsidRPr="0068234E" w14:paraId="2256AB2A"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55490E8"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C: Extension of indication</w:t>
            </w:r>
            <w:r w:rsidRPr="0068234E">
              <w:rPr>
                <w:rFonts w:asciiTheme="minorHAnsi" w:hAnsiTheme="minorHAnsi"/>
                <w:sz w:val="22"/>
                <w:szCs w:val="22"/>
                <w:vertAlign w:val="superscript"/>
              </w:rPr>
              <w:t>a</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847CB6E"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30</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55408D0"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3E2E2D6" w14:textId="67E93353"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42250C53"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32 (9</w:t>
            </w:r>
            <w:r>
              <w:rPr>
                <w:rFonts w:asciiTheme="minorHAnsi" w:hAnsiTheme="minorHAnsi"/>
                <w:sz w:val="22"/>
                <w:szCs w:val="22"/>
              </w:rPr>
              <w:t>4</w:t>
            </w:r>
            <w:r w:rsidRPr="003F1EA6">
              <w:rPr>
                <w:rFonts w:asciiTheme="minorHAnsi" w:hAnsiTheme="minorHAnsi"/>
                <w:sz w:val="22"/>
                <w:szCs w:val="22"/>
              </w:rPr>
              <w:t>%)</w:t>
            </w:r>
          </w:p>
        </w:tc>
      </w:tr>
      <w:tr w:rsidR="00C37E16" w:rsidRPr="0068234E" w14:paraId="454E091D"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1F12A05"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D: New generic medicine</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BE5F1C2"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41</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F7887B4"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11</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DFAD144" w14:textId="074534E8"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7A3B057A"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52 (7</w:t>
            </w:r>
            <w:r>
              <w:rPr>
                <w:rFonts w:asciiTheme="minorHAnsi" w:hAnsiTheme="minorHAnsi"/>
                <w:sz w:val="22"/>
                <w:szCs w:val="22"/>
              </w:rPr>
              <w:t>9</w:t>
            </w:r>
            <w:r w:rsidRPr="003F1EA6">
              <w:rPr>
                <w:rFonts w:asciiTheme="minorHAnsi" w:hAnsiTheme="minorHAnsi"/>
                <w:sz w:val="22"/>
                <w:szCs w:val="22"/>
              </w:rPr>
              <w:t>%)</w:t>
            </w:r>
          </w:p>
        </w:tc>
      </w:tr>
      <w:tr w:rsidR="00C37E16" w:rsidRPr="0068234E" w14:paraId="250E0495"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DC077AC"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F: Major variation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BBBEF08"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17</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3CDCED0"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983D148" w14:textId="21756003"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5100C18C"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18 (94%)</w:t>
            </w:r>
          </w:p>
        </w:tc>
      </w:tr>
      <w:tr w:rsidR="00C37E16" w:rsidRPr="0068234E" w14:paraId="7CFD39A5"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5D2911C"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G: Minor variation</w:t>
            </w:r>
            <w:r w:rsidRPr="0068234E">
              <w:rPr>
                <w:rFonts w:asciiTheme="minorHAnsi" w:eastAsia="Times New Roman" w:hAnsiTheme="minorHAnsi"/>
                <w:sz w:val="22"/>
                <w:szCs w:val="22"/>
                <w:vertAlign w:val="superscript"/>
                <w:lang w:eastAsia="en-AU"/>
              </w:rPr>
              <w:t>b</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A15B5DE"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DEEBF31" w14:textId="7019F465"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B29A7D2" w14:textId="5B3D0DD5"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68180824"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2 (100%)</w:t>
            </w:r>
          </w:p>
        </w:tc>
      </w:tr>
      <w:tr w:rsidR="00C37E16" w:rsidRPr="0068234E" w14:paraId="3E856BCF"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99976B7"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H: Minor variat</w:t>
            </w:r>
            <w:r w:rsidRPr="0068234E">
              <w:rPr>
                <w:rFonts w:asciiTheme="minorHAnsi" w:hAnsiTheme="minorHAnsi" w:cs="Segoe UI Semilight"/>
                <w:sz w:val="22"/>
                <w:szCs w:val="22"/>
              </w:rPr>
              <w:t>ion</w:t>
            </w:r>
            <w:r w:rsidRPr="0068234E">
              <w:rPr>
                <w:rFonts w:asciiTheme="minorHAnsi" w:eastAsia="Times New Roman" w:hAnsiTheme="minorHAnsi"/>
                <w:sz w:val="22"/>
                <w:szCs w:val="22"/>
                <w:vertAlign w:val="superscript"/>
                <w:lang w:eastAsia="en-AU"/>
              </w:rPr>
              <w:t>c</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F6C030D"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4</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DBDE8E1" w14:textId="0B85F4D5"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99BF3CD" w14:textId="19AE6023"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4EE4E72C"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4 (100%)</w:t>
            </w:r>
          </w:p>
        </w:tc>
      </w:tr>
      <w:tr w:rsidR="00C37E16" w:rsidRPr="0068234E" w14:paraId="2819A7BF"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F85C276" w14:textId="77777777" w:rsidR="00C37E16" w:rsidRPr="0068234E" w:rsidRDefault="00C37E16" w:rsidP="00C37E16">
            <w:pPr>
              <w:pStyle w:val="Tabletext"/>
              <w:rPr>
                <w:rFonts w:asciiTheme="minorHAnsi" w:hAnsiTheme="minorHAnsi"/>
                <w:sz w:val="22"/>
                <w:szCs w:val="22"/>
                <w:lang w:eastAsia="en-AU"/>
              </w:rPr>
            </w:pPr>
            <w:r w:rsidRPr="00050BD6">
              <w:rPr>
                <w:rFonts w:asciiTheme="minorHAnsi" w:hAnsiTheme="minorHAnsi" w:cs="Segoe UI Semilight"/>
                <w:sz w:val="22"/>
                <w:szCs w:val="22"/>
              </w:rPr>
              <w:t>J: Changes to Product Information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981EFAC"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48</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8D48C46" w14:textId="20431F81"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D163DC2" w14:textId="3A637BB3"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694C1DA1"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48 (100%)</w:t>
            </w:r>
          </w:p>
        </w:tc>
      </w:tr>
      <w:tr w:rsidR="00C37E16" w:rsidRPr="0068234E" w14:paraId="285FF676"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B450055"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S: Provisional to Full Registration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12AB4B1"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E62AEDB" w14:textId="6C043A11"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ADB0F7B" w14:textId="709EB893"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30EDA858"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 (100%)</w:t>
            </w:r>
          </w:p>
        </w:tc>
      </w:tr>
      <w:tr w:rsidR="00007969" w:rsidRPr="0068234E" w14:paraId="10746150" w14:textId="77777777" w:rsidTr="00E047F4">
        <w:trPr>
          <w:trHeight w:val="276"/>
        </w:trPr>
        <w:tc>
          <w:tcPr>
            <w:tcW w:w="9556" w:type="dxa"/>
            <w:gridSpan w:val="5"/>
            <w:tcBorders>
              <w:top w:val="single" w:sz="4" w:space="0" w:color="auto"/>
              <w:left w:val="single" w:sz="4" w:space="0" w:color="auto"/>
              <w:bottom w:val="single" w:sz="4" w:space="0" w:color="auto"/>
              <w:right w:val="single" w:sz="4" w:space="0" w:color="auto"/>
            </w:tcBorders>
            <w:shd w:val="clear" w:color="auto" w:fill="D8E2F0"/>
            <w:noWrap/>
            <w:tcMar>
              <w:left w:w="57" w:type="dxa"/>
              <w:right w:w="57" w:type="dxa"/>
            </w:tcMar>
            <w:vAlign w:val="center"/>
          </w:tcPr>
          <w:p w14:paraId="047ED314" w14:textId="77777777" w:rsidR="00007969" w:rsidRPr="0068234E" w:rsidRDefault="00007969" w:rsidP="00DE43F0">
            <w:pPr>
              <w:pStyle w:val="Tabletext"/>
              <w:rPr>
                <w:rFonts w:asciiTheme="minorHAnsi" w:eastAsia="Times New Roman" w:hAnsiTheme="minorHAnsi"/>
                <w:b/>
                <w:sz w:val="22"/>
                <w:szCs w:val="22"/>
                <w:lang w:eastAsia="en-AU"/>
              </w:rPr>
            </w:pPr>
            <w:r w:rsidRPr="00050BD6">
              <w:rPr>
                <w:rFonts w:asciiTheme="minorHAnsi" w:hAnsiTheme="minorHAnsi" w:cs="Segoe UI Semilight"/>
                <w:b/>
                <w:sz w:val="22"/>
                <w:szCs w:val="22"/>
              </w:rPr>
              <w:t xml:space="preserve">Comparable </w:t>
            </w:r>
            <w:r w:rsidRPr="0068234E">
              <w:rPr>
                <w:rFonts w:asciiTheme="minorHAnsi" w:hAnsiTheme="minorHAnsi" w:cs="Segoe UI Semilight"/>
                <w:b/>
                <w:sz w:val="22"/>
                <w:szCs w:val="22"/>
              </w:rPr>
              <w:t>Overseas Regulator (COR) – A</w:t>
            </w:r>
          </w:p>
        </w:tc>
      </w:tr>
      <w:tr w:rsidR="00007969" w:rsidRPr="0068234E" w14:paraId="66FFFB66"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BC5F2A2" w14:textId="77777777" w:rsidR="00007969" w:rsidRPr="0068234E" w:rsidRDefault="00007969" w:rsidP="00DE43F0">
            <w:pPr>
              <w:pStyle w:val="Tabletext"/>
              <w:rPr>
                <w:rFonts w:asciiTheme="minorHAnsi" w:hAnsiTheme="minorHAnsi" w:cs="Segoe UI Semilight"/>
                <w:sz w:val="22"/>
                <w:szCs w:val="22"/>
              </w:rPr>
            </w:pPr>
            <w:r w:rsidRPr="00050BD6">
              <w:rPr>
                <w:rFonts w:asciiTheme="minorHAnsi" w:hAnsiTheme="minorHAnsi" w:cs="Segoe UI Semilight"/>
                <w:sz w:val="22"/>
                <w:szCs w:val="22"/>
              </w:rPr>
              <w:t>C: Extension of indication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3FA1002" w14:textId="77777777" w:rsidR="00007969" w:rsidRPr="0068234E" w:rsidRDefault="00007969" w:rsidP="00DE43F0">
            <w:pPr>
              <w:pStyle w:val="Tabletext"/>
              <w:rPr>
                <w:rFonts w:asciiTheme="minorHAnsi" w:eastAsia="Times New Roman" w:hAnsiTheme="minorHAnsi"/>
                <w:sz w:val="22"/>
                <w:szCs w:val="22"/>
                <w:lang w:eastAsia="en-AU"/>
              </w:rPr>
            </w:pPr>
            <w:r w:rsidRPr="0068234E">
              <w:rPr>
                <w:rFonts w:asciiTheme="minorHAnsi" w:eastAsia="Times New Roman" w:hAnsiTheme="minorHAnsi"/>
                <w:sz w:val="22"/>
                <w:szCs w:val="22"/>
                <w:lang w:eastAsia="en-AU"/>
              </w:rPr>
              <w:t>1</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B4510CB" w14:textId="0A58A656" w:rsidR="00007969" w:rsidRPr="0068234E" w:rsidRDefault="00BC137A" w:rsidP="00DE43F0">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3A1FD15" w14:textId="2EC8B706" w:rsidR="00007969" w:rsidRPr="0068234E" w:rsidRDefault="00BC137A" w:rsidP="00DE43F0">
            <w:pPr>
              <w:pStyle w:val="Tabletext"/>
              <w:rPr>
                <w:rFonts w:asciiTheme="minorHAnsi" w:eastAsia="Times New Roman" w:hAnsiTheme="minorHAnsi"/>
                <w:sz w:val="22"/>
                <w:szCs w:val="22"/>
                <w:lang w:eastAsia="en-AU"/>
              </w:rPr>
            </w:pPr>
            <w:r>
              <w:rPr>
                <w:rFonts w:asciiTheme="minorHAnsi" w:eastAsia="Times New Roman" w:hAnsiTheme="minorHAnsi"/>
                <w:sz w:val="22"/>
                <w:szCs w:val="22"/>
                <w:lang w:eastAsia="en-AU"/>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5876F774" w14:textId="77777777" w:rsidR="00007969" w:rsidRPr="00050BD6" w:rsidRDefault="00007969" w:rsidP="00DE43F0">
            <w:pPr>
              <w:pStyle w:val="Tabletext"/>
              <w:rPr>
                <w:rFonts w:asciiTheme="minorHAnsi" w:eastAsia="Times New Roman" w:hAnsiTheme="minorHAnsi"/>
                <w:sz w:val="22"/>
                <w:szCs w:val="22"/>
                <w:lang w:eastAsia="en-AU"/>
              </w:rPr>
            </w:pPr>
            <w:r>
              <w:rPr>
                <w:rFonts w:asciiTheme="minorHAnsi" w:eastAsia="Times New Roman" w:hAnsiTheme="minorHAnsi"/>
                <w:sz w:val="22"/>
                <w:szCs w:val="22"/>
                <w:lang w:eastAsia="en-AU"/>
              </w:rPr>
              <w:t>1</w:t>
            </w:r>
            <w:r w:rsidRPr="0068234E">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10</w:t>
            </w:r>
            <w:r w:rsidRPr="0068234E">
              <w:rPr>
                <w:rFonts w:asciiTheme="minorHAnsi" w:eastAsia="Times New Roman" w:hAnsiTheme="minorHAnsi"/>
                <w:sz w:val="22"/>
                <w:szCs w:val="22"/>
                <w:lang w:eastAsia="en-AU"/>
              </w:rPr>
              <w:t>0%)</w:t>
            </w:r>
          </w:p>
        </w:tc>
      </w:tr>
      <w:tr w:rsidR="00007969" w:rsidRPr="0068234E" w14:paraId="44A42E7F" w14:textId="77777777" w:rsidTr="00E047F4">
        <w:trPr>
          <w:trHeight w:val="276"/>
        </w:trPr>
        <w:tc>
          <w:tcPr>
            <w:tcW w:w="9556" w:type="dxa"/>
            <w:gridSpan w:val="5"/>
            <w:tcBorders>
              <w:top w:val="single" w:sz="4" w:space="0" w:color="auto"/>
              <w:left w:val="single" w:sz="4" w:space="0" w:color="auto"/>
              <w:bottom w:val="single" w:sz="4" w:space="0" w:color="auto"/>
              <w:right w:val="single" w:sz="4" w:space="0" w:color="auto"/>
            </w:tcBorders>
            <w:shd w:val="clear" w:color="auto" w:fill="D8E2F0"/>
            <w:noWrap/>
            <w:tcMar>
              <w:left w:w="57" w:type="dxa"/>
              <w:right w:w="57" w:type="dxa"/>
            </w:tcMar>
            <w:vAlign w:val="center"/>
          </w:tcPr>
          <w:p w14:paraId="055C653B" w14:textId="77777777" w:rsidR="00007969" w:rsidRPr="0068234E" w:rsidRDefault="00007969" w:rsidP="00DE43F0">
            <w:pPr>
              <w:pStyle w:val="Tabletext"/>
              <w:rPr>
                <w:rFonts w:asciiTheme="minorHAnsi" w:hAnsiTheme="minorHAnsi" w:cs="Segoe UI Semilight"/>
                <w:b/>
                <w:sz w:val="22"/>
                <w:szCs w:val="22"/>
              </w:rPr>
            </w:pPr>
            <w:r w:rsidRPr="00050BD6">
              <w:rPr>
                <w:rFonts w:asciiTheme="minorHAnsi" w:hAnsiTheme="minorHAnsi" w:cs="Segoe UI Semilight"/>
                <w:b/>
                <w:sz w:val="22"/>
                <w:szCs w:val="22"/>
              </w:rPr>
              <w:t>Comparable Overseas Regulator (COR) – B</w:t>
            </w:r>
          </w:p>
        </w:tc>
      </w:tr>
      <w:tr w:rsidR="00C37E16" w:rsidRPr="0068234E" w14:paraId="0D14D65B"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6998A277"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A: New chemical entity/New biological entity/ Biosimilar</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F9D9164"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ADF5ADA" w14:textId="687397B5"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5AD5FDE" w14:textId="6EC9841D"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4743BF75"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 (100%)</w:t>
            </w:r>
          </w:p>
        </w:tc>
      </w:tr>
      <w:tr w:rsidR="00C37E16" w:rsidRPr="0068234E" w14:paraId="1D5030E7"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3701548"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D: New generic medicine</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DED5C26" w14:textId="77777777" w:rsidR="00C37E16" w:rsidRPr="00050BD6"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5F4F45A" w14:textId="4138AB95" w:rsidR="00C37E16" w:rsidRPr="00050BD6"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14ECC4E" w14:textId="525021A6" w:rsidR="00C37E16" w:rsidRPr="00050BD6"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67009B3C" w14:textId="77777777" w:rsidR="00C37E16" w:rsidRPr="00050BD6"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 (100%)</w:t>
            </w:r>
          </w:p>
        </w:tc>
      </w:tr>
      <w:tr w:rsidR="00C37E16" w:rsidRPr="0068234E" w14:paraId="7CD51352"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2870DB2C"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F: Major variation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C94E4E1" w14:textId="77777777" w:rsidR="00C37E16" w:rsidRPr="00050BD6"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71D4090" w14:textId="7D390F1D" w:rsidR="00C37E16" w:rsidRPr="00050BD6"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842B053" w14:textId="260707C0" w:rsidR="00C37E16" w:rsidRPr="00050BD6"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41733C17" w14:textId="77777777" w:rsidR="00C37E16" w:rsidRPr="00050BD6"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 (100%)</w:t>
            </w:r>
          </w:p>
        </w:tc>
      </w:tr>
      <w:tr w:rsidR="00007969" w:rsidRPr="0068234E" w14:paraId="336E9351" w14:textId="77777777" w:rsidTr="00E047F4">
        <w:trPr>
          <w:trHeight w:val="276"/>
        </w:trPr>
        <w:tc>
          <w:tcPr>
            <w:tcW w:w="9556" w:type="dxa"/>
            <w:gridSpan w:val="5"/>
            <w:tcBorders>
              <w:top w:val="single" w:sz="4" w:space="0" w:color="auto"/>
              <w:left w:val="single" w:sz="4" w:space="0" w:color="auto"/>
              <w:bottom w:val="single" w:sz="4" w:space="0" w:color="auto"/>
              <w:right w:val="single" w:sz="4" w:space="0" w:color="auto"/>
            </w:tcBorders>
            <w:shd w:val="clear" w:color="auto" w:fill="D8E2F0"/>
            <w:noWrap/>
            <w:tcMar>
              <w:left w:w="57" w:type="dxa"/>
              <w:right w:w="57" w:type="dxa"/>
            </w:tcMar>
            <w:vAlign w:val="center"/>
          </w:tcPr>
          <w:p w14:paraId="1553303F" w14:textId="77777777" w:rsidR="00007969" w:rsidRPr="0068234E" w:rsidRDefault="00007969" w:rsidP="00DE43F0">
            <w:pPr>
              <w:pStyle w:val="Tabletext"/>
              <w:rPr>
                <w:rFonts w:asciiTheme="minorHAnsi" w:hAnsiTheme="minorHAnsi" w:cs="Segoe UI Semilight"/>
                <w:b/>
                <w:sz w:val="22"/>
                <w:szCs w:val="22"/>
              </w:rPr>
            </w:pPr>
            <w:r w:rsidRPr="00050BD6">
              <w:rPr>
                <w:rFonts w:asciiTheme="minorHAnsi" w:hAnsiTheme="minorHAnsi" w:cs="Segoe UI Semilight"/>
                <w:b/>
                <w:sz w:val="22"/>
                <w:szCs w:val="22"/>
              </w:rPr>
              <w:t>Minor Variations</w:t>
            </w:r>
          </w:p>
        </w:tc>
      </w:tr>
      <w:tr w:rsidR="00007969" w:rsidRPr="0068234E" w14:paraId="55B8E86C" w14:textId="77777777" w:rsidTr="00E047F4">
        <w:trPr>
          <w:trHeight w:val="276"/>
        </w:trPr>
        <w:tc>
          <w:tcPr>
            <w:tcW w:w="9556" w:type="dxa"/>
            <w:gridSpan w:val="5"/>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4164745" w14:textId="77777777" w:rsidR="00007969" w:rsidRPr="0068234E" w:rsidRDefault="00007969" w:rsidP="00DE43F0">
            <w:pPr>
              <w:pStyle w:val="Tabletext"/>
              <w:rPr>
                <w:rFonts w:asciiTheme="minorHAnsi" w:hAnsiTheme="minorHAnsi" w:cs="Segoe UI Semilight"/>
                <w:sz w:val="22"/>
                <w:szCs w:val="22"/>
              </w:rPr>
            </w:pPr>
            <w:r w:rsidRPr="00050BD6">
              <w:rPr>
                <w:rFonts w:asciiTheme="minorHAnsi" w:hAnsiTheme="minorHAnsi" w:cs="Segoe UI Semilight"/>
                <w:sz w:val="22"/>
                <w:szCs w:val="22"/>
              </w:rPr>
              <w:t>Category 3</w:t>
            </w:r>
          </w:p>
        </w:tc>
      </w:tr>
      <w:tr w:rsidR="00C37E16" w:rsidRPr="0068234E" w14:paraId="1604F9E5"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31B96694"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 xml:space="preserve">    G: Minor variation</w:t>
            </w:r>
            <w:r w:rsidRPr="0068234E">
              <w:rPr>
                <w:rFonts w:asciiTheme="minorHAnsi" w:eastAsia="Times New Roman" w:hAnsiTheme="minorHAnsi"/>
                <w:sz w:val="22"/>
                <w:szCs w:val="22"/>
                <w:vertAlign w:val="superscript"/>
                <w:lang w:eastAsia="en-AU"/>
              </w:rPr>
              <w:t>b</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0A11275"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30</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E4DF26A"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2</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F599329" w14:textId="6AF35B61"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2A6F971D"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32 (9</w:t>
            </w:r>
            <w:r>
              <w:rPr>
                <w:rFonts w:asciiTheme="minorHAnsi" w:hAnsiTheme="minorHAnsi"/>
                <w:sz w:val="22"/>
                <w:szCs w:val="22"/>
              </w:rPr>
              <w:t>4</w:t>
            </w:r>
            <w:r w:rsidRPr="003F1EA6">
              <w:rPr>
                <w:rFonts w:asciiTheme="minorHAnsi" w:hAnsiTheme="minorHAnsi"/>
                <w:sz w:val="22"/>
                <w:szCs w:val="22"/>
              </w:rPr>
              <w:t>%)</w:t>
            </w:r>
          </w:p>
        </w:tc>
      </w:tr>
      <w:tr w:rsidR="00C37E16" w:rsidRPr="0068234E" w14:paraId="5EFC2E76"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7F38F2C" w14:textId="77777777" w:rsidR="00C37E16" w:rsidRPr="0068234E" w:rsidRDefault="00C37E16" w:rsidP="00C37E16">
            <w:pPr>
              <w:pStyle w:val="Tabletext"/>
              <w:rPr>
                <w:rFonts w:asciiTheme="minorHAnsi" w:hAnsiTheme="minorHAnsi" w:cs="Segoe UI Semilight"/>
                <w:sz w:val="22"/>
                <w:szCs w:val="22"/>
              </w:rPr>
            </w:pPr>
            <w:r w:rsidRPr="00050BD6">
              <w:rPr>
                <w:rFonts w:asciiTheme="minorHAnsi" w:hAnsiTheme="minorHAnsi" w:cs="Segoe UI Semilight"/>
                <w:sz w:val="22"/>
                <w:szCs w:val="22"/>
              </w:rPr>
              <w:t xml:space="preserve">    H: Minor variation</w:t>
            </w:r>
            <w:r w:rsidRPr="0068234E">
              <w:rPr>
                <w:rFonts w:asciiTheme="minorHAnsi" w:eastAsia="Times New Roman" w:hAnsiTheme="minorHAnsi"/>
                <w:sz w:val="22"/>
                <w:szCs w:val="22"/>
                <w:vertAlign w:val="superscript"/>
                <w:lang w:eastAsia="en-AU"/>
              </w:rPr>
              <w:t>c</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5C861AD"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823</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35809C1"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12</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37B1E22" w14:textId="10E44DC0"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653FE334"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835 (9</w:t>
            </w:r>
            <w:r>
              <w:rPr>
                <w:rFonts w:asciiTheme="minorHAnsi" w:hAnsiTheme="minorHAnsi"/>
                <w:sz w:val="22"/>
                <w:szCs w:val="22"/>
              </w:rPr>
              <w:t>9</w:t>
            </w:r>
            <w:r w:rsidRPr="003F1EA6">
              <w:rPr>
                <w:rFonts w:asciiTheme="minorHAnsi" w:hAnsiTheme="minorHAnsi"/>
                <w:sz w:val="22"/>
                <w:szCs w:val="22"/>
              </w:rPr>
              <w:t>%)</w:t>
            </w:r>
          </w:p>
        </w:tc>
      </w:tr>
      <w:tr w:rsidR="00C37E16" w:rsidRPr="0068234E" w14:paraId="67673411"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0B8F4647" w14:textId="77777777" w:rsidR="00C37E16" w:rsidRPr="0068234E" w:rsidRDefault="00C37E16" w:rsidP="00C37E16">
            <w:pPr>
              <w:pStyle w:val="Tabletext"/>
              <w:rPr>
                <w:rFonts w:asciiTheme="minorHAnsi" w:hAnsiTheme="minorHAnsi" w:cs="Segoe UI Semilight"/>
                <w:sz w:val="22"/>
                <w:szCs w:val="22"/>
              </w:rPr>
            </w:pPr>
            <w:r w:rsidRPr="00BE3DB0">
              <w:rPr>
                <w:rFonts w:asciiTheme="minorHAnsi" w:hAnsiTheme="minorHAnsi" w:cs="Segoe UI Semilight"/>
                <w:sz w:val="22"/>
                <w:szCs w:val="22"/>
              </w:rPr>
              <w:t>Correction [9D(1)]</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287CA5E"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143</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E6B30F1"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8</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141819D" w14:textId="678026D9"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79164BCF"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151 (9</w:t>
            </w:r>
            <w:r>
              <w:rPr>
                <w:rFonts w:asciiTheme="minorHAnsi" w:hAnsiTheme="minorHAnsi"/>
                <w:sz w:val="22"/>
                <w:szCs w:val="22"/>
              </w:rPr>
              <w:t>5</w:t>
            </w:r>
            <w:r w:rsidRPr="003F1EA6">
              <w:rPr>
                <w:rFonts w:asciiTheme="minorHAnsi" w:hAnsiTheme="minorHAnsi"/>
                <w:sz w:val="22"/>
                <w:szCs w:val="22"/>
              </w:rPr>
              <w:t>%)</w:t>
            </w:r>
          </w:p>
        </w:tc>
      </w:tr>
      <w:tr w:rsidR="00C37E16" w:rsidRPr="0068234E" w14:paraId="42BA078A"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7D45515B" w14:textId="77777777" w:rsidR="00C37E16" w:rsidRPr="0068234E" w:rsidRDefault="00C37E16" w:rsidP="00C37E16">
            <w:pPr>
              <w:pStyle w:val="Tabletext"/>
              <w:rPr>
                <w:rFonts w:asciiTheme="minorHAnsi" w:hAnsiTheme="minorHAnsi" w:cs="Segoe UI Semilight"/>
                <w:sz w:val="22"/>
                <w:szCs w:val="22"/>
              </w:rPr>
            </w:pPr>
            <w:r w:rsidRPr="00BE3DB0">
              <w:rPr>
                <w:rFonts w:asciiTheme="minorHAnsi" w:hAnsiTheme="minorHAnsi" w:cs="Segoe UI Semilight"/>
                <w:sz w:val="22"/>
                <w:szCs w:val="22"/>
              </w:rPr>
              <w:t>Additional Trade Name [ATN]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74F0073"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18</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CD1274C" w14:textId="73359224" w:rsidR="00C37E16" w:rsidRPr="0068234E" w:rsidRDefault="00BC137A" w:rsidP="00C37E16">
            <w:pPr>
              <w:pStyle w:val="Tabletext"/>
              <w:rPr>
                <w:rFonts w:asciiTheme="minorHAnsi" w:hAnsiTheme="minorHAnsi" w:cs="Segoe UI Semilight"/>
                <w:sz w:val="22"/>
                <w:szCs w:val="22"/>
              </w:rPr>
            </w:pPr>
            <w:r>
              <w:rPr>
                <w:rFonts w:asciiTheme="minorHAnsi" w:hAnsiTheme="minorHAnsi" w:cs="Segoe UI Semilight"/>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EDD818C" w14:textId="1A19E04A" w:rsidR="00C37E16" w:rsidRPr="0068234E" w:rsidRDefault="00BC137A" w:rsidP="00C37E16">
            <w:pPr>
              <w:pStyle w:val="Tabletext"/>
              <w:rPr>
                <w:rFonts w:asciiTheme="minorHAnsi" w:hAnsiTheme="minorHAnsi" w:cs="Segoe UI Semilight"/>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72BFCA1F" w14:textId="77777777" w:rsidR="00C37E16" w:rsidRPr="0068234E" w:rsidRDefault="00C37E16" w:rsidP="00C37E16">
            <w:pPr>
              <w:pStyle w:val="Tabletext"/>
              <w:rPr>
                <w:rFonts w:asciiTheme="minorHAnsi" w:hAnsiTheme="minorHAnsi" w:cs="Segoe UI Semilight"/>
                <w:sz w:val="22"/>
                <w:szCs w:val="22"/>
              </w:rPr>
            </w:pPr>
            <w:r w:rsidRPr="003F1EA6">
              <w:rPr>
                <w:rFonts w:asciiTheme="minorHAnsi" w:hAnsiTheme="minorHAnsi"/>
                <w:sz w:val="22"/>
                <w:szCs w:val="22"/>
              </w:rPr>
              <w:t>18 (100%)</w:t>
            </w:r>
          </w:p>
        </w:tc>
      </w:tr>
      <w:tr w:rsidR="00C37E16" w:rsidRPr="0068234E" w14:paraId="0C8ED36E"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5C011C5" w14:textId="77777777" w:rsidR="00C37E16" w:rsidRPr="0068234E" w:rsidRDefault="00C37E16" w:rsidP="00C37E16">
            <w:pPr>
              <w:pStyle w:val="Tabletext"/>
              <w:rPr>
                <w:rFonts w:asciiTheme="minorHAnsi" w:hAnsiTheme="minorHAnsi"/>
                <w:sz w:val="22"/>
                <w:szCs w:val="22"/>
                <w:lang w:eastAsia="en-AU"/>
              </w:rPr>
            </w:pPr>
            <w:r w:rsidRPr="00BE3DB0">
              <w:rPr>
                <w:rFonts w:asciiTheme="minorHAnsi" w:hAnsiTheme="minorHAnsi" w:cs="Segoe UI Semilight"/>
                <w:sz w:val="22"/>
                <w:szCs w:val="22"/>
              </w:rPr>
              <w:t xml:space="preserve">Extension of Indication </w:t>
            </w:r>
            <w:r>
              <w:rPr>
                <w:rFonts w:asciiTheme="minorHAnsi" w:hAnsiTheme="minorHAnsi" w:cs="Segoe UI Semilight"/>
                <w:sz w:val="22"/>
                <w:szCs w:val="22"/>
              </w:rPr>
              <w:t>–</w:t>
            </w:r>
            <w:r w:rsidRPr="00BE3DB0">
              <w:rPr>
                <w:rFonts w:asciiTheme="minorHAnsi" w:hAnsiTheme="minorHAnsi" w:cs="Segoe UI Semilight"/>
                <w:sz w:val="22"/>
                <w:szCs w:val="22"/>
              </w:rPr>
              <w:t xml:space="preserve"> Generic</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476AE32"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805A947"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C3BDEF6" w14:textId="363D5CA2"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2FE558DD"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13 (92%)</w:t>
            </w:r>
          </w:p>
        </w:tc>
      </w:tr>
      <w:tr w:rsidR="00C37E16" w:rsidRPr="0068234E" w14:paraId="25770037"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E51DED4" w14:textId="77777777" w:rsidR="00C37E16" w:rsidRPr="00CE146D" w:rsidRDefault="00C37E16" w:rsidP="00C37E16">
            <w:pPr>
              <w:pStyle w:val="Tabletext"/>
              <w:rPr>
                <w:rFonts w:asciiTheme="minorHAnsi" w:hAnsiTheme="minorHAnsi" w:cs="Segoe UI Semilight"/>
                <w:sz w:val="22"/>
                <w:szCs w:val="22"/>
              </w:rPr>
            </w:pPr>
            <w:r w:rsidRPr="00CE146D">
              <w:rPr>
                <w:rFonts w:asciiTheme="minorHAnsi" w:hAnsiTheme="minorHAnsi" w:cs="Segoe UI Semilight"/>
                <w:sz w:val="22"/>
                <w:szCs w:val="22"/>
              </w:rPr>
              <w:t>Internal Review</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5DE49E1"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3BC4EE91" w14:textId="01A5722B"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D010280" w14:textId="439CA5E6"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7AC9A976"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 (100%)</w:t>
            </w:r>
          </w:p>
        </w:tc>
      </w:tr>
      <w:tr w:rsidR="00C37E16" w:rsidRPr="0068234E" w14:paraId="026E3AE4"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1500AA1" w14:textId="77777777" w:rsidR="00C37E16" w:rsidRPr="00CE146D" w:rsidRDefault="00C37E16" w:rsidP="00C37E16">
            <w:pPr>
              <w:pStyle w:val="Tabletext"/>
              <w:rPr>
                <w:rFonts w:asciiTheme="minorHAnsi" w:hAnsiTheme="minorHAnsi" w:cs="Segoe UI Semilight"/>
                <w:sz w:val="22"/>
                <w:szCs w:val="22"/>
              </w:rPr>
            </w:pPr>
            <w:r w:rsidRPr="00BE3DB0">
              <w:rPr>
                <w:rFonts w:asciiTheme="minorHAnsi" w:hAnsiTheme="minorHAnsi" w:cs="Segoe UI Semilight"/>
                <w:sz w:val="22"/>
                <w:szCs w:val="22"/>
              </w:rPr>
              <w:t>Minor editorial change [MEC]</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6B4BBB9"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85</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E927DFF"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5</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4F89F05" w14:textId="5618A5C5"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50F92E33"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90 (94%)</w:t>
            </w:r>
          </w:p>
        </w:tc>
      </w:tr>
      <w:tr w:rsidR="00C37E16" w:rsidRPr="0068234E" w14:paraId="3516D4E5"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9D5E091" w14:textId="77777777" w:rsidR="00C37E16" w:rsidRPr="00CE146D" w:rsidRDefault="00C37E16" w:rsidP="00C37E16">
            <w:pPr>
              <w:pStyle w:val="Tabletext"/>
              <w:rPr>
                <w:rFonts w:asciiTheme="minorHAnsi" w:hAnsiTheme="minorHAnsi" w:cs="Segoe UI Semilight"/>
                <w:sz w:val="22"/>
                <w:szCs w:val="22"/>
              </w:rPr>
            </w:pPr>
            <w:r w:rsidRPr="00CE146D">
              <w:rPr>
                <w:rFonts w:asciiTheme="minorHAnsi" w:hAnsiTheme="minorHAnsi" w:cs="Segoe UI Semilight"/>
                <w:sz w:val="22"/>
                <w:szCs w:val="22"/>
              </w:rPr>
              <w:t>Notification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7D150D2A"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846</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BA70A15"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6</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423A8AFD" w14:textId="2C439ABF"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5AF2F110"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852 (99%)</w:t>
            </w:r>
          </w:p>
        </w:tc>
      </w:tr>
      <w:tr w:rsidR="00C37E16" w:rsidRPr="0068234E" w14:paraId="2B02458C"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7F2261D" w14:textId="77777777" w:rsidR="00C37E16" w:rsidRPr="00CE146D" w:rsidRDefault="00C37E16" w:rsidP="00C37E16">
            <w:pPr>
              <w:pStyle w:val="Tabletext"/>
              <w:rPr>
                <w:rFonts w:asciiTheme="minorHAnsi" w:hAnsiTheme="minorHAnsi" w:cs="Segoe UI Semilight"/>
                <w:sz w:val="22"/>
                <w:szCs w:val="22"/>
              </w:rPr>
            </w:pPr>
            <w:r w:rsidRPr="00CE146D">
              <w:rPr>
                <w:rFonts w:asciiTheme="minorHAnsi" w:hAnsiTheme="minorHAnsi" w:cs="Segoe UI Semilight"/>
                <w:sz w:val="22"/>
                <w:szCs w:val="22"/>
              </w:rPr>
              <w:t>S.14 Exemption</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FAD06F8"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60</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1BF1292B"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DC51EA1" w14:textId="2BF19AA6" w:rsidR="00C37E16" w:rsidRPr="0068234E" w:rsidRDefault="00BC137A" w:rsidP="00C37E16">
            <w:pPr>
              <w:pStyle w:val="Tabletext"/>
              <w:rPr>
                <w:rFonts w:asciiTheme="minorHAnsi" w:eastAsia="Times New Roman" w:hAnsiTheme="minorHAnsi"/>
                <w:sz w:val="22"/>
                <w:szCs w:val="22"/>
                <w:lang w:eastAsia="en-AU"/>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5E34CF51"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62 (9</w:t>
            </w:r>
            <w:r>
              <w:rPr>
                <w:rFonts w:asciiTheme="minorHAnsi" w:hAnsiTheme="minorHAnsi"/>
                <w:sz w:val="22"/>
                <w:szCs w:val="22"/>
              </w:rPr>
              <w:t>7</w:t>
            </w:r>
            <w:r w:rsidRPr="003F1EA6">
              <w:rPr>
                <w:rFonts w:asciiTheme="minorHAnsi" w:hAnsiTheme="minorHAnsi"/>
                <w:sz w:val="22"/>
                <w:szCs w:val="22"/>
              </w:rPr>
              <w:t>%)</w:t>
            </w:r>
          </w:p>
        </w:tc>
      </w:tr>
      <w:tr w:rsidR="00C37E16" w:rsidRPr="0068234E" w14:paraId="749A2AC0"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1132CDA6" w14:textId="77777777" w:rsidR="00C37E16" w:rsidRPr="00CE146D" w:rsidRDefault="00C37E16" w:rsidP="00C37E16">
            <w:pPr>
              <w:pStyle w:val="Tabletext"/>
              <w:rPr>
                <w:rFonts w:asciiTheme="minorHAnsi" w:hAnsiTheme="minorHAnsi" w:cs="Segoe UI Semilight"/>
                <w:sz w:val="22"/>
                <w:szCs w:val="22"/>
              </w:rPr>
            </w:pPr>
            <w:r w:rsidRPr="00BE3DB0">
              <w:rPr>
                <w:rFonts w:asciiTheme="minorHAnsi" w:hAnsiTheme="minorHAnsi" w:cs="Segoe UI Semilight"/>
                <w:sz w:val="22"/>
                <w:szCs w:val="22"/>
              </w:rPr>
              <w:t>Self-assessable request [SAR]</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65081F36"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332</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3A24685"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8</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0377FF03" w14:textId="527CCA84" w:rsidR="00C37E16" w:rsidRPr="003F1EA6" w:rsidRDefault="00BC137A" w:rsidP="00C37E16">
            <w:pPr>
              <w:pStyle w:val="Tabletext"/>
              <w:rPr>
                <w:rFonts w:asciiTheme="minorHAnsi" w:hAnsiTheme="minorHAnsi"/>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2D7ECD63"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340 (9</w:t>
            </w:r>
            <w:r>
              <w:rPr>
                <w:rFonts w:asciiTheme="minorHAnsi" w:hAnsiTheme="minorHAnsi"/>
                <w:sz w:val="22"/>
                <w:szCs w:val="22"/>
              </w:rPr>
              <w:t>8</w:t>
            </w:r>
            <w:r w:rsidRPr="003F1EA6">
              <w:rPr>
                <w:rFonts w:asciiTheme="minorHAnsi" w:hAnsiTheme="minorHAnsi"/>
                <w:sz w:val="22"/>
                <w:szCs w:val="22"/>
              </w:rPr>
              <w:t>%)</w:t>
            </w:r>
          </w:p>
        </w:tc>
      </w:tr>
      <w:tr w:rsidR="00C37E16" w:rsidRPr="0068234E" w14:paraId="2B29E861" w14:textId="77777777" w:rsidTr="00E047F4">
        <w:trPr>
          <w:trHeight w:val="276"/>
        </w:trPr>
        <w:tc>
          <w:tcPr>
            <w:tcW w:w="374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14:paraId="5966F525" w14:textId="77777777" w:rsidR="00C37E16" w:rsidRPr="00CE146D" w:rsidRDefault="00C37E16" w:rsidP="00C37E16">
            <w:pPr>
              <w:pStyle w:val="Tabletext"/>
              <w:rPr>
                <w:rFonts w:asciiTheme="minorHAnsi" w:hAnsiTheme="minorHAnsi" w:cs="Segoe UI Semilight"/>
                <w:sz w:val="22"/>
                <w:szCs w:val="22"/>
              </w:rPr>
            </w:pPr>
            <w:r w:rsidRPr="00BE3DB0">
              <w:rPr>
                <w:rFonts w:asciiTheme="minorHAnsi" w:hAnsiTheme="minorHAnsi" w:cs="Segoe UI Semilight"/>
                <w:sz w:val="22"/>
                <w:szCs w:val="22"/>
              </w:rPr>
              <w:t>Safety-related request [SRR]</w:t>
            </w:r>
          </w:p>
        </w:tc>
        <w:tc>
          <w:tcPr>
            <w:tcW w:w="1146"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DD76DC6"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455</w:t>
            </w:r>
          </w:p>
        </w:tc>
        <w:tc>
          <w:tcPr>
            <w:tcW w:w="1393"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2C9B1CE6"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9</w:t>
            </w:r>
          </w:p>
        </w:tc>
        <w:tc>
          <w:tcPr>
            <w:tcW w:w="1288"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14:paraId="55B06078" w14:textId="692AD2DD" w:rsidR="00C37E16" w:rsidRPr="003F1EA6" w:rsidRDefault="00BC137A" w:rsidP="00C37E16">
            <w:pPr>
              <w:pStyle w:val="Tabletext"/>
              <w:rPr>
                <w:rFonts w:asciiTheme="minorHAnsi" w:hAnsiTheme="minorHAnsi"/>
                <w:sz w:val="22"/>
                <w:szCs w:val="22"/>
              </w:rPr>
            </w:pPr>
            <w:r>
              <w:rPr>
                <w:rFonts w:asciiTheme="minorHAnsi" w:eastAsia="Times New Roman"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ADBBD0"/>
            <w:noWrap/>
            <w:tcMar>
              <w:left w:w="57" w:type="dxa"/>
              <w:right w:w="57" w:type="dxa"/>
            </w:tcMar>
            <w:vAlign w:val="center"/>
          </w:tcPr>
          <w:p w14:paraId="6A71CF48" w14:textId="77777777" w:rsidR="00C37E16" w:rsidRPr="003F1EA6" w:rsidRDefault="00C37E16" w:rsidP="00C37E16">
            <w:pPr>
              <w:pStyle w:val="Tabletext"/>
              <w:rPr>
                <w:rFonts w:asciiTheme="minorHAnsi" w:hAnsiTheme="minorHAnsi"/>
                <w:sz w:val="22"/>
                <w:szCs w:val="22"/>
              </w:rPr>
            </w:pPr>
            <w:r w:rsidRPr="003F1EA6">
              <w:rPr>
                <w:rFonts w:asciiTheme="minorHAnsi" w:hAnsiTheme="minorHAnsi"/>
                <w:sz w:val="22"/>
                <w:szCs w:val="22"/>
              </w:rPr>
              <w:t>464 (98%)</w:t>
            </w:r>
          </w:p>
        </w:tc>
      </w:tr>
      <w:tr w:rsidR="00C37E16" w:rsidRPr="0068234E" w14:paraId="7F98D861" w14:textId="77777777" w:rsidTr="00E047F4">
        <w:trPr>
          <w:trHeight w:val="278"/>
        </w:trPr>
        <w:tc>
          <w:tcPr>
            <w:tcW w:w="3745" w:type="dxa"/>
            <w:tcBorders>
              <w:top w:val="single" w:sz="4" w:space="0" w:color="auto"/>
              <w:left w:val="single" w:sz="4" w:space="0" w:color="auto"/>
              <w:bottom w:val="single" w:sz="4" w:space="0" w:color="auto"/>
              <w:right w:val="single" w:sz="4" w:space="0" w:color="auto"/>
            </w:tcBorders>
            <w:shd w:val="clear" w:color="auto" w:fill="D8E2F0"/>
            <w:noWrap/>
            <w:tcMar>
              <w:left w:w="57" w:type="dxa"/>
              <w:right w:w="57" w:type="dxa"/>
            </w:tcMar>
            <w:vAlign w:val="center"/>
            <w:hideMark/>
          </w:tcPr>
          <w:p w14:paraId="01C4A84F" w14:textId="77777777" w:rsidR="00C37E16" w:rsidRPr="0068234E" w:rsidRDefault="00C37E16" w:rsidP="00C37E16">
            <w:pPr>
              <w:pStyle w:val="Tabletext"/>
              <w:rPr>
                <w:rFonts w:asciiTheme="minorHAnsi" w:hAnsiTheme="minorHAnsi"/>
                <w:b/>
                <w:sz w:val="22"/>
                <w:szCs w:val="22"/>
                <w:lang w:eastAsia="en-AU"/>
              </w:rPr>
            </w:pPr>
            <w:r w:rsidRPr="00050BD6">
              <w:rPr>
                <w:rFonts w:asciiTheme="minorHAnsi" w:hAnsiTheme="minorHAnsi" w:cs="Segoe UI Semilight"/>
                <w:b/>
                <w:sz w:val="22"/>
                <w:szCs w:val="22"/>
              </w:rPr>
              <w:t>Total</w:t>
            </w:r>
          </w:p>
        </w:tc>
        <w:tc>
          <w:tcPr>
            <w:tcW w:w="1146" w:type="dxa"/>
            <w:tcBorders>
              <w:top w:val="single" w:sz="4" w:space="0" w:color="auto"/>
              <w:left w:val="nil"/>
              <w:bottom w:val="single" w:sz="4" w:space="0" w:color="auto"/>
              <w:right w:val="single" w:sz="4" w:space="0" w:color="auto"/>
            </w:tcBorders>
            <w:shd w:val="clear" w:color="auto" w:fill="D8E2F0"/>
            <w:noWrap/>
            <w:tcMar>
              <w:left w:w="57" w:type="dxa"/>
              <w:right w:w="57" w:type="dxa"/>
            </w:tcMar>
            <w:vAlign w:val="center"/>
          </w:tcPr>
          <w:p w14:paraId="707994B8"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2</w:t>
            </w:r>
            <w:r>
              <w:rPr>
                <w:rFonts w:asciiTheme="minorHAnsi" w:hAnsiTheme="minorHAnsi"/>
                <w:sz w:val="22"/>
                <w:szCs w:val="22"/>
              </w:rPr>
              <w:t>,</w:t>
            </w:r>
            <w:r w:rsidRPr="003F1EA6">
              <w:rPr>
                <w:rFonts w:asciiTheme="minorHAnsi" w:hAnsiTheme="minorHAnsi"/>
                <w:sz w:val="22"/>
                <w:szCs w:val="22"/>
              </w:rPr>
              <w:t>985</w:t>
            </w:r>
          </w:p>
        </w:tc>
        <w:tc>
          <w:tcPr>
            <w:tcW w:w="1393" w:type="dxa"/>
            <w:tcBorders>
              <w:top w:val="single" w:sz="4" w:space="0" w:color="auto"/>
              <w:left w:val="nil"/>
              <w:bottom w:val="single" w:sz="4" w:space="0" w:color="auto"/>
              <w:right w:val="single" w:sz="4" w:space="0" w:color="auto"/>
            </w:tcBorders>
            <w:shd w:val="clear" w:color="auto" w:fill="D8E2F0"/>
            <w:noWrap/>
            <w:tcMar>
              <w:left w:w="57" w:type="dxa"/>
              <w:right w:w="57" w:type="dxa"/>
            </w:tcMar>
            <w:vAlign w:val="center"/>
          </w:tcPr>
          <w:p w14:paraId="034B55A1"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69</w:t>
            </w:r>
          </w:p>
        </w:tc>
        <w:tc>
          <w:tcPr>
            <w:tcW w:w="1288" w:type="dxa"/>
            <w:tcBorders>
              <w:top w:val="single" w:sz="4" w:space="0" w:color="auto"/>
              <w:left w:val="nil"/>
              <w:bottom w:val="single" w:sz="4" w:space="0" w:color="auto"/>
              <w:right w:val="single" w:sz="4" w:space="0" w:color="auto"/>
            </w:tcBorders>
            <w:shd w:val="clear" w:color="auto" w:fill="D8E2F0"/>
            <w:noWrap/>
            <w:tcMar>
              <w:left w:w="57" w:type="dxa"/>
              <w:right w:w="57" w:type="dxa"/>
            </w:tcMar>
            <w:vAlign w:val="center"/>
          </w:tcPr>
          <w:p w14:paraId="7C20B290" w14:textId="68BE216C" w:rsidR="00AD5FA0" w:rsidRPr="0068234E" w:rsidRDefault="00BC137A" w:rsidP="009C3177">
            <w:pPr>
              <w:pStyle w:val="Tabletext"/>
              <w:rPr>
                <w:rFonts w:asciiTheme="minorHAnsi" w:eastAsia="Times New Roman" w:hAnsiTheme="minorHAnsi"/>
                <w:sz w:val="22"/>
                <w:szCs w:val="22"/>
                <w:lang w:eastAsia="en-AU"/>
              </w:rPr>
            </w:pPr>
            <w:r w:rsidRPr="009C3177">
              <w:rPr>
                <w:rFonts w:asciiTheme="minorHAnsi" w:hAnsiTheme="minorHAnsi"/>
                <w:sz w:val="22"/>
                <w:szCs w:val="22"/>
              </w:rPr>
              <w:t>0</w:t>
            </w:r>
          </w:p>
        </w:tc>
        <w:tc>
          <w:tcPr>
            <w:tcW w:w="1984" w:type="dxa"/>
            <w:tcBorders>
              <w:top w:val="single" w:sz="4" w:space="0" w:color="auto"/>
              <w:left w:val="nil"/>
              <w:bottom w:val="single" w:sz="4" w:space="0" w:color="auto"/>
              <w:right w:val="single" w:sz="4" w:space="0" w:color="auto"/>
            </w:tcBorders>
            <w:shd w:val="clear" w:color="auto" w:fill="D8E2F0"/>
            <w:noWrap/>
            <w:tcMar>
              <w:left w:w="57" w:type="dxa"/>
              <w:right w:w="57" w:type="dxa"/>
            </w:tcMar>
            <w:vAlign w:val="center"/>
          </w:tcPr>
          <w:p w14:paraId="0D6F3D8C" w14:textId="77777777" w:rsidR="00C37E16" w:rsidRPr="0068234E" w:rsidRDefault="00C37E16" w:rsidP="00C37E16">
            <w:pPr>
              <w:pStyle w:val="Tabletext"/>
              <w:rPr>
                <w:rFonts w:asciiTheme="minorHAnsi" w:eastAsia="Times New Roman" w:hAnsiTheme="minorHAnsi"/>
                <w:sz w:val="22"/>
                <w:szCs w:val="22"/>
                <w:lang w:eastAsia="en-AU"/>
              </w:rPr>
            </w:pPr>
            <w:r w:rsidRPr="003F1EA6">
              <w:rPr>
                <w:rFonts w:asciiTheme="minorHAnsi" w:hAnsiTheme="minorHAnsi"/>
                <w:sz w:val="22"/>
                <w:szCs w:val="22"/>
              </w:rPr>
              <w:t>3</w:t>
            </w:r>
            <w:r>
              <w:rPr>
                <w:rFonts w:asciiTheme="minorHAnsi" w:hAnsiTheme="minorHAnsi"/>
                <w:sz w:val="22"/>
                <w:szCs w:val="22"/>
              </w:rPr>
              <w:t>,</w:t>
            </w:r>
            <w:r w:rsidRPr="003F1EA6">
              <w:rPr>
                <w:rFonts w:asciiTheme="minorHAnsi" w:hAnsiTheme="minorHAnsi"/>
                <w:sz w:val="22"/>
                <w:szCs w:val="22"/>
              </w:rPr>
              <w:t>054 (9</w:t>
            </w:r>
            <w:r>
              <w:rPr>
                <w:rFonts w:asciiTheme="minorHAnsi" w:hAnsiTheme="minorHAnsi"/>
                <w:sz w:val="22"/>
                <w:szCs w:val="22"/>
              </w:rPr>
              <w:t>8</w:t>
            </w:r>
            <w:r w:rsidRPr="003F1EA6">
              <w:rPr>
                <w:rFonts w:asciiTheme="minorHAnsi" w:hAnsiTheme="minorHAnsi"/>
                <w:sz w:val="22"/>
                <w:szCs w:val="22"/>
              </w:rPr>
              <w:t>%)</w:t>
            </w:r>
          </w:p>
        </w:tc>
      </w:tr>
    </w:tbl>
    <w:p w14:paraId="2BF35E1A" w14:textId="174F1E80" w:rsidR="00A4358B" w:rsidRPr="00E61B83" w:rsidRDefault="00E61B83" w:rsidP="00E047F4">
      <w:pPr>
        <w:pStyle w:val="Tabledescription"/>
        <w:spacing w:after="0" w:line="240" w:lineRule="auto"/>
        <w:rPr>
          <w:sz w:val="22"/>
          <w:szCs w:val="22"/>
          <w:vertAlign w:val="superscript"/>
        </w:rPr>
      </w:pPr>
      <w:r w:rsidRPr="00E61B83">
        <w:rPr>
          <w:position w:val="6"/>
          <w:sz w:val="22"/>
          <w:szCs w:val="22"/>
          <w:vertAlign w:val="superscript"/>
        </w:rPr>
        <w:t>a</w:t>
      </w:r>
      <w:r>
        <w:rPr>
          <w:sz w:val="22"/>
          <w:szCs w:val="22"/>
          <w:vertAlign w:val="superscript"/>
        </w:rPr>
        <w:t xml:space="preserve"> </w:t>
      </w:r>
      <w:r w:rsidR="00397464" w:rsidRPr="00E61B83">
        <w:rPr>
          <w:sz w:val="22"/>
          <w:szCs w:val="22"/>
          <w:vertAlign w:val="superscript"/>
        </w:rPr>
        <w:t>Includes submissions processed via the priority review.</w:t>
      </w:r>
      <w:r w:rsidR="00397464" w:rsidRPr="00E61B83">
        <w:rPr>
          <w:sz w:val="22"/>
          <w:szCs w:val="22"/>
          <w:vertAlign w:val="superscript"/>
        </w:rPr>
        <w:br/>
      </w:r>
      <w:r w:rsidR="00397464" w:rsidRPr="00E61B83">
        <w:rPr>
          <w:position w:val="6"/>
          <w:sz w:val="22"/>
          <w:szCs w:val="22"/>
          <w:vertAlign w:val="superscript"/>
        </w:rPr>
        <w:t>b</w:t>
      </w:r>
      <w:r w:rsidR="00397464" w:rsidRPr="00E61B83">
        <w:rPr>
          <w:sz w:val="22"/>
          <w:szCs w:val="22"/>
          <w:vertAlign w:val="superscript"/>
        </w:rPr>
        <w:t xml:space="preserve"> The type G minor variations differ from type H minor variations in that they result in a new ARTG entry.</w:t>
      </w:r>
      <w:r w:rsidR="00397464" w:rsidRPr="00E61B83">
        <w:rPr>
          <w:sz w:val="22"/>
          <w:szCs w:val="22"/>
          <w:vertAlign w:val="superscript"/>
        </w:rPr>
        <w:br/>
      </w:r>
      <w:r w:rsidR="00397464" w:rsidRPr="00E61B83">
        <w:rPr>
          <w:position w:val="6"/>
          <w:sz w:val="22"/>
          <w:szCs w:val="22"/>
          <w:vertAlign w:val="superscript"/>
        </w:rPr>
        <w:t>c</w:t>
      </w:r>
      <w:r w:rsidR="00397464" w:rsidRPr="00E61B83">
        <w:rPr>
          <w:sz w:val="22"/>
          <w:szCs w:val="22"/>
          <w:vertAlign w:val="superscript"/>
        </w:rPr>
        <w:t xml:space="preserve"> The minor variations (type H) included in the table above refer to applications to change the formulation, composition or design specification or the </w:t>
      </w:r>
      <w:r w:rsidR="00397464" w:rsidRPr="00E61B83">
        <w:rPr>
          <w:sz w:val="22"/>
          <w:szCs w:val="22"/>
          <w:vertAlign w:val="superscript"/>
        </w:rPr>
        <w:lastRenderedPageBreak/>
        <w:t>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2EB134E0" w14:textId="5859CFF4" w:rsidR="00767813" w:rsidRDefault="00767813" w:rsidP="00DE2450">
      <w:pPr>
        <w:pStyle w:val="Figuretitle"/>
        <w:ind w:left="1440" w:hanging="1440"/>
        <w:rPr>
          <w:rFonts w:ascii="Segoe UI Semibold" w:hAnsi="Segoe UI Semibold" w:cs="Segoe UI Semibold"/>
          <w:b w:val="0"/>
        </w:rPr>
      </w:pPr>
      <w:r w:rsidRPr="000F42FC">
        <w:rPr>
          <w:rFonts w:ascii="Segoe UI Semibold" w:hAnsi="Segoe UI Semibold" w:cs="Segoe UI Semibold"/>
          <w:b w:val="0"/>
        </w:rPr>
        <w:t>Figure 2</w:t>
      </w:r>
      <w:r w:rsidRPr="000F42FC">
        <w:rPr>
          <w:rFonts w:ascii="Segoe UI Semibold" w:hAnsi="Segoe UI Semibold" w:cs="Segoe UI Semibold"/>
          <w:b w:val="0"/>
        </w:rPr>
        <w:tab/>
        <w:t>Prescription medicine standard registration</w:t>
      </w:r>
      <w:r w:rsidRPr="000F42FC">
        <w:rPr>
          <w:rFonts w:ascii="Segoe UI Semibold" w:hAnsi="Segoe UI Semibold" w:cs="Segoe UI Semibold"/>
          <w:b w:val="0"/>
          <w:vertAlign w:val="superscript"/>
        </w:rPr>
        <w:t>a</w:t>
      </w:r>
      <w:r w:rsidRPr="000F42FC">
        <w:rPr>
          <w:rFonts w:ascii="Segoe UI Semibold" w:hAnsi="Segoe UI Semibold" w:cs="Segoe UI Semibold"/>
          <w:b w:val="0"/>
        </w:rPr>
        <w:t xml:space="preserve"> mean approval times</w:t>
      </w:r>
      <w:r w:rsidR="00AC3250" w:rsidRPr="00AC3250">
        <w:rPr>
          <w:rFonts w:cs="Segoe UI Semibold"/>
          <w:b w:val="0"/>
          <w:szCs w:val="22"/>
        </w:rPr>
        <w:t xml:space="preserve"> </w:t>
      </w:r>
      <w:r w:rsidR="00AC3250" w:rsidRPr="00AC3250">
        <w:rPr>
          <w:rFonts w:ascii="Segoe UI Semibold" w:hAnsi="Segoe UI Semibold" w:cs="Segoe UI Semibold"/>
          <w:b w:val="0"/>
          <w:szCs w:val="22"/>
        </w:rPr>
        <w:t xml:space="preserve">for </w:t>
      </w:r>
      <w:r w:rsidR="00186EAF">
        <w:rPr>
          <w:rFonts w:ascii="Segoe UI Semibold" w:hAnsi="Segoe UI Semibold" w:cs="Segoe UI Semibold"/>
          <w:b w:val="0"/>
          <w:szCs w:val="22"/>
        </w:rPr>
        <w:t xml:space="preserve">1 </w:t>
      </w:r>
      <w:r w:rsidR="00AC3250" w:rsidRPr="00AC3250">
        <w:rPr>
          <w:rFonts w:ascii="Segoe UI Semibold" w:hAnsi="Segoe UI Semibold" w:cs="Segoe UI Semibold"/>
          <w:b w:val="0"/>
          <w:szCs w:val="22"/>
        </w:rPr>
        <w:t xml:space="preserve">July to </w:t>
      </w:r>
      <w:r w:rsidR="00186EAF">
        <w:rPr>
          <w:rFonts w:ascii="Segoe UI Semibold" w:hAnsi="Segoe UI Semibold" w:cs="Segoe UI Semibold"/>
          <w:b w:val="0"/>
          <w:szCs w:val="22"/>
        </w:rPr>
        <w:t xml:space="preserve">31 </w:t>
      </w:r>
      <w:r w:rsidR="00AC3250" w:rsidRPr="00AC3250">
        <w:rPr>
          <w:rFonts w:ascii="Segoe UI Semibold" w:hAnsi="Segoe UI Semibold" w:cs="Segoe UI Semibold"/>
          <w:b w:val="0"/>
          <w:szCs w:val="22"/>
        </w:rPr>
        <w:t xml:space="preserve">December </w:t>
      </w:r>
    </w:p>
    <w:p w14:paraId="58F898DC" w14:textId="27B5157A" w:rsidR="006F0188" w:rsidRDefault="00040A61" w:rsidP="00DE2450">
      <w:r>
        <w:rPr>
          <w:noProof/>
          <w:lang w:eastAsia="en-AU"/>
        </w:rPr>
        <w:drawing>
          <wp:inline distT="0" distB="0" distL="0" distR="0" wp14:anchorId="0B2497C2" wp14:editId="26DC83D1">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F49308" w14:textId="47F6EBD8" w:rsidR="00DD3D90" w:rsidRPr="00F67845" w:rsidRDefault="00DD3D90" w:rsidP="00F67845">
      <w:pPr>
        <w:pStyle w:val="Figuredescription"/>
        <w:rPr>
          <w:sz w:val="22"/>
          <w:szCs w:val="22"/>
          <w:vertAlign w:val="superscript"/>
        </w:rPr>
      </w:pPr>
      <w:r w:rsidRPr="00F67845">
        <w:rPr>
          <w:position w:val="6"/>
          <w:sz w:val="22"/>
          <w:szCs w:val="22"/>
          <w:vertAlign w:val="superscript"/>
        </w:rPr>
        <w:t>a</w:t>
      </w:r>
      <w:r w:rsidR="009C3177" w:rsidRPr="00F67845">
        <w:rPr>
          <w:sz w:val="22"/>
          <w:szCs w:val="22"/>
          <w:vertAlign w:val="superscript"/>
        </w:rPr>
        <w:t xml:space="preserve"> </w:t>
      </w:r>
      <w:r w:rsidRPr="00F67845">
        <w:rPr>
          <w:sz w:val="22"/>
          <w:szCs w:val="22"/>
          <w:vertAlign w:val="superscript"/>
        </w:rPr>
        <w:t>Does not include submissions processed via the priority review, COR-A or COR-B pathways</w:t>
      </w:r>
    </w:p>
    <w:p w14:paraId="221253EA" w14:textId="4DF21732" w:rsidR="00A4358B" w:rsidRPr="00F67845" w:rsidRDefault="00290275" w:rsidP="00F67845">
      <w:pPr>
        <w:pStyle w:val="Figuretitle"/>
        <w:ind w:left="1418" w:hanging="1418"/>
        <w:rPr>
          <w:rFonts w:ascii="Segoe UI Semibold" w:hAnsi="Segoe UI Semibold" w:cs="Segoe UI Semibold"/>
          <w:b w:val="0"/>
          <w:bCs/>
          <w:szCs w:val="22"/>
        </w:rPr>
      </w:pPr>
      <w:r w:rsidRPr="00F67845">
        <w:rPr>
          <w:rFonts w:ascii="Segoe UI Semibold" w:hAnsi="Segoe UI Semibold" w:cs="Segoe UI Semibold"/>
          <w:b w:val="0"/>
          <w:bCs/>
        </w:rPr>
        <w:t>Figure 3</w:t>
      </w:r>
      <w:r w:rsidRPr="00F67845">
        <w:rPr>
          <w:rFonts w:ascii="Segoe UI Semibold" w:hAnsi="Segoe UI Semibold" w:cs="Segoe UI Semibold"/>
          <w:b w:val="0"/>
          <w:bCs/>
        </w:rPr>
        <w:tab/>
        <w:t>Prescription medicine standard registration</w:t>
      </w:r>
      <w:r w:rsidRPr="00F67845">
        <w:rPr>
          <w:rFonts w:ascii="Segoe UI Semibold" w:hAnsi="Segoe UI Semibold" w:cs="Segoe UI Semibold"/>
          <w:b w:val="0"/>
          <w:bCs/>
          <w:vertAlign w:val="superscript"/>
        </w:rPr>
        <w:t>a</w:t>
      </w:r>
      <w:r w:rsidRPr="00F67845">
        <w:rPr>
          <w:rFonts w:ascii="Segoe UI Semibold" w:hAnsi="Segoe UI Semibold" w:cs="Segoe UI Semibold"/>
          <w:b w:val="0"/>
          <w:bCs/>
        </w:rPr>
        <w:t xml:space="preserve"> median </w:t>
      </w:r>
      <w:r w:rsidRPr="00F67845">
        <w:rPr>
          <w:rFonts w:ascii="Segoe UI Semibold" w:hAnsi="Segoe UI Semibold" w:cs="Segoe UI Semibold"/>
          <w:b w:val="0"/>
          <w:bCs/>
          <w:szCs w:val="22"/>
        </w:rPr>
        <w:t>approval times</w:t>
      </w:r>
      <w:r w:rsidR="00AC3250" w:rsidRPr="00F67845">
        <w:rPr>
          <w:rFonts w:ascii="Segoe UI Semibold" w:hAnsi="Segoe UI Semibold" w:cs="Segoe UI Semibold"/>
          <w:b w:val="0"/>
          <w:bCs/>
          <w:szCs w:val="22"/>
        </w:rPr>
        <w:t xml:space="preserve"> for</w:t>
      </w:r>
      <w:r w:rsidR="00186EAF" w:rsidRPr="00F67845">
        <w:rPr>
          <w:rFonts w:ascii="Segoe UI Semibold" w:hAnsi="Segoe UI Semibold" w:cs="Segoe UI Semibold"/>
          <w:b w:val="0"/>
          <w:bCs/>
          <w:szCs w:val="22"/>
        </w:rPr>
        <w:br/>
        <w:t xml:space="preserve"> 1</w:t>
      </w:r>
      <w:r w:rsidR="00AC3250" w:rsidRPr="00F67845">
        <w:rPr>
          <w:rFonts w:ascii="Segoe UI Semibold" w:hAnsi="Segoe UI Semibold" w:cs="Segoe UI Semibold"/>
          <w:b w:val="0"/>
          <w:bCs/>
          <w:szCs w:val="22"/>
        </w:rPr>
        <w:t xml:space="preserve"> July to </w:t>
      </w:r>
      <w:r w:rsidR="00186EAF" w:rsidRPr="00F67845">
        <w:rPr>
          <w:rFonts w:ascii="Segoe UI Semibold" w:hAnsi="Segoe UI Semibold" w:cs="Segoe UI Semibold"/>
          <w:b w:val="0"/>
          <w:bCs/>
          <w:szCs w:val="22"/>
        </w:rPr>
        <w:t xml:space="preserve">31 </w:t>
      </w:r>
      <w:r w:rsidR="00AC3250" w:rsidRPr="00F67845">
        <w:rPr>
          <w:rFonts w:ascii="Segoe UI Semibold" w:hAnsi="Segoe UI Semibold" w:cs="Segoe UI Semibold"/>
          <w:b w:val="0"/>
          <w:bCs/>
          <w:szCs w:val="22"/>
        </w:rPr>
        <w:t xml:space="preserve">December </w:t>
      </w:r>
    </w:p>
    <w:p w14:paraId="4A248FF5" w14:textId="422BB6D8" w:rsidR="006F0188" w:rsidRDefault="00040A61" w:rsidP="00A4358B">
      <w:pPr>
        <w:ind w:left="1440" w:hanging="1440"/>
      </w:pPr>
      <w:r>
        <w:rPr>
          <w:noProof/>
          <w:lang w:eastAsia="en-AU"/>
        </w:rPr>
        <w:drawing>
          <wp:inline distT="0" distB="0" distL="0" distR="0" wp14:anchorId="44149E05" wp14:editId="65FF08A5">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62581" w14:textId="650FFEB4" w:rsidR="00290275" w:rsidRPr="00A4358B" w:rsidRDefault="00290275" w:rsidP="00DE2450">
      <w:pPr>
        <w:pStyle w:val="Figuredescription"/>
        <w:rPr>
          <w:sz w:val="22"/>
          <w:szCs w:val="22"/>
          <w:vertAlign w:val="subscript"/>
        </w:rPr>
      </w:pPr>
      <w:r w:rsidRPr="00E61B83">
        <w:rPr>
          <w:sz w:val="22"/>
          <w:szCs w:val="22"/>
          <w:vertAlign w:val="superscript"/>
        </w:rPr>
        <w:t>a</w:t>
      </w:r>
      <w:r w:rsidRPr="00A4358B">
        <w:rPr>
          <w:sz w:val="22"/>
          <w:szCs w:val="22"/>
          <w:vertAlign w:val="subscript"/>
        </w:rPr>
        <w:t xml:space="preserve"> Does not include submissions processed </w:t>
      </w:r>
      <w:r w:rsidR="00653288" w:rsidRPr="00A4358B">
        <w:rPr>
          <w:sz w:val="22"/>
          <w:szCs w:val="22"/>
          <w:vertAlign w:val="subscript"/>
        </w:rPr>
        <w:t xml:space="preserve">via the priority review, COR-A or </w:t>
      </w:r>
      <w:r w:rsidR="006F0188" w:rsidRPr="00A4358B">
        <w:rPr>
          <w:sz w:val="22"/>
          <w:szCs w:val="22"/>
          <w:vertAlign w:val="subscript"/>
        </w:rPr>
        <w:t>COR-B</w:t>
      </w:r>
      <w:r w:rsidRPr="00A4358B">
        <w:rPr>
          <w:sz w:val="22"/>
          <w:szCs w:val="22"/>
          <w:vertAlign w:val="subscript"/>
        </w:rPr>
        <w:t xml:space="preserve"> pathways.</w:t>
      </w:r>
    </w:p>
    <w:p w14:paraId="399AE3F5" w14:textId="33C58998" w:rsidR="00AA6E1F" w:rsidRPr="00E35201" w:rsidRDefault="003B7BBF" w:rsidP="00DE2450">
      <w:pPr>
        <w:pStyle w:val="Heading4"/>
        <w:numPr>
          <w:ilvl w:val="1"/>
          <w:numId w:val="9"/>
        </w:numPr>
        <w:spacing w:line="240" w:lineRule="auto"/>
        <w:rPr>
          <w:rFonts w:ascii="Segoe UI Semibold" w:hAnsi="Segoe UI Semibold" w:cs="Segoe UI Semibold"/>
          <w:b w:val="0"/>
        </w:rPr>
      </w:pPr>
      <w:r w:rsidRPr="00E35201">
        <w:rPr>
          <w:rFonts w:ascii="Segoe UI Semibold" w:hAnsi="Segoe UI Semibold" w:cs="Segoe UI Semibold"/>
          <w:b w:val="0"/>
        </w:rPr>
        <w:lastRenderedPageBreak/>
        <w:t>Approval times</w:t>
      </w:r>
    </w:p>
    <w:p w14:paraId="66632AC2" w14:textId="4C35D9CE" w:rsidR="003B7BBF" w:rsidRPr="000E6EF0" w:rsidRDefault="003B7BBF" w:rsidP="000E6EF0">
      <w:pPr>
        <w:pStyle w:val="Tabletitle"/>
        <w:ind w:left="1440" w:hanging="1440"/>
        <w:rPr>
          <w:rFonts w:ascii="Segoe UI Semilight" w:hAnsi="Segoe UI Semilight" w:cs="Segoe UI Semilight"/>
        </w:rPr>
      </w:pPr>
      <w:r w:rsidRPr="006A6D4A">
        <w:rPr>
          <w:rFonts w:ascii="Segoe UI Semibold" w:hAnsi="Segoe UI Semibold" w:cs="Segoe UI Semibold"/>
          <w:b w:val="0"/>
          <w:szCs w:val="22"/>
        </w:rPr>
        <w:t xml:space="preserve">Table </w:t>
      </w:r>
      <w:r w:rsidR="005812DB" w:rsidRPr="006A6D4A">
        <w:rPr>
          <w:rFonts w:ascii="Segoe UI Semibold" w:hAnsi="Segoe UI Semibold" w:cs="Segoe UI Semibold"/>
          <w:b w:val="0"/>
          <w:szCs w:val="22"/>
        </w:rPr>
        <w:t>2</w:t>
      </w:r>
      <w:r w:rsidRPr="003B7BBF">
        <w:rPr>
          <w:rFonts w:ascii="Segoe UI Semilight" w:hAnsi="Segoe UI Semilight" w:cs="Segoe UI Semilight"/>
          <w:szCs w:val="22"/>
        </w:rPr>
        <w:tab/>
      </w:r>
      <w:r w:rsidRPr="008E0AD0">
        <w:rPr>
          <w:rFonts w:ascii="Segoe UI Semibold" w:hAnsi="Segoe UI Semibold" w:cs="Segoe UI Semibold"/>
          <w:b w:val="0"/>
          <w:szCs w:val="22"/>
        </w:rPr>
        <w:t>Prescription medicine standard registration application approva</w:t>
      </w:r>
      <w:r w:rsidR="000114A4" w:rsidRPr="008E0AD0">
        <w:rPr>
          <w:rFonts w:ascii="Segoe UI Semibold" w:hAnsi="Segoe UI Semibold" w:cs="Segoe UI Semibold"/>
          <w:b w:val="0"/>
          <w:szCs w:val="22"/>
        </w:rPr>
        <w:t xml:space="preserve">l time for </w:t>
      </w:r>
      <w:r w:rsidR="00186EAF">
        <w:rPr>
          <w:rFonts w:ascii="Segoe UI Semibold" w:hAnsi="Segoe UI Semibold" w:cs="Segoe UI Semibold"/>
          <w:b w:val="0"/>
          <w:szCs w:val="22"/>
        </w:rPr>
        <w:br/>
        <w:t xml:space="preserve">1 </w:t>
      </w:r>
      <w:r w:rsidR="000114A4" w:rsidRPr="008E0AD0">
        <w:rPr>
          <w:rFonts w:ascii="Segoe UI Semibold" w:hAnsi="Segoe UI Semibold" w:cs="Segoe UI Semibold"/>
          <w:b w:val="0"/>
          <w:szCs w:val="22"/>
        </w:rPr>
        <w:t xml:space="preserve">July to </w:t>
      </w:r>
      <w:r w:rsidR="00186EAF">
        <w:rPr>
          <w:rFonts w:ascii="Segoe UI Semibold" w:hAnsi="Segoe UI Semibold" w:cs="Segoe UI Semibold"/>
          <w:b w:val="0"/>
          <w:szCs w:val="22"/>
        </w:rPr>
        <w:t xml:space="preserve">31 </w:t>
      </w:r>
      <w:r w:rsidR="000114A4" w:rsidRPr="008E0AD0">
        <w:rPr>
          <w:rFonts w:ascii="Segoe UI Semibold" w:hAnsi="Segoe UI Semibold" w:cs="Segoe UI Semibold"/>
          <w:b w:val="0"/>
          <w:szCs w:val="22"/>
        </w:rPr>
        <w:t>December 202</w:t>
      </w:r>
      <w:r w:rsidR="00A1319C">
        <w:rPr>
          <w:rFonts w:ascii="Segoe UI Semibold" w:hAnsi="Segoe UI Semibold" w:cs="Segoe UI Semibold"/>
          <w:b w:val="0"/>
          <w:szCs w:val="22"/>
        </w:rPr>
        <w:t>1</w:t>
      </w:r>
      <w:r w:rsidR="002D0475" w:rsidRPr="003B7BBF">
        <w:rPr>
          <w:rFonts w:ascii="Segoe UI Semilight" w:hAnsi="Segoe UI Semilight" w:cs="Segoe UI Semilight"/>
        </w:rPr>
        <w:t xml:space="preserve"> </w:t>
      </w:r>
    </w:p>
    <w:tbl>
      <w:tblPr>
        <w:tblStyle w:val="TableTGAblue"/>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1374"/>
        <w:gridCol w:w="43"/>
        <w:gridCol w:w="214"/>
        <w:gridCol w:w="1047"/>
        <w:gridCol w:w="865"/>
        <w:gridCol w:w="993"/>
        <w:gridCol w:w="1275"/>
      </w:tblGrid>
      <w:tr w:rsidR="00210871" w:rsidRPr="00BE3DB0" w14:paraId="0A1612C1" w14:textId="77777777" w:rsidTr="00E047F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33" w:type="dxa"/>
            <w:tcBorders>
              <w:top w:val="nil"/>
              <w:left w:val="nil"/>
              <w:bottom w:val="single" w:sz="4" w:space="0" w:color="000000"/>
            </w:tcBorders>
            <w:shd w:val="clear" w:color="auto" w:fill="FFFFFF" w:themeFill="background1"/>
            <w:noWrap/>
            <w:tcMar>
              <w:left w:w="57" w:type="dxa"/>
              <w:right w:w="57" w:type="dxa"/>
            </w:tcMar>
          </w:tcPr>
          <w:p w14:paraId="1CD2E8EF" w14:textId="77777777" w:rsidR="00210871" w:rsidRPr="00BE3DB0" w:rsidRDefault="00210871" w:rsidP="00DE2450">
            <w:pPr>
              <w:pStyle w:val="Tableheaderrow2"/>
              <w:jc w:val="left"/>
              <w:rPr>
                <w:rFonts w:asciiTheme="minorHAnsi" w:hAnsiTheme="minorHAnsi" w:cs="Segoe UI Semibold"/>
                <w:color w:val="FFFFFF" w:themeColor="background1"/>
                <w:sz w:val="22"/>
                <w:szCs w:val="22"/>
              </w:rPr>
            </w:pPr>
          </w:p>
        </w:tc>
        <w:tc>
          <w:tcPr>
            <w:tcW w:w="1374" w:type="dxa"/>
            <w:tcBorders>
              <w:top w:val="nil"/>
              <w:bottom w:val="single" w:sz="4" w:space="0" w:color="000000"/>
            </w:tcBorders>
            <w:shd w:val="clear" w:color="auto" w:fill="FFFFFF" w:themeFill="background1"/>
            <w:tcMar>
              <w:left w:w="57" w:type="dxa"/>
              <w:right w:w="57" w:type="dxa"/>
            </w:tcMar>
          </w:tcPr>
          <w:p w14:paraId="623ECB06" w14:textId="77777777" w:rsidR="00210871" w:rsidRPr="00BE3DB0" w:rsidRDefault="00210871"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p>
        </w:tc>
        <w:tc>
          <w:tcPr>
            <w:tcW w:w="257" w:type="dxa"/>
            <w:gridSpan w:val="2"/>
            <w:tcBorders>
              <w:top w:val="nil"/>
              <w:bottom w:val="single" w:sz="4" w:space="0" w:color="000000"/>
            </w:tcBorders>
            <w:shd w:val="clear" w:color="auto" w:fill="FFFFFF" w:themeFill="background1"/>
            <w:tcMar>
              <w:left w:w="57" w:type="dxa"/>
              <w:right w:w="57" w:type="dxa"/>
            </w:tcMar>
          </w:tcPr>
          <w:p w14:paraId="1DFF99D8" w14:textId="77777777" w:rsidR="00210871" w:rsidRPr="00BE3DB0" w:rsidRDefault="00210871"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p>
        </w:tc>
        <w:tc>
          <w:tcPr>
            <w:tcW w:w="1047" w:type="dxa"/>
            <w:tcBorders>
              <w:top w:val="nil"/>
              <w:bottom w:val="single" w:sz="4" w:space="0" w:color="000000"/>
              <w:right w:val="single" w:sz="4" w:space="0" w:color="000000"/>
            </w:tcBorders>
            <w:shd w:val="clear" w:color="auto" w:fill="FFFFFF" w:themeFill="background1"/>
            <w:tcMar>
              <w:left w:w="57" w:type="dxa"/>
              <w:right w:w="57" w:type="dxa"/>
            </w:tcMar>
          </w:tcPr>
          <w:p w14:paraId="71BDC630" w14:textId="77777777" w:rsidR="00210871" w:rsidRPr="00BE3DB0" w:rsidRDefault="00210871"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p>
        </w:tc>
        <w:tc>
          <w:tcPr>
            <w:tcW w:w="3133" w:type="dxa"/>
            <w:gridSpan w:val="3"/>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18690DA9" w14:textId="77777777" w:rsidR="00210871" w:rsidRPr="00BE3DB0" w:rsidRDefault="00210871" w:rsidP="00E047F4">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BE3DB0">
              <w:rPr>
                <w:rFonts w:asciiTheme="minorHAnsi" w:hAnsiTheme="minorHAnsi" w:cs="Segoe UI Semibold"/>
                <w:color w:val="FFFFFF" w:themeColor="background1"/>
                <w:sz w:val="22"/>
                <w:szCs w:val="22"/>
              </w:rPr>
              <w:t>Approval time (working days)</w:t>
            </w:r>
          </w:p>
          <w:p w14:paraId="113DC75E" w14:textId="2C4096BE" w:rsidR="00210871" w:rsidRPr="00BE3DB0" w:rsidRDefault="00F26BC0" w:rsidP="00E047F4">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BE3DB0">
              <w:rPr>
                <w:rFonts w:asciiTheme="minorHAnsi" w:hAnsiTheme="minorHAnsi" w:cs="Segoe UI Semibold"/>
                <w:color w:val="FFFFFF" w:themeColor="background1"/>
                <w:sz w:val="22"/>
                <w:szCs w:val="22"/>
              </w:rPr>
              <w:t xml:space="preserve">1 </w:t>
            </w:r>
            <w:r w:rsidR="00210871" w:rsidRPr="00BE3DB0">
              <w:rPr>
                <w:rFonts w:asciiTheme="minorHAnsi" w:hAnsiTheme="minorHAnsi" w:cs="Segoe UI Semibold"/>
                <w:color w:val="FFFFFF" w:themeColor="background1"/>
                <w:sz w:val="22"/>
                <w:szCs w:val="22"/>
              </w:rPr>
              <w:t xml:space="preserve">July to </w:t>
            </w:r>
            <w:r w:rsidRPr="00BE3DB0">
              <w:rPr>
                <w:rFonts w:asciiTheme="minorHAnsi" w:hAnsiTheme="minorHAnsi" w:cs="Segoe UI Semibold"/>
                <w:color w:val="FFFFFF" w:themeColor="background1"/>
                <w:sz w:val="22"/>
                <w:szCs w:val="22"/>
              </w:rPr>
              <w:t xml:space="preserve">31 </w:t>
            </w:r>
            <w:r w:rsidR="00210871" w:rsidRPr="00BE3DB0">
              <w:rPr>
                <w:rFonts w:asciiTheme="minorHAnsi" w:hAnsiTheme="minorHAnsi" w:cs="Segoe UI Semibold"/>
                <w:color w:val="FFFFFF" w:themeColor="background1"/>
                <w:sz w:val="22"/>
                <w:szCs w:val="22"/>
              </w:rPr>
              <w:t>December</w:t>
            </w:r>
          </w:p>
        </w:tc>
      </w:tr>
      <w:tr w:rsidR="00210871" w:rsidRPr="00BE3DB0" w14:paraId="76250F2D"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tcBorders>
              <w:top w:val="single" w:sz="4" w:space="0" w:color="000000"/>
              <w:left w:val="single" w:sz="4" w:space="0" w:color="000000"/>
              <w:bottom w:val="single" w:sz="4" w:space="0" w:color="000000"/>
              <w:right w:val="single" w:sz="4" w:space="0" w:color="000000"/>
            </w:tcBorders>
            <w:shd w:val="clear" w:color="auto" w:fill="6481A0"/>
            <w:noWrap/>
            <w:tcMar>
              <w:left w:w="57" w:type="dxa"/>
              <w:right w:w="57" w:type="dxa"/>
            </w:tcMar>
            <w:vAlign w:val="center"/>
          </w:tcPr>
          <w:p w14:paraId="0BDA3309" w14:textId="77777777" w:rsidR="00210871" w:rsidRPr="00BE3DB0" w:rsidRDefault="00210871" w:rsidP="00E047F4">
            <w:pPr>
              <w:pStyle w:val="Tableheaderrow2"/>
              <w:jc w:val="left"/>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Application type</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4CE4873B" w14:textId="10B2F34D" w:rsidR="00210871" w:rsidRPr="00BE3DB0" w:rsidRDefault="00210871" w:rsidP="00E047F4">
            <w:pPr>
              <w:pStyle w:val="Tableheaderrow2"/>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Submis</w:t>
            </w:r>
            <w:r w:rsidR="00C44BEC">
              <w:rPr>
                <w:rFonts w:asciiTheme="minorHAnsi" w:hAnsiTheme="minorHAnsi" w:cs="Segoe UI Semibold"/>
                <w:b w:val="0"/>
                <w:color w:val="FFFFFF" w:themeColor="background1"/>
                <w:sz w:val="22"/>
                <w:szCs w:val="22"/>
              </w:rPr>
              <w:t>sions a</w:t>
            </w:r>
            <w:r w:rsidRPr="00BE3DB0">
              <w:rPr>
                <w:rFonts w:asciiTheme="minorHAnsi" w:hAnsiTheme="minorHAnsi" w:cs="Segoe UI Semibold"/>
                <w:b w:val="0"/>
                <w:color w:val="FFFFFF" w:themeColor="background1"/>
                <w:sz w:val="22"/>
                <w:szCs w:val="22"/>
              </w:rPr>
              <w:t>pproved</w:t>
            </w:r>
          </w:p>
        </w:tc>
        <w:tc>
          <w:tcPr>
            <w:tcW w:w="1261" w:type="dxa"/>
            <w:gridSpan w:val="2"/>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7624CDA7" w14:textId="77777777" w:rsidR="00210871" w:rsidRPr="00BE3DB0" w:rsidRDefault="00210871" w:rsidP="00E047F4">
            <w:pPr>
              <w:pStyle w:val="Tableheaderrow2"/>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Legislated timeframe</w:t>
            </w:r>
          </w:p>
        </w:tc>
        <w:tc>
          <w:tcPr>
            <w:tcW w:w="865" w:type="dxa"/>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7CF27D18" w14:textId="77777777" w:rsidR="00210871" w:rsidRPr="00BE3DB0" w:rsidRDefault="00210871" w:rsidP="00E047F4">
            <w:pPr>
              <w:pStyle w:val="Tableheaderrow2"/>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Mean</w:t>
            </w:r>
          </w:p>
        </w:tc>
        <w:tc>
          <w:tcPr>
            <w:tcW w:w="993" w:type="dxa"/>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7DB6049D" w14:textId="77777777" w:rsidR="00210871" w:rsidRPr="00BE3DB0" w:rsidRDefault="00210871" w:rsidP="00E047F4">
            <w:pPr>
              <w:pStyle w:val="Tableheaderrow2"/>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Median</w:t>
            </w:r>
          </w:p>
        </w:tc>
        <w:tc>
          <w:tcPr>
            <w:tcW w:w="1275" w:type="dxa"/>
            <w:tcBorders>
              <w:top w:val="single" w:sz="4" w:space="0" w:color="000000"/>
              <w:left w:val="single" w:sz="4" w:space="0" w:color="000000"/>
              <w:bottom w:val="single" w:sz="4" w:space="0" w:color="000000"/>
              <w:right w:val="single" w:sz="4" w:space="0" w:color="000000"/>
            </w:tcBorders>
            <w:shd w:val="clear" w:color="auto" w:fill="6481A0"/>
            <w:tcMar>
              <w:left w:w="57" w:type="dxa"/>
              <w:right w:w="57" w:type="dxa"/>
            </w:tcMar>
            <w:vAlign w:val="center"/>
          </w:tcPr>
          <w:p w14:paraId="4ADC07D3" w14:textId="77777777" w:rsidR="00210871" w:rsidRPr="00BE3DB0" w:rsidRDefault="00210871" w:rsidP="00E047F4">
            <w:pPr>
              <w:pStyle w:val="Tableheaderrow2"/>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BE3DB0">
              <w:rPr>
                <w:rFonts w:asciiTheme="minorHAnsi" w:hAnsiTheme="minorHAnsi" w:cs="Segoe UI Semibold"/>
                <w:b w:val="0"/>
                <w:color w:val="FFFFFF" w:themeColor="background1"/>
                <w:sz w:val="22"/>
                <w:szCs w:val="22"/>
              </w:rPr>
              <w:t>Range</w:t>
            </w:r>
          </w:p>
        </w:tc>
      </w:tr>
      <w:tr w:rsidR="00210871" w:rsidRPr="00BE3DB0" w14:paraId="3062D7E6" w14:textId="77777777" w:rsidTr="00166A46">
        <w:trPr>
          <w:trHeight w:val="305"/>
        </w:trPr>
        <w:tc>
          <w:tcPr>
            <w:cnfStyle w:val="001000000000" w:firstRow="0" w:lastRow="0" w:firstColumn="1" w:lastColumn="0" w:oddVBand="0" w:evenVBand="0" w:oddHBand="0" w:evenHBand="0" w:firstRowFirstColumn="0" w:firstRowLastColumn="0" w:lastRowFirstColumn="0" w:lastRowLastColumn="0"/>
            <w:tcW w:w="9644" w:type="dxa"/>
            <w:gridSpan w:val="8"/>
            <w:tcBorders>
              <w:top w:val="single" w:sz="4" w:space="0" w:color="000000"/>
              <w:left w:val="single" w:sz="4" w:space="0" w:color="000000"/>
              <w:bottom w:val="single" w:sz="4" w:space="0" w:color="000000"/>
              <w:right w:val="single" w:sz="4" w:space="0" w:color="000000"/>
            </w:tcBorders>
            <w:shd w:val="clear" w:color="auto" w:fill="D8E2F0"/>
            <w:tcMar>
              <w:left w:w="57" w:type="dxa"/>
              <w:right w:w="57" w:type="dxa"/>
            </w:tcMar>
            <w:vAlign w:val="center"/>
          </w:tcPr>
          <w:p w14:paraId="06C43646" w14:textId="77777777" w:rsidR="00210871" w:rsidRPr="00BE3DB0" w:rsidRDefault="00210871" w:rsidP="00166A46">
            <w:pPr>
              <w:pStyle w:val="Tableheaderrow2"/>
              <w:jc w:val="left"/>
              <w:rPr>
                <w:rFonts w:asciiTheme="minorHAnsi" w:hAnsiTheme="minorHAnsi"/>
                <w:sz w:val="22"/>
                <w:szCs w:val="22"/>
              </w:rPr>
            </w:pPr>
            <w:r w:rsidRPr="00BE3DB0">
              <w:rPr>
                <w:rFonts w:asciiTheme="minorHAnsi" w:hAnsiTheme="minorHAnsi"/>
                <w:sz w:val="22"/>
                <w:szCs w:val="22"/>
              </w:rPr>
              <w:t>Category 1</w:t>
            </w:r>
          </w:p>
        </w:tc>
      </w:tr>
      <w:tr w:rsidR="00DD3D90" w:rsidRPr="00BE3DB0" w14:paraId="0984371B"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5B015C6F" w14:textId="77777777" w:rsidR="00DD3D90" w:rsidRPr="007D18EA" w:rsidRDefault="00DD3D90" w:rsidP="00166A46">
            <w:pPr>
              <w:pStyle w:val="Tabletext"/>
              <w:spacing w:line="240" w:lineRule="auto"/>
              <w:rPr>
                <w:rFonts w:asciiTheme="minorHAnsi" w:hAnsiTheme="minorHAnsi"/>
                <w:sz w:val="22"/>
                <w:szCs w:val="22"/>
                <w:vertAlign w:val="superscript"/>
                <w:lang w:eastAsia="en-AU"/>
              </w:rPr>
            </w:pPr>
            <w:r w:rsidRPr="00050BD6">
              <w:rPr>
                <w:rFonts w:asciiTheme="minorHAnsi" w:hAnsiTheme="minorHAnsi"/>
                <w:sz w:val="22"/>
                <w:szCs w:val="22"/>
                <w:lang w:eastAsia="en-AU"/>
              </w:rPr>
              <w:t>A: New chemical entity/New biological entity/Biosimilar</w:t>
            </w:r>
            <w:r w:rsidRPr="007D18EA">
              <w:rPr>
                <w:rFonts w:asciiTheme="minorHAnsi" w:hAnsiTheme="minorHAnsi"/>
                <w:sz w:val="22"/>
                <w:szCs w:val="22"/>
                <w:vertAlign w:val="superscript"/>
                <w:lang w:eastAsia="en-AU"/>
              </w:rPr>
              <w:t>a</w:t>
            </w:r>
          </w:p>
        </w:tc>
        <w:tc>
          <w:tcPr>
            <w:tcW w:w="1417" w:type="dxa"/>
            <w:gridSpan w:val="2"/>
            <w:noWrap/>
            <w:tcMar>
              <w:left w:w="57" w:type="dxa"/>
              <w:right w:w="57" w:type="dxa"/>
            </w:tcMar>
            <w:vAlign w:val="center"/>
          </w:tcPr>
          <w:p w14:paraId="5E43EBE8" w14:textId="6EAAAD9C"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25</w:t>
            </w:r>
          </w:p>
        </w:tc>
        <w:tc>
          <w:tcPr>
            <w:tcW w:w="1261" w:type="dxa"/>
            <w:gridSpan w:val="2"/>
            <w:noWrap/>
            <w:tcMar>
              <w:left w:w="57" w:type="dxa"/>
              <w:right w:w="57" w:type="dxa"/>
            </w:tcMar>
            <w:vAlign w:val="center"/>
          </w:tcPr>
          <w:p w14:paraId="6EBE1E76" w14:textId="24D31EE7"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0EA38663" w14:textId="525546AE"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177</w:t>
            </w:r>
          </w:p>
        </w:tc>
        <w:tc>
          <w:tcPr>
            <w:tcW w:w="993" w:type="dxa"/>
            <w:tcBorders>
              <w:right w:val="single" w:sz="4" w:space="0" w:color="000000"/>
            </w:tcBorders>
            <w:noWrap/>
            <w:tcMar>
              <w:left w:w="57" w:type="dxa"/>
              <w:right w:w="57" w:type="dxa"/>
            </w:tcMar>
            <w:vAlign w:val="center"/>
          </w:tcPr>
          <w:p w14:paraId="32673EA3" w14:textId="2C8554FB"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190</w:t>
            </w:r>
          </w:p>
        </w:tc>
        <w:tc>
          <w:tcPr>
            <w:tcW w:w="1275" w:type="dxa"/>
            <w:tcBorders>
              <w:top w:val="single" w:sz="4" w:space="0" w:color="000000"/>
              <w:left w:val="single" w:sz="4" w:space="0" w:color="000000"/>
              <w:bottom w:val="single" w:sz="4" w:space="0" w:color="000000"/>
              <w:right w:val="single" w:sz="4" w:space="0" w:color="000000"/>
            </w:tcBorders>
            <w:noWrap/>
            <w:tcMar>
              <w:left w:w="57" w:type="dxa"/>
              <w:right w:w="57" w:type="dxa"/>
            </w:tcMar>
            <w:vAlign w:val="center"/>
          </w:tcPr>
          <w:p w14:paraId="3DDAAF4F" w14:textId="4F138D4D"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23 </w:t>
            </w:r>
            <w:r w:rsidR="00CE3B75">
              <w:rPr>
                <w:rFonts w:asciiTheme="minorHAnsi" w:hAnsiTheme="minorHAnsi"/>
                <w:sz w:val="22"/>
                <w:szCs w:val="22"/>
              </w:rPr>
              <w:t>–</w:t>
            </w:r>
            <w:r w:rsidRPr="003F1EA6">
              <w:rPr>
                <w:rFonts w:asciiTheme="minorHAnsi" w:hAnsiTheme="minorHAnsi"/>
                <w:sz w:val="22"/>
                <w:szCs w:val="22"/>
              </w:rPr>
              <w:t xml:space="preserve"> 251</w:t>
            </w:r>
          </w:p>
        </w:tc>
      </w:tr>
      <w:tr w:rsidR="00DD3D90" w:rsidRPr="00BE3DB0" w14:paraId="25772C7E"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3042AC46" w14:textId="77777777"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B: New fixed-dose combination</w:t>
            </w:r>
          </w:p>
        </w:tc>
        <w:tc>
          <w:tcPr>
            <w:tcW w:w="1417" w:type="dxa"/>
            <w:gridSpan w:val="2"/>
            <w:noWrap/>
            <w:tcMar>
              <w:left w:w="57" w:type="dxa"/>
              <w:right w:w="57" w:type="dxa"/>
            </w:tcMar>
            <w:vAlign w:val="center"/>
          </w:tcPr>
          <w:p w14:paraId="08D7CC61" w14:textId="0A2D21F1"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w:t>
            </w:r>
          </w:p>
        </w:tc>
        <w:tc>
          <w:tcPr>
            <w:tcW w:w="1261" w:type="dxa"/>
            <w:gridSpan w:val="2"/>
            <w:noWrap/>
            <w:tcMar>
              <w:left w:w="57" w:type="dxa"/>
              <w:right w:w="57" w:type="dxa"/>
            </w:tcMar>
            <w:vAlign w:val="center"/>
          </w:tcPr>
          <w:p w14:paraId="59C85BA3" w14:textId="007BCA6F"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7670511B" w14:textId="2811BA6D"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196</w:t>
            </w:r>
          </w:p>
        </w:tc>
        <w:tc>
          <w:tcPr>
            <w:tcW w:w="993" w:type="dxa"/>
            <w:noWrap/>
            <w:tcMar>
              <w:left w:w="57" w:type="dxa"/>
              <w:right w:w="57" w:type="dxa"/>
            </w:tcMar>
            <w:vAlign w:val="center"/>
          </w:tcPr>
          <w:p w14:paraId="4DE4714B" w14:textId="4B29A09E"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196</w:t>
            </w:r>
          </w:p>
        </w:tc>
        <w:tc>
          <w:tcPr>
            <w:tcW w:w="1275" w:type="dxa"/>
            <w:tcBorders>
              <w:top w:val="single" w:sz="4" w:space="0" w:color="000000"/>
            </w:tcBorders>
            <w:noWrap/>
            <w:tcMar>
              <w:left w:w="57" w:type="dxa"/>
              <w:right w:w="57" w:type="dxa"/>
            </w:tcMar>
            <w:vAlign w:val="center"/>
          </w:tcPr>
          <w:p w14:paraId="4FDB2715" w14:textId="3C20B517"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196 </w:t>
            </w:r>
            <w:r w:rsidR="00CE3B75">
              <w:rPr>
                <w:rFonts w:asciiTheme="minorHAnsi" w:hAnsiTheme="minorHAnsi"/>
                <w:sz w:val="22"/>
                <w:szCs w:val="22"/>
              </w:rPr>
              <w:t>–</w:t>
            </w:r>
            <w:r w:rsidRPr="003F1EA6">
              <w:rPr>
                <w:rFonts w:asciiTheme="minorHAnsi" w:hAnsiTheme="minorHAnsi"/>
                <w:sz w:val="22"/>
                <w:szCs w:val="22"/>
              </w:rPr>
              <w:t xml:space="preserve"> 196</w:t>
            </w:r>
          </w:p>
        </w:tc>
      </w:tr>
      <w:tr w:rsidR="00DD3D90" w:rsidRPr="00BE3DB0" w14:paraId="1178EE2D"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67F2ABC6" w14:textId="77777777" w:rsidR="00DD3D90" w:rsidRPr="007D18EA" w:rsidRDefault="00DD3D90" w:rsidP="00166A46">
            <w:pPr>
              <w:pStyle w:val="Tabletext"/>
              <w:spacing w:line="240" w:lineRule="auto"/>
              <w:rPr>
                <w:rFonts w:asciiTheme="minorHAnsi" w:hAnsiTheme="minorHAnsi"/>
                <w:sz w:val="22"/>
                <w:szCs w:val="22"/>
                <w:vertAlign w:val="superscript"/>
                <w:lang w:eastAsia="en-AU"/>
              </w:rPr>
            </w:pPr>
            <w:r w:rsidRPr="00050BD6">
              <w:rPr>
                <w:rFonts w:asciiTheme="minorHAnsi" w:hAnsiTheme="minorHAnsi"/>
                <w:sz w:val="22"/>
                <w:szCs w:val="22"/>
                <w:lang w:eastAsia="en-AU"/>
              </w:rPr>
              <w:t>C: Extension of indication</w:t>
            </w:r>
            <w:r w:rsidRPr="007D18EA">
              <w:rPr>
                <w:rFonts w:asciiTheme="minorHAnsi" w:hAnsiTheme="minorHAnsi"/>
                <w:sz w:val="22"/>
                <w:szCs w:val="22"/>
                <w:vertAlign w:val="superscript"/>
                <w:lang w:eastAsia="en-AU"/>
              </w:rPr>
              <w:t>b</w:t>
            </w:r>
          </w:p>
        </w:tc>
        <w:tc>
          <w:tcPr>
            <w:tcW w:w="1417" w:type="dxa"/>
            <w:gridSpan w:val="2"/>
            <w:noWrap/>
            <w:tcMar>
              <w:left w:w="57" w:type="dxa"/>
              <w:right w:w="57" w:type="dxa"/>
            </w:tcMar>
            <w:vAlign w:val="center"/>
          </w:tcPr>
          <w:p w14:paraId="63B4A823" w14:textId="053D2DD1"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28</w:t>
            </w:r>
          </w:p>
        </w:tc>
        <w:tc>
          <w:tcPr>
            <w:tcW w:w="1261" w:type="dxa"/>
            <w:gridSpan w:val="2"/>
            <w:noWrap/>
            <w:tcMar>
              <w:left w:w="57" w:type="dxa"/>
              <w:right w:w="57" w:type="dxa"/>
            </w:tcMar>
            <w:vAlign w:val="center"/>
          </w:tcPr>
          <w:p w14:paraId="24A3456C" w14:textId="17135843"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26AAF9A2" w14:textId="5C2DB1B1"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171</w:t>
            </w:r>
          </w:p>
        </w:tc>
        <w:tc>
          <w:tcPr>
            <w:tcW w:w="993" w:type="dxa"/>
            <w:noWrap/>
            <w:tcMar>
              <w:left w:w="57" w:type="dxa"/>
              <w:right w:w="57" w:type="dxa"/>
            </w:tcMar>
            <w:vAlign w:val="center"/>
          </w:tcPr>
          <w:p w14:paraId="08377493" w14:textId="6006CBB5"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196</w:t>
            </w:r>
          </w:p>
        </w:tc>
        <w:tc>
          <w:tcPr>
            <w:tcW w:w="1275" w:type="dxa"/>
            <w:noWrap/>
            <w:tcMar>
              <w:left w:w="57" w:type="dxa"/>
              <w:right w:w="57" w:type="dxa"/>
            </w:tcMar>
            <w:vAlign w:val="center"/>
          </w:tcPr>
          <w:p w14:paraId="527FF222" w14:textId="4DCFFF55"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 </w:t>
            </w:r>
            <w:r w:rsidR="00CE3B75">
              <w:rPr>
                <w:rFonts w:asciiTheme="minorHAnsi" w:hAnsiTheme="minorHAnsi"/>
                <w:sz w:val="22"/>
                <w:szCs w:val="22"/>
              </w:rPr>
              <w:t>–</w:t>
            </w:r>
            <w:r w:rsidRPr="003F1EA6">
              <w:rPr>
                <w:rFonts w:asciiTheme="minorHAnsi" w:hAnsiTheme="minorHAnsi"/>
                <w:sz w:val="22"/>
                <w:szCs w:val="22"/>
              </w:rPr>
              <w:t xml:space="preserve"> 253</w:t>
            </w:r>
          </w:p>
        </w:tc>
      </w:tr>
      <w:tr w:rsidR="00DD3D90" w:rsidRPr="00BE3DB0" w14:paraId="5348C3BB"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6755F66F" w14:textId="77777777"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D: New generic medicine</w:t>
            </w:r>
          </w:p>
        </w:tc>
        <w:tc>
          <w:tcPr>
            <w:tcW w:w="1417" w:type="dxa"/>
            <w:gridSpan w:val="2"/>
            <w:noWrap/>
            <w:tcMar>
              <w:left w:w="57" w:type="dxa"/>
              <w:right w:w="57" w:type="dxa"/>
            </w:tcMar>
            <w:vAlign w:val="center"/>
          </w:tcPr>
          <w:p w14:paraId="67DBE21B" w14:textId="4AFAD588"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41</w:t>
            </w:r>
          </w:p>
        </w:tc>
        <w:tc>
          <w:tcPr>
            <w:tcW w:w="1261" w:type="dxa"/>
            <w:gridSpan w:val="2"/>
            <w:noWrap/>
            <w:tcMar>
              <w:left w:w="57" w:type="dxa"/>
              <w:right w:w="57" w:type="dxa"/>
            </w:tcMar>
            <w:vAlign w:val="center"/>
          </w:tcPr>
          <w:p w14:paraId="797E0138" w14:textId="13DE901C"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7201B242" w14:textId="5C4B4382"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141</w:t>
            </w:r>
          </w:p>
        </w:tc>
        <w:tc>
          <w:tcPr>
            <w:tcW w:w="993" w:type="dxa"/>
            <w:noWrap/>
            <w:tcMar>
              <w:left w:w="57" w:type="dxa"/>
              <w:right w:w="57" w:type="dxa"/>
            </w:tcMar>
            <w:vAlign w:val="center"/>
          </w:tcPr>
          <w:p w14:paraId="462083FD" w14:textId="4E69BB0D"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141</w:t>
            </w:r>
          </w:p>
        </w:tc>
        <w:tc>
          <w:tcPr>
            <w:tcW w:w="1275" w:type="dxa"/>
            <w:noWrap/>
            <w:tcMar>
              <w:left w:w="57" w:type="dxa"/>
              <w:right w:w="57" w:type="dxa"/>
            </w:tcMar>
            <w:vAlign w:val="center"/>
          </w:tcPr>
          <w:p w14:paraId="68745E0B" w14:textId="3F8340C3"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108 </w:t>
            </w:r>
            <w:r w:rsidR="00CE3B75">
              <w:rPr>
                <w:rFonts w:asciiTheme="minorHAnsi" w:hAnsiTheme="minorHAnsi"/>
                <w:sz w:val="22"/>
                <w:szCs w:val="22"/>
              </w:rPr>
              <w:t>–</w:t>
            </w:r>
            <w:r w:rsidRPr="003F1EA6">
              <w:rPr>
                <w:rFonts w:asciiTheme="minorHAnsi" w:hAnsiTheme="minorHAnsi"/>
                <w:sz w:val="22"/>
                <w:szCs w:val="22"/>
              </w:rPr>
              <w:t xml:space="preserve"> 186</w:t>
            </w:r>
          </w:p>
        </w:tc>
      </w:tr>
      <w:tr w:rsidR="00DD3D90" w:rsidRPr="00BE3DB0" w14:paraId="48815647"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2989C0D1" w14:textId="77777777" w:rsidR="00DD3D90" w:rsidRPr="007D18EA" w:rsidRDefault="00DD3D90" w:rsidP="00166A46">
            <w:pPr>
              <w:pStyle w:val="Tabletext"/>
              <w:spacing w:line="240" w:lineRule="auto"/>
              <w:rPr>
                <w:rFonts w:asciiTheme="minorHAnsi" w:hAnsiTheme="minorHAnsi"/>
                <w:sz w:val="22"/>
                <w:szCs w:val="22"/>
                <w:vertAlign w:val="superscript"/>
                <w:lang w:eastAsia="en-AU"/>
              </w:rPr>
            </w:pPr>
            <w:r w:rsidRPr="00050BD6">
              <w:rPr>
                <w:rFonts w:asciiTheme="minorHAnsi" w:hAnsiTheme="minorHAnsi"/>
                <w:sz w:val="22"/>
                <w:szCs w:val="22"/>
                <w:lang w:eastAsia="en-AU"/>
              </w:rPr>
              <w:t>F: Major variation</w:t>
            </w:r>
          </w:p>
        </w:tc>
        <w:tc>
          <w:tcPr>
            <w:tcW w:w="1417" w:type="dxa"/>
            <w:gridSpan w:val="2"/>
            <w:noWrap/>
            <w:tcMar>
              <w:left w:w="57" w:type="dxa"/>
              <w:right w:w="57" w:type="dxa"/>
            </w:tcMar>
            <w:vAlign w:val="center"/>
          </w:tcPr>
          <w:p w14:paraId="24B6CA46" w14:textId="4786ED5B"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17</w:t>
            </w:r>
          </w:p>
        </w:tc>
        <w:tc>
          <w:tcPr>
            <w:tcW w:w="1261" w:type="dxa"/>
            <w:gridSpan w:val="2"/>
            <w:noWrap/>
            <w:tcMar>
              <w:left w:w="57" w:type="dxa"/>
              <w:right w:w="57" w:type="dxa"/>
            </w:tcMar>
            <w:vAlign w:val="center"/>
          </w:tcPr>
          <w:p w14:paraId="137AA9B0" w14:textId="1E4C887D"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63CC78A3" w14:textId="791CE15F"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136</w:t>
            </w:r>
          </w:p>
        </w:tc>
        <w:tc>
          <w:tcPr>
            <w:tcW w:w="993" w:type="dxa"/>
            <w:noWrap/>
            <w:tcMar>
              <w:left w:w="57" w:type="dxa"/>
              <w:right w:w="57" w:type="dxa"/>
            </w:tcMar>
            <w:vAlign w:val="center"/>
          </w:tcPr>
          <w:p w14:paraId="363CEBCB" w14:textId="63FF0207"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147</w:t>
            </w:r>
          </w:p>
        </w:tc>
        <w:tc>
          <w:tcPr>
            <w:tcW w:w="1275" w:type="dxa"/>
            <w:noWrap/>
            <w:tcMar>
              <w:left w:w="57" w:type="dxa"/>
              <w:right w:w="57" w:type="dxa"/>
            </w:tcMar>
            <w:vAlign w:val="center"/>
          </w:tcPr>
          <w:p w14:paraId="5A2E97C5" w14:textId="29584D5C"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8 </w:t>
            </w:r>
            <w:r w:rsidR="00CE3B75">
              <w:rPr>
                <w:rFonts w:asciiTheme="minorHAnsi" w:hAnsiTheme="minorHAnsi"/>
                <w:sz w:val="22"/>
                <w:szCs w:val="22"/>
              </w:rPr>
              <w:t>–</w:t>
            </w:r>
            <w:r w:rsidRPr="003F1EA6">
              <w:rPr>
                <w:rFonts w:asciiTheme="minorHAnsi" w:hAnsiTheme="minorHAnsi"/>
                <w:sz w:val="22"/>
                <w:szCs w:val="22"/>
              </w:rPr>
              <w:t xml:space="preserve"> 194</w:t>
            </w:r>
          </w:p>
        </w:tc>
      </w:tr>
      <w:tr w:rsidR="00DD3D90" w:rsidRPr="00BE3DB0" w14:paraId="1C575756"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24D7C959" w14:textId="77777777"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G: Minor variation</w:t>
            </w:r>
          </w:p>
        </w:tc>
        <w:tc>
          <w:tcPr>
            <w:tcW w:w="1417" w:type="dxa"/>
            <w:gridSpan w:val="2"/>
            <w:noWrap/>
            <w:tcMar>
              <w:left w:w="57" w:type="dxa"/>
              <w:right w:w="57" w:type="dxa"/>
            </w:tcMar>
            <w:vAlign w:val="center"/>
          </w:tcPr>
          <w:p w14:paraId="05540FDC" w14:textId="4A796229"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w:t>
            </w:r>
          </w:p>
        </w:tc>
        <w:tc>
          <w:tcPr>
            <w:tcW w:w="1261" w:type="dxa"/>
            <w:gridSpan w:val="2"/>
            <w:noWrap/>
            <w:tcMar>
              <w:left w:w="57" w:type="dxa"/>
              <w:right w:w="57" w:type="dxa"/>
            </w:tcMar>
            <w:vAlign w:val="center"/>
          </w:tcPr>
          <w:p w14:paraId="04F12B10" w14:textId="2DB7AE77"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330DCADF" w14:textId="7AACD076"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172</w:t>
            </w:r>
          </w:p>
        </w:tc>
        <w:tc>
          <w:tcPr>
            <w:tcW w:w="993" w:type="dxa"/>
            <w:noWrap/>
            <w:tcMar>
              <w:left w:w="57" w:type="dxa"/>
              <w:right w:w="57" w:type="dxa"/>
            </w:tcMar>
            <w:vAlign w:val="center"/>
          </w:tcPr>
          <w:p w14:paraId="332CA07C" w14:textId="52C638C6"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172</w:t>
            </w:r>
          </w:p>
        </w:tc>
        <w:tc>
          <w:tcPr>
            <w:tcW w:w="1275" w:type="dxa"/>
            <w:noWrap/>
            <w:tcMar>
              <w:left w:w="57" w:type="dxa"/>
              <w:right w:w="57" w:type="dxa"/>
            </w:tcMar>
            <w:vAlign w:val="center"/>
          </w:tcPr>
          <w:p w14:paraId="521575DC" w14:textId="3B9C9811"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161 </w:t>
            </w:r>
            <w:r w:rsidR="00CE3B75">
              <w:rPr>
                <w:rFonts w:asciiTheme="minorHAnsi" w:hAnsiTheme="minorHAnsi"/>
                <w:sz w:val="22"/>
                <w:szCs w:val="22"/>
              </w:rPr>
              <w:t>–</w:t>
            </w:r>
            <w:r w:rsidRPr="003F1EA6">
              <w:rPr>
                <w:rFonts w:asciiTheme="minorHAnsi" w:hAnsiTheme="minorHAnsi"/>
                <w:sz w:val="22"/>
                <w:szCs w:val="22"/>
              </w:rPr>
              <w:t xml:space="preserve"> 184</w:t>
            </w:r>
          </w:p>
        </w:tc>
      </w:tr>
      <w:tr w:rsidR="00DD3D90" w:rsidRPr="00BE3DB0" w14:paraId="1EE33896"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5DBE2C9F" w14:textId="77777777"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 xml:space="preserve">H: Minor </w:t>
            </w:r>
            <w:r w:rsidRPr="007D18EA">
              <w:rPr>
                <w:rFonts w:asciiTheme="minorHAnsi" w:hAnsiTheme="minorHAnsi"/>
                <w:sz w:val="22"/>
                <w:szCs w:val="22"/>
                <w:lang w:eastAsia="en-AU"/>
              </w:rPr>
              <w:t>variation</w:t>
            </w:r>
          </w:p>
        </w:tc>
        <w:tc>
          <w:tcPr>
            <w:tcW w:w="1417" w:type="dxa"/>
            <w:gridSpan w:val="2"/>
            <w:noWrap/>
            <w:tcMar>
              <w:left w:w="57" w:type="dxa"/>
              <w:right w:w="57" w:type="dxa"/>
            </w:tcMar>
            <w:vAlign w:val="center"/>
          </w:tcPr>
          <w:p w14:paraId="63C2BA4F" w14:textId="69627D0F"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4</w:t>
            </w:r>
          </w:p>
        </w:tc>
        <w:tc>
          <w:tcPr>
            <w:tcW w:w="1261" w:type="dxa"/>
            <w:gridSpan w:val="2"/>
            <w:noWrap/>
            <w:tcMar>
              <w:left w:w="57" w:type="dxa"/>
              <w:right w:w="57" w:type="dxa"/>
            </w:tcMar>
            <w:vAlign w:val="center"/>
          </w:tcPr>
          <w:p w14:paraId="40724DC7" w14:textId="02649FD0"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7C1EA667" w14:textId="6953AF99"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208</w:t>
            </w:r>
          </w:p>
        </w:tc>
        <w:tc>
          <w:tcPr>
            <w:tcW w:w="993" w:type="dxa"/>
            <w:noWrap/>
            <w:tcMar>
              <w:left w:w="57" w:type="dxa"/>
              <w:right w:w="57" w:type="dxa"/>
            </w:tcMar>
            <w:vAlign w:val="center"/>
          </w:tcPr>
          <w:p w14:paraId="3EE2B8D3" w14:textId="4A8473E6"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215</w:t>
            </w:r>
          </w:p>
        </w:tc>
        <w:tc>
          <w:tcPr>
            <w:tcW w:w="1275" w:type="dxa"/>
            <w:noWrap/>
            <w:tcMar>
              <w:left w:w="57" w:type="dxa"/>
              <w:right w:w="57" w:type="dxa"/>
            </w:tcMar>
            <w:vAlign w:val="center"/>
          </w:tcPr>
          <w:p w14:paraId="1AD956CA" w14:textId="01828F42"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166 </w:t>
            </w:r>
            <w:r w:rsidR="00CE3B75">
              <w:rPr>
                <w:rFonts w:asciiTheme="minorHAnsi" w:hAnsiTheme="minorHAnsi"/>
                <w:sz w:val="22"/>
                <w:szCs w:val="22"/>
              </w:rPr>
              <w:t>–</w:t>
            </w:r>
            <w:r w:rsidRPr="003F1EA6">
              <w:rPr>
                <w:rFonts w:asciiTheme="minorHAnsi" w:hAnsiTheme="minorHAnsi"/>
                <w:sz w:val="22"/>
                <w:szCs w:val="22"/>
              </w:rPr>
              <w:t xml:space="preserve"> 236</w:t>
            </w:r>
          </w:p>
        </w:tc>
      </w:tr>
      <w:tr w:rsidR="00DD3D90" w:rsidRPr="00BE3DB0" w14:paraId="6C366AF6"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hideMark/>
          </w:tcPr>
          <w:p w14:paraId="0DFE849F" w14:textId="77777777"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J: Changes to Product Informatio</w:t>
            </w:r>
            <w:r w:rsidRPr="007D18EA">
              <w:rPr>
                <w:rFonts w:asciiTheme="minorHAnsi" w:hAnsiTheme="minorHAnsi"/>
                <w:sz w:val="22"/>
                <w:szCs w:val="22"/>
                <w:lang w:eastAsia="en-AU"/>
              </w:rPr>
              <w:t>n requiring the evaluation of data</w:t>
            </w:r>
          </w:p>
        </w:tc>
        <w:tc>
          <w:tcPr>
            <w:tcW w:w="1417" w:type="dxa"/>
            <w:gridSpan w:val="2"/>
            <w:noWrap/>
            <w:tcMar>
              <w:left w:w="57" w:type="dxa"/>
              <w:right w:w="57" w:type="dxa"/>
            </w:tcMar>
            <w:vAlign w:val="center"/>
          </w:tcPr>
          <w:p w14:paraId="78328F17" w14:textId="1A0C62CC"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48</w:t>
            </w:r>
          </w:p>
        </w:tc>
        <w:tc>
          <w:tcPr>
            <w:tcW w:w="1261" w:type="dxa"/>
            <w:gridSpan w:val="2"/>
            <w:noWrap/>
            <w:tcMar>
              <w:left w:w="57" w:type="dxa"/>
              <w:right w:w="57" w:type="dxa"/>
            </w:tcMar>
            <w:vAlign w:val="center"/>
          </w:tcPr>
          <w:p w14:paraId="46A86290" w14:textId="6836E115"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44D9F5DE" w14:textId="1C65CC94"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141</w:t>
            </w:r>
          </w:p>
        </w:tc>
        <w:tc>
          <w:tcPr>
            <w:tcW w:w="993" w:type="dxa"/>
            <w:noWrap/>
            <w:tcMar>
              <w:left w:w="57" w:type="dxa"/>
              <w:right w:w="57" w:type="dxa"/>
            </w:tcMar>
            <w:vAlign w:val="center"/>
          </w:tcPr>
          <w:p w14:paraId="78BA3164" w14:textId="08661D77"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156</w:t>
            </w:r>
          </w:p>
        </w:tc>
        <w:tc>
          <w:tcPr>
            <w:tcW w:w="1275" w:type="dxa"/>
            <w:noWrap/>
            <w:tcMar>
              <w:left w:w="57" w:type="dxa"/>
              <w:right w:w="57" w:type="dxa"/>
            </w:tcMar>
            <w:vAlign w:val="center"/>
          </w:tcPr>
          <w:p w14:paraId="1A05D12D" w14:textId="08BE8A9B"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18 </w:t>
            </w:r>
            <w:r w:rsidR="00CE3B75">
              <w:rPr>
                <w:rFonts w:asciiTheme="minorHAnsi" w:hAnsiTheme="minorHAnsi"/>
                <w:sz w:val="22"/>
                <w:szCs w:val="22"/>
              </w:rPr>
              <w:t>–</w:t>
            </w:r>
            <w:r w:rsidRPr="003F1EA6">
              <w:rPr>
                <w:rFonts w:asciiTheme="minorHAnsi" w:hAnsiTheme="minorHAnsi"/>
                <w:sz w:val="22"/>
                <w:szCs w:val="22"/>
              </w:rPr>
              <w:t xml:space="preserve"> 240</w:t>
            </w:r>
          </w:p>
        </w:tc>
      </w:tr>
      <w:tr w:rsidR="00DD3D90" w:rsidRPr="00BE3DB0" w14:paraId="5E1AAB31"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tcPr>
          <w:p w14:paraId="65CFB699" w14:textId="436D55D2"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S</w:t>
            </w:r>
            <w:r w:rsidRPr="007D18EA">
              <w:rPr>
                <w:rFonts w:asciiTheme="minorHAnsi" w:hAnsiTheme="minorHAnsi"/>
                <w:sz w:val="22"/>
                <w:szCs w:val="22"/>
                <w:lang w:eastAsia="en-AU"/>
              </w:rPr>
              <w:t>: Provisional to full registration</w:t>
            </w:r>
          </w:p>
        </w:tc>
        <w:tc>
          <w:tcPr>
            <w:tcW w:w="1417" w:type="dxa"/>
            <w:gridSpan w:val="2"/>
            <w:noWrap/>
            <w:tcMar>
              <w:left w:w="57" w:type="dxa"/>
              <w:right w:w="57" w:type="dxa"/>
            </w:tcMar>
            <w:vAlign w:val="center"/>
          </w:tcPr>
          <w:p w14:paraId="6C9CF23B" w14:textId="76FD4CB9"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w:t>
            </w:r>
          </w:p>
        </w:tc>
        <w:tc>
          <w:tcPr>
            <w:tcW w:w="1261" w:type="dxa"/>
            <w:gridSpan w:val="2"/>
            <w:noWrap/>
            <w:tcMar>
              <w:left w:w="57" w:type="dxa"/>
              <w:right w:w="57" w:type="dxa"/>
            </w:tcMar>
            <w:vAlign w:val="center"/>
          </w:tcPr>
          <w:p w14:paraId="5C05BBCA" w14:textId="6E753A35"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6302260C" w14:textId="2246FDC4"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216</w:t>
            </w:r>
          </w:p>
        </w:tc>
        <w:tc>
          <w:tcPr>
            <w:tcW w:w="993" w:type="dxa"/>
            <w:noWrap/>
            <w:tcMar>
              <w:left w:w="57" w:type="dxa"/>
              <w:right w:w="57" w:type="dxa"/>
            </w:tcMar>
            <w:vAlign w:val="center"/>
          </w:tcPr>
          <w:p w14:paraId="647A8940" w14:textId="1881FB15"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216</w:t>
            </w:r>
          </w:p>
        </w:tc>
        <w:tc>
          <w:tcPr>
            <w:tcW w:w="1275" w:type="dxa"/>
            <w:noWrap/>
            <w:tcMar>
              <w:left w:w="57" w:type="dxa"/>
              <w:right w:w="57" w:type="dxa"/>
            </w:tcMar>
            <w:vAlign w:val="center"/>
          </w:tcPr>
          <w:p w14:paraId="4BF055DC" w14:textId="10D8158F"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179 </w:t>
            </w:r>
            <w:r w:rsidR="00CE3B75">
              <w:rPr>
                <w:rFonts w:asciiTheme="minorHAnsi" w:hAnsiTheme="minorHAnsi"/>
                <w:sz w:val="22"/>
                <w:szCs w:val="22"/>
              </w:rPr>
              <w:t>–</w:t>
            </w:r>
            <w:r w:rsidRPr="003F1EA6">
              <w:rPr>
                <w:rFonts w:asciiTheme="minorHAnsi" w:hAnsiTheme="minorHAnsi"/>
                <w:sz w:val="22"/>
                <w:szCs w:val="22"/>
              </w:rPr>
              <w:t xml:space="preserve"> 254</w:t>
            </w:r>
          </w:p>
        </w:tc>
      </w:tr>
      <w:tr w:rsidR="00DD3D90" w:rsidRPr="00BE3DB0" w14:paraId="40B3B9A0" w14:textId="77777777" w:rsidTr="00E047F4">
        <w:trPr>
          <w:trHeight w:val="305"/>
        </w:trPr>
        <w:tc>
          <w:tcPr>
            <w:cnfStyle w:val="001000000000" w:firstRow="0" w:lastRow="0" w:firstColumn="1" w:lastColumn="0" w:oddVBand="0" w:evenVBand="0" w:oddHBand="0" w:evenHBand="0" w:firstRowFirstColumn="0" w:firstRowLastColumn="0" w:lastRowFirstColumn="0" w:lastRowLastColumn="0"/>
            <w:tcW w:w="3833" w:type="dxa"/>
            <w:noWrap/>
            <w:tcMar>
              <w:left w:w="57" w:type="dxa"/>
              <w:right w:w="57" w:type="dxa"/>
            </w:tcMar>
          </w:tcPr>
          <w:p w14:paraId="5B9044E1" w14:textId="622A01B6" w:rsidR="00DD3D90" w:rsidRPr="007D18EA" w:rsidRDefault="00DD3D90" w:rsidP="00166A46">
            <w:pPr>
              <w:pStyle w:val="Tabletext"/>
              <w:spacing w:line="240" w:lineRule="auto"/>
              <w:rPr>
                <w:rFonts w:asciiTheme="minorHAnsi" w:hAnsiTheme="minorHAnsi"/>
                <w:sz w:val="22"/>
                <w:szCs w:val="22"/>
                <w:lang w:eastAsia="en-AU"/>
              </w:rPr>
            </w:pPr>
            <w:r w:rsidRPr="00050BD6">
              <w:rPr>
                <w:rFonts w:asciiTheme="minorHAnsi" w:hAnsiTheme="minorHAnsi"/>
                <w:sz w:val="22"/>
                <w:szCs w:val="22"/>
                <w:lang w:eastAsia="en-AU"/>
              </w:rPr>
              <w:t>T</w:t>
            </w:r>
            <w:r w:rsidRPr="007D18EA">
              <w:rPr>
                <w:rFonts w:asciiTheme="minorHAnsi" w:hAnsiTheme="minorHAnsi"/>
                <w:sz w:val="22"/>
                <w:szCs w:val="22"/>
                <w:lang w:eastAsia="en-AU"/>
              </w:rPr>
              <w:t>: Provisional registration extension</w:t>
            </w:r>
          </w:p>
        </w:tc>
        <w:tc>
          <w:tcPr>
            <w:tcW w:w="1417" w:type="dxa"/>
            <w:gridSpan w:val="2"/>
            <w:noWrap/>
            <w:tcMar>
              <w:left w:w="57" w:type="dxa"/>
              <w:right w:w="57" w:type="dxa"/>
            </w:tcMar>
            <w:vAlign w:val="center"/>
          </w:tcPr>
          <w:p w14:paraId="48AF62B9" w14:textId="45514F5E"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w:t>
            </w:r>
          </w:p>
        </w:tc>
        <w:tc>
          <w:tcPr>
            <w:tcW w:w="1261" w:type="dxa"/>
            <w:gridSpan w:val="2"/>
            <w:noWrap/>
            <w:tcMar>
              <w:left w:w="57" w:type="dxa"/>
              <w:right w:w="57" w:type="dxa"/>
            </w:tcMar>
            <w:vAlign w:val="center"/>
          </w:tcPr>
          <w:p w14:paraId="0B6B3E22" w14:textId="5B5E9460" w:rsidR="00DD3D90" w:rsidRPr="007D18EA"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7D18EA">
              <w:rPr>
                <w:rFonts w:asciiTheme="minorHAnsi" w:hAnsiTheme="minorHAnsi"/>
                <w:sz w:val="22"/>
                <w:szCs w:val="22"/>
                <w:lang w:eastAsia="en-AU"/>
              </w:rPr>
              <w:t>255</w:t>
            </w:r>
          </w:p>
        </w:tc>
        <w:tc>
          <w:tcPr>
            <w:tcW w:w="865" w:type="dxa"/>
            <w:noWrap/>
            <w:tcMar>
              <w:left w:w="57" w:type="dxa"/>
              <w:right w:w="57" w:type="dxa"/>
            </w:tcMar>
            <w:vAlign w:val="center"/>
          </w:tcPr>
          <w:p w14:paraId="2C3B598C" w14:textId="566F0ECD"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121</w:t>
            </w:r>
          </w:p>
        </w:tc>
        <w:tc>
          <w:tcPr>
            <w:tcW w:w="993" w:type="dxa"/>
            <w:noWrap/>
            <w:tcMar>
              <w:left w:w="57" w:type="dxa"/>
              <w:right w:w="57" w:type="dxa"/>
            </w:tcMar>
            <w:vAlign w:val="center"/>
          </w:tcPr>
          <w:p w14:paraId="7BE7165D" w14:textId="7D97A5D6"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121</w:t>
            </w:r>
          </w:p>
        </w:tc>
        <w:tc>
          <w:tcPr>
            <w:tcW w:w="1275" w:type="dxa"/>
            <w:noWrap/>
            <w:tcMar>
              <w:left w:w="57" w:type="dxa"/>
              <w:right w:w="57" w:type="dxa"/>
            </w:tcMar>
            <w:vAlign w:val="center"/>
          </w:tcPr>
          <w:p w14:paraId="6B51EB10" w14:textId="4CBFC53C" w:rsidR="00DD3D90" w:rsidRPr="00050BD6" w:rsidRDefault="00DD3D90" w:rsidP="00E047F4">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rPr>
              <w:t xml:space="preserve">121 </w:t>
            </w:r>
            <w:r w:rsidR="00CE3B75">
              <w:rPr>
                <w:rFonts w:asciiTheme="minorHAnsi" w:hAnsiTheme="minorHAnsi"/>
                <w:sz w:val="22"/>
                <w:szCs w:val="22"/>
              </w:rPr>
              <w:t>–</w:t>
            </w:r>
            <w:r w:rsidRPr="003F1EA6">
              <w:rPr>
                <w:rFonts w:asciiTheme="minorHAnsi" w:hAnsiTheme="minorHAnsi"/>
                <w:sz w:val="22"/>
                <w:szCs w:val="22"/>
              </w:rPr>
              <w:t xml:space="preserve"> 121</w:t>
            </w:r>
          </w:p>
        </w:tc>
      </w:tr>
    </w:tbl>
    <w:p w14:paraId="7A53EE82" w14:textId="1B67058B" w:rsidR="00210871" w:rsidRPr="00DE43F0" w:rsidRDefault="00210871" w:rsidP="00DE2450">
      <w:pPr>
        <w:pStyle w:val="Tabledescription"/>
        <w:spacing w:after="0"/>
        <w:rPr>
          <w:sz w:val="22"/>
          <w:szCs w:val="22"/>
          <w:vertAlign w:val="subscript"/>
        </w:rPr>
      </w:pPr>
      <w:r w:rsidRPr="009C3177">
        <w:rPr>
          <w:sz w:val="22"/>
          <w:szCs w:val="22"/>
          <w:vertAlign w:val="superscript"/>
        </w:rPr>
        <w:t>a</w:t>
      </w:r>
      <w:r w:rsidRPr="00DE43F0">
        <w:rPr>
          <w:sz w:val="22"/>
          <w:szCs w:val="22"/>
          <w:vertAlign w:val="subscript"/>
        </w:rPr>
        <w:t xml:space="preserve"> Application type A figures do not include </w:t>
      </w:r>
      <w:r w:rsidR="00DD3D90" w:rsidRPr="00DE43F0">
        <w:rPr>
          <w:sz w:val="22"/>
          <w:szCs w:val="22"/>
          <w:vertAlign w:val="subscript"/>
        </w:rPr>
        <w:t>4</w:t>
      </w:r>
      <w:r w:rsidR="00AD6910" w:rsidRPr="00DE43F0">
        <w:rPr>
          <w:sz w:val="22"/>
          <w:szCs w:val="22"/>
          <w:vertAlign w:val="subscript"/>
        </w:rPr>
        <w:t xml:space="preserve"> </w:t>
      </w:r>
      <w:r w:rsidRPr="00DE43F0">
        <w:rPr>
          <w:sz w:val="22"/>
          <w:szCs w:val="22"/>
          <w:vertAlign w:val="subscript"/>
        </w:rPr>
        <w:t>submissions processed via the priority review pathway.</w:t>
      </w:r>
    </w:p>
    <w:p w14:paraId="00F1E4B2" w14:textId="5A4C5500" w:rsidR="00210871" w:rsidRPr="00DE43F0" w:rsidRDefault="00210871" w:rsidP="00DE2450">
      <w:pPr>
        <w:pStyle w:val="Tabledescription"/>
        <w:spacing w:after="0"/>
        <w:rPr>
          <w:sz w:val="22"/>
          <w:szCs w:val="22"/>
          <w:vertAlign w:val="subscript"/>
        </w:rPr>
      </w:pPr>
      <w:r w:rsidRPr="00E61B83">
        <w:rPr>
          <w:sz w:val="22"/>
          <w:szCs w:val="22"/>
          <w:vertAlign w:val="superscript"/>
        </w:rPr>
        <w:t>b</w:t>
      </w:r>
      <w:r w:rsidRPr="00DE43F0">
        <w:rPr>
          <w:sz w:val="22"/>
          <w:szCs w:val="22"/>
          <w:vertAlign w:val="subscript"/>
        </w:rPr>
        <w:t xml:space="preserve"> Application type C figures do not include </w:t>
      </w:r>
      <w:r w:rsidR="00DD3D90" w:rsidRPr="00DE43F0">
        <w:rPr>
          <w:sz w:val="22"/>
          <w:szCs w:val="22"/>
          <w:vertAlign w:val="subscript"/>
        </w:rPr>
        <w:t xml:space="preserve">2 </w:t>
      </w:r>
      <w:r w:rsidRPr="00DE43F0">
        <w:rPr>
          <w:sz w:val="22"/>
          <w:szCs w:val="22"/>
          <w:vertAlign w:val="subscript"/>
        </w:rPr>
        <w:t>submission</w:t>
      </w:r>
      <w:r w:rsidR="00DD3D90" w:rsidRPr="00DE43F0">
        <w:rPr>
          <w:sz w:val="22"/>
          <w:szCs w:val="22"/>
          <w:vertAlign w:val="subscript"/>
        </w:rPr>
        <w:t>s</w:t>
      </w:r>
      <w:r w:rsidRPr="00DE43F0">
        <w:rPr>
          <w:sz w:val="22"/>
          <w:szCs w:val="22"/>
          <w:vertAlign w:val="subscript"/>
        </w:rPr>
        <w:t xml:space="preserve"> processed via the priority review pathway.</w:t>
      </w:r>
    </w:p>
    <w:p w14:paraId="69021D19" w14:textId="47901426" w:rsidR="000E6EF0" w:rsidRPr="00E35201" w:rsidRDefault="000E6EF0" w:rsidP="000E6EF0">
      <w:pPr>
        <w:pStyle w:val="Heading4"/>
        <w:numPr>
          <w:ilvl w:val="1"/>
          <w:numId w:val="9"/>
        </w:numPr>
        <w:spacing w:line="240" w:lineRule="auto"/>
        <w:rPr>
          <w:rFonts w:ascii="Segoe UI Semibold" w:hAnsi="Segoe UI Semibold" w:cs="Segoe UI Semibold"/>
          <w:b w:val="0"/>
        </w:rPr>
      </w:pPr>
      <w:r>
        <w:rPr>
          <w:rFonts w:ascii="Segoe UI Semibold" w:hAnsi="Segoe UI Semibold" w:cs="Segoe UI Semibold"/>
          <w:b w:val="0"/>
        </w:rPr>
        <w:t>Other applications</w:t>
      </w:r>
    </w:p>
    <w:p w14:paraId="4E4E5615" w14:textId="7BB9B6BA" w:rsidR="005812DB" w:rsidRDefault="00210871" w:rsidP="00DE2450">
      <w:pPr>
        <w:rPr>
          <w:b/>
          <w:szCs w:val="22"/>
        </w:rPr>
      </w:pPr>
      <w:r w:rsidRPr="0067590E">
        <w:t xml:space="preserve">In accordance with the legislation, registered medicines must comply with numerous standards at the time they are registered and throughout their lifecycle. Following an appropriate application and review of the scientific data and safety considerations, </w:t>
      </w:r>
      <w:r>
        <w:t>approval to supply a product when it does not meet a particular standard may be granted.</w:t>
      </w:r>
    </w:p>
    <w:p w14:paraId="2E49536C" w14:textId="10693904" w:rsidR="005812DB" w:rsidRPr="00F67845" w:rsidRDefault="005812DB" w:rsidP="00F67845">
      <w:pPr>
        <w:pStyle w:val="Tabletitle"/>
        <w:rPr>
          <w:rFonts w:ascii="Segoe UI Semibold" w:hAnsi="Segoe UI Semibold" w:cs="Segoe UI Semibold"/>
          <w:b w:val="0"/>
          <w:bCs/>
        </w:rPr>
      </w:pPr>
      <w:r w:rsidRPr="00F67845">
        <w:rPr>
          <w:rFonts w:ascii="Segoe UI Semibold" w:hAnsi="Segoe UI Semibold" w:cs="Segoe UI Semibold"/>
          <w:b w:val="0"/>
          <w:bCs/>
        </w:rPr>
        <w:t>Table 3</w:t>
      </w:r>
      <w:r w:rsidRPr="00F67845">
        <w:rPr>
          <w:rFonts w:ascii="Segoe UI Semibold" w:hAnsi="Segoe UI Semibold" w:cs="Segoe UI Semibold"/>
          <w:b w:val="0"/>
          <w:bCs/>
        </w:rPr>
        <w:tab/>
      </w:r>
      <w:r w:rsidR="00904045" w:rsidRPr="00F67845">
        <w:rPr>
          <w:rFonts w:ascii="Segoe UI Semibold" w:hAnsi="Segoe UI Semibold" w:cs="Segoe UI Semibold"/>
          <w:b w:val="0"/>
          <w:bCs/>
        </w:rPr>
        <w:t>O</w:t>
      </w:r>
      <w:r w:rsidRPr="00F67845">
        <w:rPr>
          <w:rFonts w:ascii="Segoe UI Semibold" w:hAnsi="Segoe UI Semibold" w:cs="Segoe UI Semibold"/>
          <w:b w:val="0"/>
          <w:bCs/>
        </w:rPr>
        <w:t xml:space="preserve">ther prescription medicine submissions for </w:t>
      </w:r>
      <w:r w:rsidR="00186EAF" w:rsidRPr="00F67845">
        <w:rPr>
          <w:rFonts w:ascii="Segoe UI Semibold" w:hAnsi="Segoe UI Semibold" w:cs="Segoe UI Semibold"/>
          <w:b w:val="0"/>
          <w:bCs/>
        </w:rPr>
        <w:t xml:space="preserve">1 </w:t>
      </w:r>
      <w:r w:rsidRPr="00F67845">
        <w:rPr>
          <w:rFonts w:ascii="Segoe UI Semibold" w:hAnsi="Segoe UI Semibold" w:cs="Segoe UI Semibold"/>
          <w:b w:val="0"/>
          <w:bCs/>
        </w:rPr>
        <w:t xml:space="preserve">July to </w:t>
      </w:r>
      <w:r w:rsidR="00186EAF" w:rsidRPr="00F67845">
        <w:rPr>
          <w:rFonts w:ascii="Segoe UI Semibold" w:hAnsi="Segoe UI Semibold" w:cs="Segoe UI Semibold"/>
          <w:b w:val="0"/>
          <w:bCs/>
        </w:rPr>
        <w:t xml:space="preserve">31 </w:t>
      </w:r>
      <w:r w:rsidRPr="00F67845">
        <w:rPr>
          <w:rFonts w:ascii="Segoe UI Semibold" w:hAnsi="Segoe UI Semibold" w:cs="Segoe UI Semibold"/>
          <w:b w:val="0"/>
          <w:bCs/>
        </w:rPr>
        <w:t>December</w:t>
      </w:r>
      <w:r w:rsidR="00A41680" w:rsidRPr="00F67845">
        <w:rPr>
          <w:rFonts w:ascii="Segoe UI Semibold" w:hAnsi="Segoe UI Semibold" w:cs="Segoe UI Semibold"/>
          <w:b w:val="0"/>
          <w:bCs/>
        </w:rPr>
        <w:t xml:space="preserve"> </w:t>
      </w:r>
    </w:p>
    <w:p w14:paraId="2FBD0CF2" w14:textId="77777777" w:rsidR="00DD572E" w:rsidRPr="00F973FF" w:rsidRDefault="00DD572E" w:rsidP="00DE2450">
      <w:pPr>
        <w:pStyle w:val="Tableheaderrow2"/>
        <w:jc w:val="left"/>
        <w:rPr>
          <w:rFonts w:asciiTheme="minorHAnsi" w:hAnsiTheme="minorHAnsi"/>
          <w:b w:val="0"/>
          <w:color w:val="FFFFFF" w:themeColor="background1"/>
          <w:sz w:val="22"/>
          <w:szCs w:val="22"/>
        </w:rPr>
      </w:pPr>
    </w:p>
    <w:tbl>
      <w:tblPr>
        <w:tblW w:w="9082" w:type="dxa"/>
        <w:tblInd w:w="-10" w:type="dxa"/>
        <w:tblLook w:val="04A0" w:firstRow="1" w:lastRow="0" w:firstColumn="1" w:lastColumn="0" w:noHBand="0" w:noVBand="1"/>
      </w:tblPr>
      <w:tblGrid>
        <w:gridCol w:w="4688"/>
        <w:gridCol w:w="2268"/>
        <w:gridCol w:w="2126"/>
      </w:tblGrid>
      <w:tr w:rsidR="005812DB" w:rsidRPr="00F973FF" w14:paraId="22F144C9" w14:textId="77777777" w:rsidTr="00263D1D">
        <w:trPr>
          <w:trHeight w:val="300"/>
        </w:trPr>
        <w:tc>
          <w:tcPr>
            <w:tcW w:w="4688" w:type="dxa"/>
            <w:tcBorders>
              <w:top w:val="nil"/>
              <w:right w:val="single" w:sz="4" w:space="0" w:color="auto"/>
            </w:tcBorders>
            <w:shd w:val="clear" w:color="auto" w:fill="FFFFFF" w:themeFill="background1"/>
            <w:noWrap/>
            <w:vAlign w:val="bottom"/>
          </w:tcPr>
          <w:p w14:paraId="4E12305F" w14:textId="77777777" w:rsidR="005812DB" w:rsidRPr="00F973FF" w:rsidRDefault="005812DB" w:rsidP="00F973FF">
            <w:pPr>
              <w:pStyle w:val="Tableheaderrow2"/>
              <w:jc w:val="left"/>
              <w:rPr>
                <w:rFonts w:asciiTheme="minorHAnsi" w:hAnsiTheme="minorHAnsi"/>
                <w:b w:val="0"/>
                <w:color w:val="FFFFFF" w:themeColor="background1"/>
                <w:sz w:val="22"/>
                <w:szCs w:val="22"/>
              </w:rPr>
            </w:pPr>
          </w:p>
        </w:tc>
        <w:tc>
          <w:tcPr>
            <w:tcW w:w="2268" w:type="dxa"/>
            <w:tcBorders>
              <w:top w:val="single" w:sz="4" w:space="0" w:color="auto"/>
              <w:left w:val="nil"/>
              <w:bottom w:val="single" w:sz="4" w:space="0" w:color="auto"/>
              <w:right w:val="single" w:sz="4" w:space="0" w:color="auto"/>
            </w:tcBorders>
            <w:shd w:val="clear" w:color="auto" w:fill="6481A0"/>
            <w:noWrap/>
            <w:vAlign w:val="bottom"/>
          </w:tcPr>
          <w:p w14:paraId="2AD69A0F" w14:textId="46CAF36F" w:rsidR="005812DB" w:rsidRPr="00F973FF" w:rsidRDefault="00456D9B" w:rsidP="00F973FF">
            <w:pPr>
              <w:pStyle w:val="Tableheaderrow2"/>
              <w:jc w:val="left"/>
              <w:rPr>
                <w:rFonts w:asciiTheme="minorHAnsi" w:hAnsiTheme="minorHAnsi"/>
                <w:b w:val="0"/>
                <w:color w:val="FFFFFF" w:themeColor="background1"/>
                <w:sz w:val="22"/>
                <w:szCs w:val="22"/>
              </w:rPr>
            </w:pPr>
            <w:r w:rsidRPr="00F973FF">
              <w:rPr>
                <w:rFonts w:asciiTheme="minorHAnsi" w:hAnsiTheme="minorHAnsi"/>
                <w:b w:val="0"/>
                <w:color w:val="FFFFFF" w:themeColor="background1"/>
                <w:sz w:val="22"/>
                <w:szCs w:val="22"/>
              </w:rPr>
              <w:t>20</w:t>
            </w:r>
            <w:r w:rsidR="00A1319C" w:rsidRPr="00F973FF">
              <w:rPr>
                <w:rFonts w:asciiTheme="minorHAnsi" w:hAnsiTheme="minorHAnsi"/>
                <w:b w:val="0"/>
                <w:color w:val="FFFFFF" w:themeColor="background1"/>
                <w:sz w:val="22"/>
                <w:szCs w:val="22"/>
              </w:rPr>
              <w:t>20</w:t>
            </w:r>
          </w:p>
        </w:tc>
        <w:tc>
          <w:tcPr>
            <w:tcW w:w="2126" w:type="dxa"/>
            <w:tcBorders>
              <w:top w:val="single" w:sz="4" w:space="0" w:color="auto"/>
              <w:left w:val="nil"/>
              <w:bottom w:val="single" w:sz="4" w:space="0" w:color="auto"/>
              <w:right w:val="single" w:sz="4" w:space="0" w:color="auto"/>
            </w:tcBorders>
            <w:shd w:val="clear" w:color="auto" w:fill="6481A0"/>
          </w:tcPr>
          <w:p w14:paraId="05E0FA5C" w14:textId="06806E45" w:rsidR="00A1319C" w:rsidRPr="00F973FF" w:rsidRDefault="00456D9B" w:rsidP="00F973FF">
            <w:pPr>
              <w:pStyle w:val="Tableheaderrow2"/>
              <w:jc w:val="left"/>
              <w:rPr>
                <w:rFonts w:asciiTheme="minorHAnsi" w:hAnsiTheme="minorHAnsi"/>
                <w:b w:val="0"/>
                <w:color w:val="FFFFFF" w:themeColor="background1"/>
                <w:sz w:val="22"/>
                <w:szCs w:val="22"/>
              </w:rPr>
            </w:pPr>
            <w:r w:rsidRPr="00F973FF">
              <w:rPr>
                <w:rFonts w:asciiTheme="minorHAnsi" w:hAnsiTheme="minorHAnsi"/>
                <w:b w:val="0"/>
                <w:color w:val="FFFFFF" w:themeColor="background1"/>
                <w:sz w:val="22"/>
                <w:szCs w:val="22"/>
              </w:rPr>
              <w:t>202</w:t>
            </w:r>
            <w:r w:rsidR="00A1319C" w:rsidRPr="00F973FF">
              <w:rPr>
                <w:rFonts w:asciiTheme="minorHAnsi" w:hAnsiTheme="minorHAnsi"/>
                <w:b w:val="0"/>
                <w:color w:val="FFFFFF" w:themeColor="background1"/>
                <w:sz w:val="22"/>
                <w:szCs w:val="22"/>
              </w:rPr>
              <w:t>1</w:t>
            </w:r>
          </w:p>
        </w:tc>
      </w:tr>
      <w:tr w:rsidR="005812DB" w:rsidRPr="00BE3DB0" w14:paraId="1CDB2AB9" w14:textId="77777777" w:rsidTr="00AD5FA0">
        <w:trPr>
          <w:trHeight w:val="300"/>
        </w:trPr>
        <w:tc>
          <w:tcPr>
            <w:tcW w:w="4688" w:type="dxa"/>
            <w:tcBorders>
              <w:bottom w:val="single" w:sz="4" w:space="0" w:color="auto"/>
              <w:right w:val="single" w:sz="4" w:space="0" w:color="auto"/>
            </w:tcBorders>
            <w:shd w:val="clear" w:color="auto" w:fill="FFFFFF" w:themeFill="background1"/>
            <w:noWrap/>
            <w:vAlign w:val="bottom"/>
          </w:tcPr>
          <w:p w14:paraId="1CE890B0" w14:textId="77777777" w:rsidR="005812DB" w:rsidRPr="00BE3DB0" w:rsidRDefault="005812DB" w:rsidP="00DE2450">
            <w:pPr>
              <w:pStyle w:val="Tabletext"/>
              <w:rPr>
                <w:rFonts w:asciiTheme="minorHAnsi" w:hAnsiTheme="minorHAnsi"/>
                <w:sz w:val="22"/>
                <w:szCs w:val="22"/>
                <w:lang w:eastAsia="en-AU"/>
              </w:rPr>
            </w:pPr>
          </w:p>
        </w:tc>
        <w:tc>
          <w:tcPr>
            <w:tcW w:w="4394" w:type="dxa"/>
            <w:gridSpan w:val="2"/>
            <w:tcBorders>
              <w:top w:val="nil"/>
              <w:left w:val="nil"/>
              <w:bottom w:val="single" w:sz="4" w:space="0" w:color="auto"/>
              <w:right w:val="single" w:sz="4" w:space="0" w:color="auto"/>
            </w:tcBorders>
            <w:shd w:val="clear" w:color="auto" w:fill="D8E2F0"/>
            <w:noWrap/>
            <w:vAlign w:val="bottom"/>
          </w:tcPr>
          <w:p w14:paraId="21037639" w14:textId="13E50EDF" w:rsidR="005812DB" w:rsidRPr="007E74EC" w:rsidRDefault="00F26BC0" w:rsidP="00DE2450">
            <w:pPr>
              <w:pStyle w:val="Tabletext"/>
              <w:rPr>
                <w:rFonts w:asciiTheme="minorHAnsi" w:hAnsiTheme="minorHAnsi" w:cs="Segoe UI Semibold"/>
                <w:b/>
                <w:color w:val="FFFFFF" w:themeColor="background1"/>
                <w:sz w:val="22"/>
                <w:szCs w:val="22"/>
                <w:lang w:eastAsia="en-AU"/>
              </w:rPr>
            </w:pPr>
            <w:r w:rsidRPr="007E74EC">
              <w:rPr>
                <w:rFonts w:asciiTheme="minorHAnsi" w:hAnsiTheme="minorHAnsi" w:cs="Segoe UI Semibold"/>
                <w:b/>
                <w:color w:val="auto"/>
                <w:sz w:val="22"/>
                <w:szCs w:val="22"/>
                <w:lang w:eastAsia="en-AU"/>
              </w:rPr>
              <w:t xml:space="preserve">1 </w:t>
            </w:r>
            <w:r w:rsidR="005812DB" w:rsidRPr="007E74EC">
              <w:rPr>
                <w:rFonts w:asciiTheme="minorHAnsi" w:hAnsiTheme="minorHAnsi" w:cs="Segoe UI Semibold"/>
                <w:b/>
                <w:color w:val="auto"/>
                <w:sz w:val="22"/>
                <w:szCs w:val="22"/>
                <w:lang w:eastAsia="en-AU"/>
              </w:rPr>
              <w:t xml:space="preserve">July to </w:t>
            </w:r>
            <w:r w:rsidRPr="007E74EC">
              <w:rPr>
                <w:rFonts w:asciiTheme="minorHAnsi" w:hAnsiTheme="minorHAnsi" w:cs="Segoe UI Semibold"/>
                <w:b/>
                <w:color w:val="auto"/>
                <w:sz w:val="22"/>
                <w:szCs w:val="22"/>
                <w:lang w:eastAsia="en-AU"/>
              </w:rPr>
              <w:t xml:space="preserve">31 </w:t>
            </w:r>
            <w:r w:rsidR="005812DB" w:rsidRPr="007E74EC">
              <w:rPr>
                <w:rFonts w:asciiTheme="minorHAnsi" w:hAnsiTheme="minorHAnsi" w:cs="Segoe UI Semibold"/>
                <w:b/>
                <w:color w:val="auto"/>
                <w:sz w:val="22"/>
                <w:szCs w:val="22"/>
                <w:lang w:eastAsia="en-AU"/>
              </w:rPr>
              <w:t>December</w:t>
            </w:r>
          </w:p>
        </w:tc>
      </w:tr>
      <w:tr w:rsidR="005812DB" w:rsidRPr="00F973FF" w14:paraId="030B47DC" w14:textId="77777777" w:rsidTr="00263D1D">
        <w:trPr>
          <w:trHeight w:val="300"/>
        </w:trPr>
        <w:tc>
          <w:tcPr>
            <w:tcW w:w="4688" w:type="dxa"/>
            <w:tcBorders>
              <w:top w:val="nil"/>
              <w:left w:val="single" w:sz="4" w:space="0" w:color="auto"/>
              <w:bottom w:val="single" w:sz="4" w:space="0" w:color="auto"/>
              <w:right w:val="single" w:sz="4" w:space="0" w:color="auto"/>
            </w:tcBorders>
            <w:shd w:val="clear" w:color="auto" w:fill="6481A0"/>
            <w:noWrap/>
            <w:vAlign w:val="bottom"/>
          </w:tcPr>
          <w:p w14:paraId="1F02AFA9" w14:textId="77777777" w:rsidR="005812DB" w:rsidRPr="00F973FF" w:rsidRDefault="005812DB" w:rsidP="00F973FF">
            <w:pPr>
              <w:pStyle w:val="Tableheaderrow2"/>
              <w:jc w:val="left"/>
              <w:rPr>
                <w:rFonts w:asciiTheme="minorHAnsi" w:hAnsiTheme="minorHAnsi"/>
                <w:b w:val="0"/>
                <w:color w:val="FFFFFF" w:themeColor="background1"/>
                <w:sz w:val="22"/>
                <w:szCs w:val="22"/>
              </w:rPr>
            </w:pPr>
            <w:r w:rsidRPr="00F973FF">
              <w:rPr>
                <w:rFonts w:asciiTheme="minorHAnsi" w:hAnsiTheme="minorHAnsi"/>
                <w:b w:val="0"/>
                <w:color w:val="FFFFFF" w:themeColor="background1"/>
                <w:sz w:val="22"/>
                <w:szCs w:val="22"/>
              </w:rPr>
              <w:t>Exemptions to comply with a standard (S.14)</w:t>
            </w:r>
          </w:p>
        </w:tc>
        <w:tc>
          <w:tcPr>
            <w:tcW w:w="4394" w:type="dxa"/>
            <w:gridSpan w:val="2"/>
            <w:tcBorders>
              <w:top w:val="nil"/>
              <w:left w:val="nil"/>
              <w:bottom w:val="single" w:sz="4" w:space="0" w:color="auto"/>
              <w:right w:val="single" w:sz="4" w:space="0" w:color="auto"/>
            </w:tcBorders>
            <w:shd w:val="clear" w:color="auto" w:fill="6481A0"/>
            <w:noWrap/>
            <w:vAlign w:val="bottom"/>
          </w:tcPr>
          <w:p w14:paraId="45199F91" w14:textId="77777777" w:rsidR="005812DB" w:rsidRPr="00F973FF" w:rsidRDefault="005812DB" w:rsidP="00F973FF">
            <w:pPr>
              <w:pStyle w:val="Tableheaderrow2"/>
              <w:jc w:val="left"/>
              <w:rPr>
                <w:rFonts w:asciiTheme="minorHAnsi" w:hAnsiTheme="minorHAnsi"/>
                <w:b w:val="0"/>
                <w:color w:val="FFFFFF" w:themeColor="background1"/>
                <w:sz w:val="22"/>
                <w:szCs w:val="22"/>
              </w:rPr>
            </w:pPr>
            <w:r w:rsidRPr="00F973FF">
              <w:rPr>
                <w:rFonts w:asciiTheme="minorHAnsi" w:hAnsiTheme="minorHAnsi"/>
                <w:b w:val="0"/>
                <w:color w:val="FFFFFF" w:themeColor="background1"/>
                <w:sz w:val="22"/>
                <w:szCs w:val="22"/>
              </w:rPr>
              <w:t>Number (% of total)</w:t>
            </w:r>
          </w:p>
        </w:tc>
      </w:tr>
      <w:tr w:rsidR="00DD3D90" w:rsidRPr="00BE3DB0" w14:paraId="596F81CA" w14:textId="77777777" w:rsidTr="003F1EA6">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14:paraId="62D06FA7" w14:textId="77777777" w:rsidR="00DD3D90" w:rsidRPr="00BE3DB0" w:rsidRDefault="00DD3D90" w:rsidP="00DD3D90">
            <w:pPr>
              <w:pStyle w:val="Tabletext"/>
              <w:rPr>
                <w:rFonts w:asciiTheme="minorHAnsi" w:hAnsiTheme="minorHAnsi"/>
                <w:sz w:val="22"/>
                <w:szCs w:val="22"/>
                <w:lang w:eastAsia="en-AU"/>
              </w:rPr>
            </w:pPr>
            <w:r w:rsidRPr="00BE3DB0">
              <w:rPr>
                <w:rFonts w:asciiTheme="minorHAnsi" w:hAnsiTheme="minorHAnsi"/>
                <w:sz w:val="22"/>
                <w:szCs w:val="22"/>
                <w:lang w:eastAsia="en-AU"/>
              </w:rPr>
              <w:t>Approved</w:t>
            </w:r>
          </w:p>
        </w:tc>
        <w:tc>
          <w:tcPr>
            <w:tcW w:w="2268" w:type="dxa"/>
            <w:tcBorders>
              <w:top w:val="nil"/>
              <w:left w:val="nil"/>
              <w:bottom w:val="single" w:sz="4" w:space="0" w:color="auto"/>
              <w:right w:val="single" w:sz="4" w:space="0" w:color="auto"/>
            </w:tcBorders>
            <w:shd w:val="clear" w:color="auto" w:fill="auto"/>
            <w:noWrap/>
            <w:vAlign w:val="center"/>
          </w:tcPr>
          <w:p w14:paraId="7158445E" w14:textId="3DF73273" w:rsidR="00DD3D90" w:rsidRPr="00BE3DB0" w:rsidRDefault="00DD3D90" w:rsidP="00DD3D90">
            <w:pPr>
              <w:pStyle w:val="Tabletext"/>
              <w:rPr>
                <w:rFonts w:asciiTheme="minorHAnsi" w:hAnsiTheme="minorHAnsi"/>
                <w:sz w:val="22"/>
                <w:szCs w:val="22"/>
                <w:lang w:eastAsia="en-AU"/>
              </w:rPr>
            </w:pPr>
            <w:r w:rsidRPr="00BE3DB0">
              <w:rPr>
                <w:rFonts w:asciiTheme="minorHAnsi" w:hAnsiTheme="minorHAnsi"/>
                <w:sz w:val="22"/>
                <w:szCs w:val="22"/>
                <w:lang w:eastAsia="en-AU"/>
              </w:rPr>
              <w:t>97 (90%)</w:t>
            </w:r>
          </w:p>
        </w:tc>
        <w:tc>
          <w:tcPr>
            <w:tcW w:w="2126" w:type="dxa"/>
            <w:tcBorders>
              <w:top w:val="nil"/>
              <w:left w:val="nil"/>
              <w:bottom w:val="single" w:sz="4" w:space="0" w:color="auto"/>
              <w:right w:val="single" w:sz="4" w:space="0" w:color="auto"/>
            </w:tcBorders>
          </w:tcPr>
          <w:p w14:paraId="6243ADCD" w14:textId="3D547F8C" w:rsidR="00DD3D90" w:rsidRPr="00BE3DB0" w:rsidRDefault="00DD3D90" w:rsidP="00DD3D90">
            <w:pPr>
              <w:pStyle w:val="Tabletext"/>
              <w:rPr>
                <w:rFonts w:asciiTheme="minorHAnsi" w:hAnsiTheme="minorHAnsi"/>
                <w:sz w:val="22"/>
                <w:szCs w:val="22"/>
                <w:lang w:eastAsia="en-AU"/>
              </w:rPr>
            </w:pPr>
            <w:r w:rsidRPr="003F1EA6">
              <w:rPr>
                <w:rFonts w:asciiTheme="minorHAnsi" w:hAnsiTheme="minorHAnsi"/>
                <w:sz w:val="22"/>
                <w:szCs w:val="22"/>
                <w:lang w:eastAsia="en-AU"/>
              </w:rPr>
              <w:t>60(9</w:t>
            </w:r>
            <w:r w:rsidR="002E6E36">
              <w:rPr>
                <w:rFonts w:asciiTheme="minorHAnsi" w:hAnsiTheme="minorHAnsi"/>
                <w:sz w:val="22"/>
                <w:szCs w:val="22"/>
                <w:lang w:eastAsia="en-AU"/>
              </w:rPr>
              <w:t>7</w:t>
            </w:r>
            <w:r w:rsidRPr="003F1EA6">
              <w:rPr>
                <w:rFonts w:asciiTheme="minorHAnsi" w:hAnsiTheme="minorHAnsi"/>
                <w:sz w:val="22"/>
                <w:szCs w:val="22"/>
                <w:lang w:eastAsia="en-AU"/>
              </w:rPr>
              <w:t>%)</w:t>
            </w:r>
          </w:p>
        </w:tc>
      </w:tr>
      <w:tr w:rsidR="00DD3D90" w:rsidRPr="00BE3DB0" w14:paraId="4EF47DB5" w14:textId="77777777" w:rsidTr="003F1EA6">
        <w:trPr>
          <w:trHeight w:val="300"/>
        </w:trPr>
        <w:tc>
          <w:tcPr>
            <w:tcW w:w="4688" w:type="dxa"/>
            <w:tcBorders>
              <w:top w:val="nil"/>
              <w:left w:val="single" w:sz="4" w:space="0" w:color="auto"/>
              <w:bottom w:val="single" w:sz="4" w:space="0" w:color="auto"/>
              <w:right w:val="single" w:sz="4" w:space="0" w:color="auto"/>
            </w:tcBorders>
            <w:shd w:val="clear" w:color="auto" w:fill="auto"/>
            <w:noWrap/>
            <w:vAlign w:val="bottom"/>
            <w:hideMark/>
          </w:tcPr>
          <w:p w14:paraId="25D306F0" w14:textId="1FB1827A" w:rsidR="00DD3D90" w:rsidRPr="00BE3DB0" w:rsidRDefault="00DD3D90" w:rsidP="00DD3D90">
            <w:pPr>
              <w:pStyle w:val="Tabletext"/>
              <w:rPr>
                <w:rFonts w:asciiTheme="minorHAnsi" w:hAnsiTheme="minorHAnsi"/>
                <w:sz w:val="22"/>
                <w:szCs w:val="22"/>
                <w:lang w:eastAsia="en-AU"/>
              </w:rPr>
            </w:pPr>
            <w:r w:rsidRPr="00BE3DB0">
              <w:rPr>
                <w:rFonts w:asciiTheme="minorHAnsi" w:hAnsiTheme="minorHAnsi"/>
                <w:sz w:val="22"/>
                <w:szCs w:val="22"/>
                <w:lang w:eastAsia="en-AU"/>
              </w:rPr>
              <w:t>Rejected</w:t>
            </w:r>
            <w:r>
              <w:rPr>
                <w:rFonts w:asciiTheme="minorHAnsi" w:hAnsiTheme="minorHAnsi"/>
                <w:sz w:val="22"/>
                <w:szCs w:val="22"/>
                <w:lang w:eastAsia="en-AU"/>
              </w:rPr>
              <w:t>/Withdrawn</w:t>
            </w:r>
          </w:p>
        </w:tc>
        <w:tc>
          <w:tcPr>
            <w:tcW w:w="2268" w:type="dxa"/>
            <w:tcBorders>
              <w:top w:val="nil"/>
              <w:left w:val="nil"/>
              <w:bottom w:val="single" w:sz="4" w:space="0" w:color="auto"/>
              <w:right w:val="single" w:sz="4" w:space="0" w:color="auto"/>
            </w:tcBorders>
            <w:shd w:val="clear" w:color="auto" w:fill="auto"/>
            <w:noWrap/>
            <w:vAlign w:val="center"/>
          </w:tcPr>
          <w:p w14:paraId="2BBDF5E3" w14:textId="5DE907D5" w:rsidR="00DD3D90" w:rsidRPr="00BE3DB0" w:rsidRDefault="00DD3D90" w:rsidP="00DD3D90">
            <w:pPr>
              <w:pStyle w:val="Tabletext"/>
              <w:rPr>
                <w:rFonts w:asciiTheme="minorHAnsi" w:hAnsiTheme="minorHAnsi"/>
                <w:sz w:val="22"/>
                <w:szCs w:val="22"/>
                <w:lang w:eastAsia="en-AU"/>
              </w:rPr>
            </w:pPr>
            <w:r w:rsidRPr="00BE3DB0">
              <w:rPr>
                <w:rFonts w:asciiTheme="minorHAnsi" w:hAnsiTheme="minorHAnsi"/>
                <w:sz w:val="22"/>
                <w:szCs w:val="22"/>
                <w:lang w:eastAsia="en-AU"/>
              </w:rPr>
              <w:t>11 (10%)</w:t>
            </w:r>
          </w:p>
        </w:tc>
        <w:tc>
          <w:tcPr>
            <w:tcW w:w="2126" w:type="dxa"/>
            <w:tcBorders>
              <w:top w:val="nil"/>
              <w:left w:val="nil"/>
              <w:bottom w:val="single" w:sz="4" w:space="0" w:color="auto"/>
              <w:right w:val="single" w:sz="4" w:space="0" w:color="auto"/>
            </w:tcBorders>
          </w:tcPr>
          <w:p w14:paraId="318ED0FE" w14:textId="6DADFBD2" w:rsidR="00DD3D90" w:rsidRPr="00BE3DB0" w:rsidRDefault="00DD3D90" w:rsidP="00DD3D90">
            <w:pPr>
              <w:pStyle w:val="Tabletext"/>
              <w:rPr>
                <w:rFonts w:asciiTheme="minorHAnsi" w:hAnsiTheme="minorHAnsi"/>
                <w:sz w:val="22"/>
                <w:szCs w:val="22"/>
                <w:lang w:eastAsia="en-AU"/>
              </w:rPr>
            </w:pPr>
            <w:r w:rsidRPr="003F1EA6">
              <w:rPr>
                <w:rFonts w:asciiTheme="minorHAnsi" w:hAnsiTheme="minorHAnsi"/>
                <w:sz w:val="22"/>
                <w:szCs w:val="22"/>
                <w:lang w:eastAsia="en-AU"/>
              </w:rPr>
              <w:t>2 (3%)</w:t>
            </w:r>
          </w:p>
        </w:tc>
      </w:tr>
      <w:tr w:rsidR="00DD3D90" w:rsidRPr="00BE3DB0" w14:paraId="3B560D16" w14:textId="77777777" w:rsidTr="00AD5FA0">
        <w:trPr>
          <w:trHeight w:val="300"/>
        </w:trPr>
        <w:tc>
          <w:tcPr>
            <w:tcW w:w="4688" w:type="dxa"/>
            <w:tcBorders>
              <w:top w:val="nil"/>
              <w:left w:val="single" w:sz="4" w:space="0" w:color="auto"/>
              <w:bottom w:val="single" w:sz="4" w:space="0" w:color="auto"/>
              <w:right w:val="single" w:sz="4" w:space="0" w:color="auto"/>
            </w:tcBorders>
            <w:shd w:val="clear" w:color="auto" w:fill="D8E2F0"/>
            <w:noWrap/>
            <w:vAlign w:val="bottom"/>
            <w:hideMark/>
          </w:tcPr>
          <w:p w14:paraId="14877601" w14:textId="77777777" w:rsidR="00DD3D90" w:rsidRPr="00BE3DB0" w:rsidRDefault="00DD3D90" w:rsidP="00DD3D90">
            <w:pPr>
              <w:pStyle w:val="Tabletext"/>
              <w:rPr>
                <w:rFonts w:asciiTheme="minorHAnsi" w:hAnsiTheme="minorHAnsi"/>
                <w:b/>
                <w:sz w:val="22"/>
                <w:szCs w:val="22"/>
                <w:lang w:eastAsia="en-AU"/>
              </w:rPr>
            </w:pPr>
            <w:r w:rsidRPr="00BE3DB0">
              <w:rPr>
                <w:rFonts w:asciiTheme="minorHAnsi" w:hAnsiTheme="minorHAnsi"/>
                <w:b/>
                <w:sz w:val="22"/>
                <w:szCs w:val="22"/>
                <w:lang w:eastAsia="en-AU"/>
              </w:rPr>
              <w:t>Total</w:t>
            </w:r>
          </w:p>
        </w:tc>
        <w:tc>
          <w:tcPr>
            <w:tcW w:w="2268" w:type="dxa"/>
            <w:tcBorders>
              <w:top w:val="nil"/>
              <w:left w:val="nil"/>
              <w:bottom w:val="single" w:sz="4" w:space="0" w:color="auto"/>
              <w:right w:val="single" w:sz="4" w:space="0" w:color="auto"/>
            </w:tcBorders>
            <w:shd w:val="clear" w:color="auto" w:fill="D8E2F0"/>
            <w:noWrap/>
            <w:vAlign w:val="center"/>
          </w:tcPr>
          <w:p w14:paraId="2BC6B166" w14:textId="20C36E7B" w:rsidR="00DD3D90" w:rsidRPr="00BE3DB0" w:rsidRDefault="00DD3D90" w:rsidP="00DD3D90">
            <w:pPr>
              <w:pStyle w:val="Tabletext"/>
              <w:rPr>
                <w:rFonts w:asciiTheme="minorHAnsi" w:hAnsiTheme="minorHAnsi"/>
                <w:sz w:val="22"/>
                <w:szCs w:val="22"/>
                <w:lang w:eastAsia="en-AU"/>
              </w:rPr>
            </w:pPr>
            <w:r w:rsidRPr="00BE3DB0">
              <w:rPr>
                <w:rFonts w:asciiTheme="minorHAnsi" w:hAnsiTheme="minorHAnsi"/>
                <w:sz w:val="22"/>
                <w:szCs w:val="22"/>
                <w:lang w:eastAsia="en-AU"/>
              </w:rPr>
              <w:t>108 (100%)</w:t>
            </w:r>
          </w:p>
        </w:tc>
        <w:tc>
          <w:tcPr>
            <w:tcW w:w="2126" w:type="dxa"/>
            <w:tcBorders>
              <w:top w:val="nil"/>
              <w:left w:val="nil"/>
              <w:bottom w:val="single" w:sz="4" w:space="0" w:color="auto"/>
              <w:right w:val="single" w:sz="4" w:space="0" w:color="auto"/>
            </w:tcBorders>
            <w:shd w:val="clear" w:color="auto" w:fill="D8E2F0"/>
          </w:tcPr>
          <w:p w14:paraId="00904FE7" w14:textId="2FA34061" w:rsidR="00DD3D90" w:rsidRPr="00BE3DB0" w:rsidRDefault="00DD3D90" w:rsidP="00DD3D90">
            <w:pPr>
              <w:pStyle w:val="Tabletext"/>
              <w:rPr>
                <w:rFonts w:asciiTheme="minorHAnsi" w:hAnsiTheme="minorHAnsi"/>
                <w:sz w:val="22"/>
                <w:szCs w:val="22"/>
                <w:lang w:eastAsia="en-AU"/>
              </w:rPr>
            </w:pPr>
            <w:r w:rsidRPr="003F1EA6">
              <w:rPr>
                <w:rFonts w:asciiTheme="minorHAnsi" w:hAnsiTheme="minorHAnsi"/>
                <w:sz w:val="22"/>
                <w:szCs w:val="22"/>
                <w:lang w:eastAsia="en-AU"/>
              </w:rPr>
              <w:t>62 (100%)</w:t>
            </w:r>
          </w:p>
        </w:tc>
      </w:tr>
    </w:tbl>
    <w:p w14:paraId="7DC184F0" w14:textId="77777777" w:rsidR="005812DB" w:rsidRPr="0067590E" w:rsidRDefault="005812DB" w:rsidP="00F973FF">
      <w:pPr>
        <w:pStyle w:val="Tableheaderrow2"/>
        <w:jc w:val="left"/>
      </w:pPr>
    </w:p>
    <w:p w14:paraId="4C1E4D85" w14:textId="4F9E653B" w:rsidR="003B7BBF" w:rsidRPr="000F42FC" w:rsidRDefault="003B7BBF" w:rsidP="00DE2450">
      <w:pPr>
        <w:pStyle w:val="Tabletitle"/>
        <w:pageBreakBefore/>
        <w:ind w:left="1440" w:hanging="1440"/>
        <w:rPr>
          <w:rFonts w:ascii="Segoe UI Semibold" w:hAnsi="Segoe UI Semibold" w:cs="Segoe UI Semibold"/>
          <w:b w:val="0"/>
        </w:rPr>
      </w:pPr>
      <w:r>
        <w:rPr>
          <w:rFonts w:ascii="Segoe UI Semibold" w:hAnsi="Segoe UI Semibold" w:cs="Segoe UI Semibold"/>
          <w:b w:val="0"/>
        </w:rPr>
        <w:lastRenderedPageBreak/>
        <w:t>Table 4</w:t>
      </w:r>
      <w:r w:rsidRPr="000F42FC">
        <w:rPr>
          <w:rFonts w:ascii="Segoe UI Semibold" w:hAnsi="Segoe UI Semibold" w:cs="Segoe UI Semibold"/>
          <w:b w:val="0"/>
        </w:rPr>
        <w:tab/>
        <w:t>Prescription medicine median approval time comparisons</w:t>
      </w:r>
      <w:r>
        <w:rPr>
          <w:rFonts w:ascii="Segoe UI Semibold" w:hAnsi="Segoe UI Semibold" w:cs="Segoe UI Semibold"/>
          <w:b w:val="0"/>
        </w:rPr>
        <w:t xml:space="preserve"> for </w:t>
      </w:r>
      <w:r w:rsidR="00156FE3">
        <w:rPr>
          <w:rFonts w:ascii="Segoe UI Semibold" w:hAnsi="Segoe UI Semibold" w:cs="Segoe UI Semibold"/>
          <w:b w:val="0"/>
        </w:rPr>
        <w:t xml:space="preserve">1 </w:t>
      </w:r>
      <w:r>
        <w:rPr>
          <w:rFonts w:ascii="Segoe UI Semibold" w:hAnsi="Segoe UI Semibold" w:cs="Segoe UI Semibold"/>
          <w:b w:val="0"/>
        </w:rPr>
        <w:t xml:space="preserve">July to </w:t>
      </w:r>
      <w:r w:rsidR="00156FE3">
        <w:rPr>
          <w:rFonts w:ascii="Segoe UI Semibold" w:hAnsi="Segoe UI Semibold" w:cs="Segoe UI Semibold"/>
          <w:b w:val="0"/>
        </w:rPr>
        <w:br/>
        <w:t xml:space="preserve">31 </w:t>
      </w:r>
      <w:r>
        <w:rPr>
          <w:rFonts w:ascii="Segoe UI Semibold" w:hAnsi="Segoe UI Semibold" w:cs="Segoe UI Semibold"/>
          <w:b w:val="0"/>
        </w:rPr>
        <w:t>December</w:t>
      </w:r>
      <w:r w:rsidR="00C071D3">
        <w:rPr>
          <w:rFonts w:ascii="Segoe UI Semibold" w:hAnsi="Segoe UI Semibold" w:cs="Segoe UI Semibold"/>
          <w:b w:val="0"/>
        </w:rPr>
        <w:t xml:space="preserve"> </w:t>
      </w:r>
    </w:p>
    <w:tbl>
      <w:tblPr>
        <w:tblW w:w="8362" w:type="dxa"/>
        <w:tblInd w:w="88" w:type="dxa"/>
        <w:tblLook w:val="04A0" w:firstRow="1" w:lastRow="0" w:firstColumn="1" w:lastColumn="0" w:noHBand="0" w:noVBand="1"/>
      </w:tblPr>
      <w:tblGrid>
        <w:gridCol w:w="4023"/>
        <w:gridCol w:w="1362"/>
        <w:gridCol w:w="1276"/>
        <w:gridCol w:w="1701"/>
      </w:tblGrid>
      <w:tr w:rsidR="0042355F" w:rsidRPr="00BE3DB0" w14:paraId="407401FE" w14:textId="77777777" w:rsidTr="00E233EF">
        <w:trPr>
          <w:trHeight w:val="299"/>
        </w:trPr>
        <w:tc>
          <w:tcPr>
            <w:tcW w:w="5385" w:type="dxa"/>
            <w:gridSpan w:val="2"/>
            <w:tcBorders>
              <w:bottom w:val="single" w:sz="4" w:space="0" w:color="auto"/>
              <w:right w:val="single" w:sz="4" w:space="0" w:color="auto"/>
            </w:tcBorders>
            <w:shd w:val="clear" w:color="auto" w:fill="FFFFFF" w:themeFill="background1"/>
            <w:noWrap/>
            <w:vAlign w:val="center"/>
          </w:tcPr>
          <w:p w14:paraId="49FE2B02" w14:textId="57762B8F" w:rsidR="0042355F" w:rsidRPr="00BE3DB0" w:rsidRDefault="00D3233B" w:rsidP="00DE2450">
            <w:pPr>
              <w:pStyle w:val="Tableheaderrow2"/>
              <w:jc w:val="left"/>
              <w:rPr>
                <w:rFonts w:asciiTheme="minorHAnsi" w:hAnsiTheme="minorHAnsi"/>
                <w:b w:val="0"/>
                <w:sz w:val="22"/>
                <w:szCs w:val="22"/>
              </w:rPr>
            </w:pPr>
            <w:r>
              <w:rPr>
                <w:rFonts w:cs="Segoe UI Semibold"/>
                <w:b w:val="0"/>
              </w:rPr>
              <w:t xml:space="preserve">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6481A0"/>
            <w:vAlign w:val="center"/>
          </w:tcPr>
          <w:p w14:paraId="36C4D108" w14:textId="77777777" w:rsidR="0042355F" w:rsidRPr="00BE3DB0" w:rsidRDefault="0042355F" w:rsidP="00DE2450">
            <w:pPr>
              <w:pStyle w:val="Tableheaderrow2"/>
              <w:jc w:val="left"/>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Median approval time (TGA working Days</w:t>
            </w:r>
          </w:p>
          <w:p w14:paraId="3793E990" w14:textId="058E2A50" w:rsidR="0042355F" w:rsidRPr="00BE3DB0" w:rsidRDefault="00F26BC0" w:rsidP="00DE2450">
            <w:pPr>
              <w:pStyle w:val="Tableheaderrow2"/>
              <w:jc w:val="left"/>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 xml:space="preserve">1 </w:t>
            </w:r>
            <w:r w:rsidR="0042355F" w:rsidRPr="00BE3DB0">
              <w:rPr>
                <w:rFonts w:asciiTheme="minorHAnsi" w:hAnsiTheme="minorHAnsi"/>
                <w:b w:val="0"/>
                <w:color w:val="FFFFFF" w:themeColor="background1"/>
                <w:sz w:val="22"/>
                <w:szCs w:val="22"/>
              </w:rPr>
              <w:t xml:space="preserve">July to </w:t>
            </w:r>
            <w:r w:rsidRPr="00BE3DB0">
              <w:rPr>
                <w:rFonts w:asciiTheme="minorHAnsi" w:hAnsiTheme="minorHAnsi"/>
                <w:b w:val="0"/>
                <w:color w:val="FFFFFF" w:themeColor="background1"/>
                <w:sz w:val="22"/>
                <w:szCs w:val="22"/>
              </w:rPr>
              <w:t xml:space="preserve">31 </w:t>
            </w:r>
            <w:r w:rsidR="0042355F" w:rsidRPr="00BE3DB0">
              <w:rPr>
                <w:rFonts w:asciiTheme="minorHAnsi" w:hAnsiTheme="minorHAnsi"/>
                <w:b w:val="0"/>
                <w:color w:val="FFFFFF" w:themeColor="background1"/>
                <w:sz w:val="22"/>
                <w:szCs w:val="22"/>
              </w:rPr>
              <w:t>December</w:t>
            </w:r>
          </w:p>
        </w:tc>
      </w:tr>
      <w:tr w:rsidR="0042355F" w:rsidRPr="00BE3DB0" w14:paraId="6EEA7AAF"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6481A0"/>
            <w:noWrap/>
            <w:vAlign w:val="center"/>
          </w:tcPr>
          <w:p w14:paraId="3D7D4E75" w14:textId="77777777" w:rsidR="0042355F" w:rsidRPr="00BE3DB0" w:rsidRDefault="0042355F" w:rsidP="00DE2450">
            <w:pPr>
              <w:pStyle w:val="Tableheaderrow2"/>
              <w:jc w:val="left"/>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Application Type</w:t>
            </w:r>
          </w:p>
        </w:tc>
        <w:tc>
          <w:tcPr>
            <w:tcW w:w="1362" w:type="dxa"/>
            <w:tcBorders>
              <w:top w:val="single" w:sz="4" w:space="0" w:color="auto"/>
              <w:left w:val="single" w:sz="4" w:space="0" w:color="auto"/>
              <w:bottom w:val="single" w:sz="4" w:space="0" w:color="auto"/>
              <w:right w:val="single" w:sz="4" w:space="0" w:color="auto"/>
            </w:tcBorders>
            <w:shd w:val="clear" w:color="auto" w:fill="6481A0"/>
            <w:vAlign w:val="center"/>
          </w:tcPr>
          <w:p w14:paraId="0B37A889" w14:textId="77777777" w:rsidR="0042355F" w:rsidRPr="00BE3DB0" w:rsidRDefault="0042355F" w:rsidP="00E047F4">
            <w:pPr>
              <w:pStyle w:val="Tableheaderrow2"/>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Legislated timeframe</w:t>
            </w:r>
          </w:p>
        </w:tc>
        <w:tc>
          <w:tcPr>
            <w:tcW w:w="1276" w:type="dxa"/>
            <w:tcBorders>
              <w:top w:val="single" w:sz="4" w:space="0" w:color="auto"/>
              <w:left w:val="single" w:sz="4" w:space="0" w:color="auto"/>
              <w:bottom w:val="single" w:sz="4" w:space="0" w:color="auto"/>
              <w:right w:val="single" w:sz="4" w:space="0" w:color="auto"/>
            </w:tcBorders>
            <w:shd w:val="clear" w:color="auto" w:fill="6481A0"/>
            <w:vAlign w:val="center"/>
          </w:tcPr>
          <w:p w14:paraId="714954ED" w14:textId="49CD939E" w:rsidR="0042355F" w:rsidRPr="00BE3DB0" w:rsidRDefault="0042355F" w:rsidP="00E047F4">
            <w:pPr>
              <w:pStyle w:val="Tableheaderrow2"/>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20</w:t>
            </w:r>
            <w:r w:rsidR="00A1319C">
              <w:rPr>
                <w:rFonts w:asciiTheme="minorHAnsi" w:hAnsiTheme="minorHAnsi"/>
                <w:b w:val="0"/>
                <w:color w:val="FFFFFF" w:themeColor="background1"/>
                <w:sz w:val="22"/>
                <w:szCs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6481A0"/>
            <w:vAlign w:val="center"/>
          </w:tcPr>
          <w:p w14:paraId="254BFB0A" w14:textId="4E3AD2D7" w:rsidR="0042355F" w:rsidRPr="00BE3DB0" w:rsidRDefault="0042355F" w:rsidP="00E047F4">
            <w:pPr>
              <w:pStyle w:val="Tableheaderrow2"/>
              <w:rPr>
                <w:rFonts w:asciiTheme="minorHAnsi" w:hAnsiTheme="minorHAnsi"/>
                <w:b w:val="0"/>
                <w:color w:val="FFFFFF" w:themeColor="background1"/>
                <w:sz w:val="22"/>
                <w:szCs w:val="22"/>
              </w:rPr>
            </w:pPr>
            <w:r w:rsidRPr="00BE3DB0">
              <w:rPr>
                <w:rFonts w:asciiTheme="minorHAnsi" w:hAnsiTheme="minorHAnsi"/>
                <w:b w:val="0"/>
                <w:color w:val="FFFFFF" w:themeColor="background1"/>
                <w:sz w:val="22"/>
                <w:szCs w:val="22"/>
              </w:rPr>
              <w:t>202</w:t>
            </w:r>
            <w:r w:rsidR="00A1319C">
              <w:rPr>
                <w:rFonts w:asciiTheme="minorHAnsi" w:hAnsiTheme="minorHAnsi"/>
                <w:b w:val="0"/>
                <w:color w:val="FFFFFF" w:themeColor="background1"/>
                <w:sz w:val="22"/>
                <w:szCs w:val="22"/>
              </w:rPr>
              <w:t>1</w:t>
            </w:r>
            <w:r w:rsidRPr="00BE3DB0">
              <w:rPr>
                <w:rFonts w:asciiTheme="minorHAnsi" w:hAnsiTheme="minorHAnsi"/>
                <w:b w:val="0"/>
                <w:color w:val="FFFFFF" w:themeColor="background1"/>
                <w:sz w:val="22"/>
                <w:szCs w:val="22"/>
              </w:rPr>
              <w:t xml:space="preserve"> </w:t>
            </w:r>
            <w:r w:rsidR="00166A46">
              <w:rPr>
                <w:rFonts w:asciiTheme="minorHAnsi" w:hAnsiTheme="minorHAnsi"/>
                <w:b w:val="0"/>
                <w:color w:val="FFFFFF" w:themeColor="background1"/>
                <w:sz w:val="22"/>
                <w:szCs w:val="22"/>
              </w:rPr>
              <w:br/>
            </w:r>
            <w:r w:rsidRPr="00BE3DB0">
              <w:rPr>
                <w:rFonts w:asciiTheme="minorHAnsi" w:hAnsiTheme="minorHAnsi"/>
                <w:b w:val="0"/>
                <w:color w:val="FFFFFF" w:themeColor="background1"/>
                <w:sz w:val="22"/>
                <w:szCs w:val="22"/>
              </w:rPr>
              <w:t>(% Change)</w:t>
            </w:r>
          </w:p>
        </w:tc>
      </w:tr>
      <w:tr w:rsidR="0042355F" w:rsidRPr="00BE3DB0" w14:paraId="7F65ED24" w14:textId="77777777" w:rsidTr="00E047F4">
        <w:trPr>
          <w:trHeight w:val="299"/>
        </w:trPr>
        <w:tc>
          <w:tcPr>
            <w:tcW w:w="8362" w:type="dxa"/>
            <w:gridSpan w:val="4"/>
            <w:tcBorders>
              <w:top w:val="single" w:sz="4" w:space="0" w:color="auto"/>
              <w:left w:val="single" w:sz="4" w:space="0" w:color="auto"/>
              <w:bottom w:val="single" w:sz="4" w:space="0" w:color="auto"/>
              <w:right w:val="single" w:sz="4" w:space="0" w:color="auto"/>
            </w:tcBorders>
            <w:shd w:val="clear" w:color="auto" w:fill="D8E2F0"/>
            <w:noWrap/>
            <w:vAlign w:val="center"/>
            <w:hideMark/>
          </w:tcPr>
          <w:p w14:paraId="3471736D" w14:textId="77777777" w:rsidR="0042355F" w:rsidRPr="00BE3DB0" w:rsidRDefault="0042355F" w:rsidP="00E047F4">
            <w:pPr>
              <w:pStyle w:val="Tableheaderrow2"/>
              <w:jc w:val="left"/>
              <w:rPr>
                <w:rFonts w:asciiTheme="minorHAnsi" w:hAnsiTheme="minorHAnsi"/>
                <w:sz w:val="22"/>
                <w:szCs w:val="22"/>
              </w:rPr>
            </w:pPr>
            <w:r w:rsidRPr="00BE3DB0">
              <w:rPr>
                <w:rFonts w:asciiTheme="minorHAnsi" w:hAnsiTheme="minorHAnsi"/>
                <w:sz w:val="22"/>
                <w:szCs w:val="22"/>
              </w:rPr>
              <w:t>Category 1</w:t>
            </w:r>
          </w:p>
        </w:tc>
      </w:tr>
      <w:tr w:rsidR="00D652DF" w:rsidRPr="00D652DF" w14:paraId="14EB92B4"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78866" w14:textId="0CB83409" w:rsidR="00D652DF" w:rsidRPr="003F1EA6"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A: New chemical entity/New biological entity/Biosimilar</w:t>
            </w:r>
            <w:r w:rsidRPr="00DE43F0">
              <w:rPr>
                <w:rFonts w:asciiTheme="minorHAnsi" w:hAnsiTheme="minorHAnsi"/>
                <w:sz w:val="22"/>
                <w:szCs w:val="22"/>
                <w:vertAlign w:val="superscript"/>
                <w:lang w:eastAsia="en-AU"/>
              </w:rPr>
              <w:t>a</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87085"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17263" w14:textId="2C2B4910"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E1229" w14:textId="42CFF4F2"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190 (▼ 3%)</w:t>
            </w:r>
          </w:p>
        </w:tc>
      </w:tr>
      <w:tr w:rsidR="00D652DF" w:rsidRPr="00D652DF" w14:paraId="7CBC5D9B"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7B4C5" w14:textId="77777777" w:rsidR="00D652DF" w:rsidRPr="00BE3DB0"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B: New fixed-dose combination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EB7F2"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3723D" w14:textId="6CB68FAB"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27841" w14:textId="0D58DE14"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196 (▲ 1%)</w:t>
            </w:r>
          </w:p>
        </w:tc>
      </w:tr>
      <w:tr w:rsidR="00D652DF" w:rsidRPr="00D652DF" w14:paraId="7F433955"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F739" w14:textId="77777777" w:rsidR="00D652DF" w:rsidRPr="003F1EA6"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C: Extension of indication</w:t>
            </w:r>
            <w:r w:rsidRPr="00DE43F0">
              <w:rPr>
                <w:rFonts w:asciiTheme="minorHAnsi" w:hAnsiTheme="minorHAnsi"/>
                <w:sz w:val="22"/>
                <w:szCs w:val="22"/>
                <w:vertAlign w:val="superscript"/>
                <w:lang w:eastAsia="en-AU"/>
              </w:rPr>
              <w:t>a</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1F8C"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30F88" w14:textId="24F3EFBF"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ADCC" w14:textId="688D6EBD"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195 (▲ 1%)</w:t>
            </w:r>
          </w:p>
        </w:tc>
      </w:tr>
      <w:tr w:rsidR="00D652DF" w:rsidRPr="00D652DF" w14:paraId="52D10BAC"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B63FE" w14:textId="77777777" w:rsidR="00D652DF" w:rsidRPr="00BE3DB0"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D: New generic medicine</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7F9B0"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2BCCA" w14:textId="62A2C184"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61C7" w14:textId="10BA86D8"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141 (▼ 7%)</w:t>
            </w:r>
          </w:p>
        </w:tc>
      </w:tr>
      <w:tr w:rsidR="00D652DF" w:rsidRPr="00D652DF" w14:paraId="6B3B3D59"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B368" w14:textId="77777777" w:rsidR="00D652DF" w:rsidRPr="003F1EA6"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F: Major variation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4622A"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6C6BD" w14:textId="15F57C24"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2691" w14:textId="73FCB68D"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147 (▼ 19%)</w:t>
            </w:r>
          </w:p>
        </w:tc>
      </w:tr>
      <w:tr w:rsidR="00D652DF" w:rsidRPr="00D652DF" w14:paraId="79DE1804"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D73C5" w14:textId="77777777" w:rsidR="00D652DF" w:rsidRPr="00BE3DB0"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G: Minor variation</w:t>
            </w:r>
            <w:r w:rsidRPr="00DE43F0">
              <w:rPr>
                <w:rFonts w:asciiTheme="minorHAnsi" w:hAnsiTheme="minorHAnsi"/>
                <w:sz w:val="22"/>
                <w:szCs w:val="22"/>
                <w:vertAlign w:val="superscript"/>
                <w:lang w:eastAsia="en-AU"/>
              </w:rPr>
              <w:t>b</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30E5"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3A359" w14:textId="40F4316A"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95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E653A" w14:textId="20FEAD32"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172 (▲ 81%)</w:t>
            </w:r>
          </w:p>
        </w:tc>
      </w:tr>
      <w:tr w:rsidR="00D652DF" w:rsidRPr="00D652DF" w14:paraId="516BB358"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4943" w14:textId="77777777" w:rsidR="00D652DF" w:rsidRPr="00BE3DB0"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H: Minor variation</w:t>
            </w:r>
            <w:r w:rsidRPr="00DE43F0">
              <w:rPr>
                <w:rFonts w:asciiTheme="minorHAnsi" w:hAnsiTheme="minorHAnsi"/>
                <w:sz w:val="22"/>
                <w:szCs w:val="22"/>
                <w:vertAlign w:val="superscript"/>
                <w:lang w:eastAsia="en-AU"/>
              </w:rPr>
              <w:t>c</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7A44"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63DE5" w14:textId="71DD4255"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16710" w14:textId="47FD2855"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215 (▲ 57%)</w:t>
            </w:r>
          </w:p>
        </w:tc>
      </w:tr>
      <w:tr w:rsidR="00D652DF" w:rsidRPr="00D652DF" w14:paraId="0233E6C3"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C0B57" w14:textId="77777777" w:rsidR="00D652DF" w:rsidRPr="00BE3DB0" w:rsidRDefault="00D652DF" w:rsidP="00D652DF">
            <w:pPr>
              <w:pStyle w:val="Tabletext"/>
              <w:rPr>
                <w:rFonts w:asciiTheme="minorHAnsi" w:hAnsiTheme="minorHAnsi"/>
                <w:sz w:val="22"/>
                <w:szCs w:val="22"/>
                <w:lang w:eastAsia="en-AU"/>
              </w:rPr>
            </w:pPr>
            <w:r w:rsidRPr="00BE3DB0">
              <w:rPr>
                <w:rFonts w:asciiTheme="minorHAnsi" w:hAnsiTheme="minorHAnsi"/>
                <w:sz w:val="22"/>
                <w:szCs w:val="22"/>
                <w:lang w:eastAsia="en-AU"/>
              </w:rPr>
              <w:t>J: Changes to Product Information requiring the evaluation of data</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D050"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255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36063" w14:textId="11E100FA"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68D7" w14:textId="45125F9F"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156 (▲ 32%)</w:t>
            </w:r>
          </w:p>
        </w:tc>
      </w:tr>
      <w:tr w:rsidR="00D652DF" w:rsidRPr="00D652DF" w14:paraId="65093D9C"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F86A2" w14:textId="163B6F8B" w:rsidR="00D652DF" w:rsidRPr="00BE3DB0" w:rsidRDefault="00D652DF" w:rsidP="003F1EA6">
            <w:pPr>
              <w:pStyle w:val="Tabletext"/>
              <w:rPr>
                <w:rFonts w:asciiTheme="minorHAnsi" w:hAnsiTheme="minorHAnsi"/>
                <w:sz w:val="22"/>
                <w:szCs w:val="22"/>
                <w:lang w:eastAsia="en-AU"/>
              </w:rPr>
            </w:pPr>
            <w:r w:rsidRPr="00680D3B">
              <w:rPr>
                <w:rFonts w:asciiTheme="minorHAnsi" w:hAnsiTheme="minorHAnsi"/>
                <w:sz w:val="22"/>
                <w:szCs w:val="22"/>
                <w:lang w:eastAsia="en-AU"/>
              </w:rPr>
              <w:t>S: Provisional to full registration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CBD29" w14:textId="0A8CD0EE" w:rsidR="00D652DF" w:rsidRPr="00CA50DB"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18C3D" w14:textId="191CF170" w:rsidR="00D652DF" w:rsidRPr="00BE3DB0"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DB86F" w14:textId="7897263B" w:rsidR="00D652DF"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 xml:space="preserve">216 </w:t>
            </w:r>
            <w:r w:rsidR="00BC137A">
              <w:rPr>
                <w:rFonts w:asciiTheme="minorHAnsi" w:hAnsiTheme="minorHAnsi"/>
                <w:sz w:val="22"/>
                <w:szCs w:val="22"/>
                <w:lang w:eastAsia="en-AU"/>
              </w:rPr>
              <w:t>(N/A)</w:t>
            </w:r>
          </w:p>
        </w:tc>
      </w:tr>
      <w:tr w:rsidR="00D652DF" w:rsidRPr="00D652DF" w14:paraId="463A2CDA"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43FB0" w14:textId="6F18DD14" w:rsidR="00D652DF" w:rsidRPr="00BE3DB0" w:rsidRDefault="00D652DF" w:rsidP="00D652DF">
            <w:pPr>
              <w:pStyle w:val="Tabletext"/>
              <w:rPr>
                <w:rFonts w:asciiTheme="minorHAnsi" w:hAnsiTheme="minorHAnsi"/>
                <w:sz w:val="22"/>
                <w:szCs w:val="22"/>
                <w:lang w:eastAsia="en-AU"/>
              </w:rPr>
            </w:pPr>
            <w:r w:rsidRPr="00680D3B">
              <w:rPr>
                <w:rFonts w:asciiTheme="minorHAnsi" w:hAnsiTheme="minorHAnsi"/>
                <w:sz w:val="22"/>
                <w:szCs w:val="22"/>
                <w:lang w:eastAsia="en-AU"/>
              </w:rPr>
              <w:t>T: Provisional registration extension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C2C10" w14:textId="3BD42B0A" w:rsidR="00D652DF" w:rsidRPr="00CA50DB"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33596" w14:textId="42BAAD4F" w:rsidR="00D652DF" w:rsidRPr="00BE3DB0"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B71D1" w14:textId="54C1FC08" w:rsidR="00D652DF"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 xml:space="preserve">121 </w:t>
            </w:r>
            <w:r w:rsidR="00BC137A">
              <w:rPr>
                <w:rFonts w:asciiTheme="minorHAnsi" w:hAnsiTheme="minorHAnsi"/>
                <w:sz w:val="22"/>
                <w:szCs w:val="22"/>
                <w:lang w:eastAsia="en-AU"/>
              </w:rPr>
              <w:t>(N/A)</w:t>
            </w:r>
          </w:p>
        </w:tc>
      </w:tr>
      <w:tr w:rsidR="00D652DF" w:rsidRPr="00BE3DB0" w14:paraId="57091130" w14:textId="77777777" w:rsidTr="00E047F4">
        <w:trPr>
          <w:trHeight w:val="299"/>
        </w:trPr>
        <w:tc>
          <w:tcPr>
            <w:tcW w:w="8362" w:type="dxa"/>
            <w:gridSpan w:val="4"/>
            <w:tcBorders>
              <w:top w:val="single" w:sz="4" w:space="0" w:color="auto"/>
              <w:left w:val="single" w:sz="4" w:space="0" w:color="auto"/>
              <w:bottom w:val="single" w:sz="4" w:space="0" w:color="auto"/>
              <w:right w:val="single" w:sz="4" w:space="0" w:color="auto"/>
            </w:tcBorders>
            <w:shd w:val="clear" w:color="auto" w:fill="D8E2F0"/>
            <w:noWrap/>
            <w:vAlign w:val="center"/>
          </w:tcPr>
          <w:p w14:paraId="1C287479" w14:textId="77777777" w:rsidR="00D652DF" w:rsidRPr="003F1EA6" w:rsidRDefault="00D652DF" w:rsidP="00E047F4">
            <w:pPr>
              <w:pStyle w:val="Tabletext"/>
              <w:rPr>
                <w:rFonts w:asciiTheme="minorHAnsi" w:hAnsiTheme="minorHAnsi"/>
                <w:sz w:val="22"/>
                <w:szCs w:val="22"/>
                <w:lang w:eastAsia="en-AU"/>
              </w:rPr>
            </w:pPr>
            <w:r w:rsidRPr="00BE3DB0">
              <w:rPr>
                <w:rFonts w:asciiTheme="minorHAnsi" w:hAnsiTheme="minorHAnsi"/>
                <w:sz w:val="22"/>
                <w:szCs w:val="22"/>
                <w:lang w:eastAsia="en-AU"/>
              </w:rPr>
              <w:t>Comparable Overseas Regulator (COR-B)</w:t>
            </w:r>
          </w:p>
        </w:tc>
      </w:tr>
      <w:tr w:rsidR="00D652DF" w:rsidRPr="00BE3DB0" w14:paraId="59CD8463"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11E53702" w14:textId="0132D8BA" w:rsidR="00D652DF" w:rsidRPr="00BE3DB0" w:rsidRDefault="00D652DF">
            <w:pPr>
              <w:pStyle w:val="Tabletext"/>
              <w:rPr>
                <w:rFonts w:asciiTheme="minorHAnsi" w:hAnsiTheme="minorHAnsi"/>
                <w:sz w:val="22"/>
                <w:szCs w:val="22"/>
                <w:lang w:eastAsia="en-AU"/>
              </w:rPr>
            </w:pPr>
            <w:r w:rsidRPr="003F1EA6">
              <w:rPr>
                <w:rFonts w:asciiTheme="minorHAnsi" w:hAnsiTheme="minorHAnsi"/>
                <w:sz w:val="22"/>
                <w:szCs w:val="22"/>
                <w:lang w:eastAsia="en-AU"/>
              </w:rPr>
              <w:t>A: New chemical entity/New biological entity/ Biosimilar</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BEFAA" w14:textId="16B11803"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61F7B" w14:textId="4F0CE07A" w:rsidR="00D652DF" w:rsidRPr="00BE3DB0"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2798A" w14:textId="2A5C784F"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166 (</w:t>
            </w:r>
            <w:r w:rsidR="00BC137A">
              <w:rPr>
                <w:rFonts w:asciiTheme="minorHAnsi" w:hAnsiTheme="minorHAnsi"/>
                <w:sz w:val="22"/>
                <w:szCs w:val="22"/>
                <w:lang w:eastAsia="en-AU"/>
              </w:rPr>
              <w:t>N/A</w:t>
            </w:r>
            <w:r w:rsidRPr="003F1EA6">
              <w:rPr>
                <w:rFonts w:asciiTheme="minorHAnsi" w:hAnsiTheme="minorHAnsi"/>
                <w:sz w:val="22"/>
                <w:szCs w:val="22"/>
                <w:lang w:eastAsia="en-AU"/>
              </w:rPr>
              <w:t>)</w:t>
            </w:r>
          </w:p>
        </w:tc>
      </w:tr>
      <w:tr w:rsidR="00D652DF" w:rsidRPr="00BE3DB0" w14:paraId="0D9DCC69"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239C510A" w14:textId="4F0AFDAC" w:rsidR="00D652DF" w:rsidRPr="00BE3DB0" w:rsidRDefault="00D652DF" w:rsidP="00D652DF">
            <w:pPr>
              <w:pStyle w:val="Tabletext"/>
              <w:rPr>
                <w:rFonts w:asciiTheme="minorHAnsi" w:hAnsiTheme="minorHAnsi"/>
                <w:sz w:val="22"/>
                <w:szCs w:val="22"/>
                <w:lang w:eastAsia="en-AU"/>
              </w:rPr>
            </w:pPr>
            <w:r w:rsidRPr="003F1EA6">
              <w:rPr>
                <w:rFonts w:asciiTheme="minorHAnsi" w:hAnsiTheme="minorHAnsi"/>
                <w:sz w:val="22"/>
                <w:szCs w:val="22"/>
                <w:lang w:eastAsia="en-AU"/>
              </w:rPr>
              <w:t>D: New generic medicine</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DB1F1" w14:textId="73B2911D"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04510" w14:textId="2475F960"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660D6" w14:textId="5CECAAD2" w:rsidR="00D652DF"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125 (▲ 2%)</w:t>
            </w:r>
          </w:p>
        </w:tc>
      </w:tr>
      <w:tr w:rsidR="00D652DF" w:rsidRPr="00BE3DB0" w14:paraId="0967266E"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75467F61" w14:textId="7E62170C" w:rsidR="00D652DF" w:rsidRPr="00BE3DB0" w:rsidRDefault="00D652DF" w:rsidP="00D652DF">
            <w:pPr>
              <w:pStyle w:val="Tabletext"/>
              <w:rPr>
                <w:rFonts w:asciiTheme="minorHAnsi" w:hAnsiTheme="minorHAnsi"/>
                <w:sz w:val="22"/>
                <w:szCs w:val="22"/>
                <w:lang w:eastAsia="en-AU"/>
              </w:rPr>
            </w:pPr>
            <w:r w:rsidRPr="003F1EA6">
              <w:rPr>
                <w:rFonts w:asciiTheme="minorHAnsi" w:hAnsiTheme="minorHAnsi"/>
                <w:sz w:val="22"/>
                <w:szCs w:val="22"/>
                <w:lang w:eastAsia="en-AU"/>
              </w:rPr>
              <w:t>F: Major variation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1AA7E" w14:textId="141B229F" w:rsidR="00D652DF" w:rsidRPr="00BE3DB0"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68028" w14:textId="48C47B3A" w:rsidR="00D652DF" w:rsidRPr="00BE3DB0" w:rsidRDefault="00BC137A" w:rsidP="00E047F4">
            <w:pPr>
              <w:pStyle w:val="Tabletext"/>
              <w:jc w:val="center"/>
              <w:rPr>
                <w:rFonts w:asciiTheme="minorHAnsi" w:hAnsiTheme="minorHAnsi"/>
                <w:sz w:val="22"/>
                <w:szCs w:val="22"/>
                <w:lang w:eastAsia="en-AU"/>
              </w:rPr>
            </w:pPr>
            <w:r>
              <w:rPr>
                <w:rFonts w:asciiTheme="minorHAnsi" w:hAnsiTheme="minorHAnsi"/>
                <w:sz w:val="22"/>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F7D50" w14:textId="595A7577" w:rsidR="00D652DF" w:rsidRDefault="00D652DF"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174 (</w:t>
            </w:r>
            <w:r w:rsidR="00BC137A">
              <w:rPr>
                <w:rFonts w:asciiTheme="minorHAnsi" w:hAnsiTheme="minorHAnsi"/>
                <w:sz w:val="22"/>
                <w:szCs w:val="22"/>
                <w:lang w:eastAsia="en-AU"/>
              </w:rPr>
              <w:t>N/A</w:t>
            </w:r>
            <w:r w:rsidRPr="003F1EA6">
              <w:rPr>
                <w:rFonts w:asciiTheme="minorHAnsi" w:hAnsiTheme="minorHAnsi"/>
                <w:sz w:val="22"/>
                <w:szCs w:val="22"/>
                <w:lang w:eastAsia="en-AU"/>
              </w:rPr>
              <w:t>)</w:t>
            </w:r>
          </w:p>
        </w:tc>
      </w:tr>
      <w:tr w:rsidR="00D652DF" w:rsidRPr="00BE3DB0" w14:paraId="4D71748E" w14:textId="77777777" w:rsidTr="00E047F4">
        <w:trPr>
          <w:trHeight w:val="299"/>
        </w:trPr>
        <w:tc>
          <w:tcPr>
            <w:tcW w:w="8362" w:type="dxa"/>
            <w:gridSpan w:val="4"/>
            <w:tcBorders>
              <w:top w:val="single" w:sz="4" w:space="0" w:color="auto"/>
              <w:left w:val="single" w:sz="4" w:space="0" w:color="auto"/>
              <w:bottom w:val="single" w:sz="4" w:space="0" w:color="auto"/>
              <w:right w:val="single" w:sz="4" w:space="0" w:color="auto"/>
            </w:tcBorders>
            <w:shd w:val="clear" w:color="auto" w:fill="D8E2F0"/>
            <w:noWrap/>
            <w:vAlign w:val="center"/>
            <w:hideMark/>
          </w:tcPr>
          <w:p w14:paraId="3C5CC153" w14:textId="50DA8D73" w:rsidR="00D652DF" w:rsidRPr="003F1EA6" w:rsidRDefault="00D652DF" w:rsidP="00E047F4">
            <w:pPr>
              <w:pStyle w:val="Tabletext"/>
              <w:rPr>
                <w:rFonts w:asciiTheme="minorHAnsi" w:hAnsiTheme="minorHAnsi"/>
                <w:sz w:val="22"/>
                <w:szCs w:val="22"/>
                <w:lang w:eastAsia="en-AU"/>
              </w:rPr>
            </w:pPr>
            <w:r w:rsidRPr="00BE3DB0">
              <w:rPr>
                <w:rFonts w:asciiTheme="minorHAnsi" w:hAnsiTheme="minorHAnsi"/>
                <w:sz w:val="22"/>
                <w:szCs w:val="22"/>
                <w:lang w:eastAsia="en-AU"/>
              </w:rPr>
              <w:t>Minor Variations</w:t>
            </w:r>
          </w:p>
        </w:tc>
      </w:tr>
      <w:tr w:rsidR="00D652DF" w:rsidRPr="00BE3DB0" w14:paraId="2232CE84" w14:textId="77777777" w:rsidTr="00E047F4">
        <w:trPr>
          <w:trHeight w:val="299"/>
        </w:trPr>
        <w:tc>
          <w:tcPr>
            <w:tcW w:w="83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388A" w14:textId="77777777" w:rsidR="00D652DF" w:rsidRPr="00BE3DB0" w:rsidRDefault="00D652DF" w:rsidP="00E047F4">
            <w:pPr>
              <w:pStyle w:val="Tabletext"/>
              <w:jc w:val="center"/>
              <w:rPr>
                <w:rFonts w:asciiTheme="minorHAnsi" w:hAnsiTheme="minorHAnsi"/>
                <w:sz w:val="22"/>
                <w:szCs w:val="22"/>
                <w:lang w:eastAsia="en-AU"/>
              </w:rPr>
            </w:pPr>
            <w:r w:rsidRPr="00BE3DB0">
              <w:rPr>
                <w:rFonts w:asciiTheme="minorHAnsi" w:hAnsiTheme="minorHAnsi"/>
                <w:sz w:val="22"/>
                <w:szCs w:val="22"/>
                <w:lang w:eastAsia="en-AU"/>
              </w:rPr>
              <w:t>Category 3</w:t>
            </w:r>
          </w:p>
        </w:tc>
      </w:tr>
      <w:tr w:rsidR="002A023B" w:rsidRPr="00BE3DB0" w14:paraId="721B4552"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12296344" w14:textId="18E6BD24" w:rsidR="002A023B" w:rsidRPr="003F1EA6"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 xml:space="preserve">    G: Minor variation</w:t>
            </w:r>
            <w:r w:rsidRPr="00DE43F0">
              <w:rPr>
                <w:rFonts w:asciiTheme="minorHAnsi" w:hAnsiTheme="minorHAnsi"/>
                <w:sz w:val="22"/>
                <w:szCs w:val="22"/>
                <w:vertAlign w:val="superscript"/>
                <w:lang w:eastAsia="en-AU"/>
              </w:rPr>
              <w:t>b</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1DBDA" w14:textId="66F2CEF7"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C2439" w14:textId="6B71592E"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65302" w14:textId="3D196A81"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39 (▲ 0%)</w:t>
            </w:r>
          </w:p>
        </w:tc>
      </w:tr>
      <w:tr w:rsidR="002A023B" w:rsidRPr="00BE3DB0" w14:paraId="7B368088"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1B3F5393" w14:textId="0BF19CF3" w:rsidR="002A023B" w:rsidRPr="003F1EA6"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 xml:space="preserve">    H: Minor variation</w:t>
            </w:r>
            <w:r w:rsidRPr="00DE43F0">
              <w:rPr>
                <w:rFonts w:asciiTheme="minorHAnsi" w:hAnsiTheme="minorHAnsi"/>
                <w:sz w:val="22"/>
                <w:szCs w:val="22"/>
                <w:vertAlign w:val="superscript"/>
                <w:lang w:eastAsia="en-AU"/>
              </w:rPr>
              <w:t>c</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600BF" w14:textId="4F1ECED9"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79121" w14:textId="767722D5"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76E7C" w14:textId="18040F61"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34 (▼ 3%)</w:t>
            </w:r>
          </w:p>
        </w:tc>
      </w:tr>
      <w:tr w:rsidR="002A023B" w:rsidRPr="00BE3DB0" w14:paraId="631139BA"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74EDDA6A" w14:textId="3A029F29" w:rsidR="002A023B" w:rsidRPr="00BE3DB0" w:rsidRDefault="00B04548" w:rsidP="002A023B">
            <w:pPr>
              <w:pStyle w:val="Tabletext"/>
              <w:rPr>
                <w:rFonts w:asciiTheme="minorHAnsi" w:hAnsiTheme="minorHAnsi"/>
                <w:sz w:val="22"/>
                <w:szCs w:val="22"/>
                <w:lang w:eastAsia="en-AU"/>
              </w:rPr>
            </w:pPr>
            <w:r w:rsidRPr="00BE3DB0">
              <w:rPr>
                <w:rFonts w:asciiTheme="minorHAnsi" w:hAnsiTheme="minorHAnsi" w:cs="Segoe UI Semilight"/>
                <w:sz w:val="22"/>
                <w:szCs w:val="22"/>
              </w:rPr>
              <w:t>Correction [9D(1)</w:t>
            </w:r>
            <w:r>
              <w:rPr>
                <w:rFonts w:asciiTheme="minorHAnsi" w:hAnsiTheme="minorHAnsi" w:cs="Segoe UI Semilight"/>
                <w:sz w:val="22"/>
                <w:szCs w:val="22"/>
              </w:rPr>
              <w:t>]</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0FBD5" w14:textId="0E738066"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A06CD" w14:textId="3CB79E7D"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3B9F1" w14:textId="5299B122"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69 (▼ 63%)</w:t>
            </w:r>
          </w:p>
        </w:tc>
      </w:tr>
      <w:tr w:rsidR="002A023B" w:rsidRPr="00BE3DB0" w14:paraId="1E8EDA4D"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26E0730F" w14:textId="6CCA87D8" w:rsidR="002A023B" w:rsidRPr="00BE3DB0" w:rsidRDefault="00B04548" w:rsidP="002A023B">
            <w:pPr>
              <w:pStyle w:val="Tabletext"/>
              <w:rPr>
                <w:rFonts w:asciiTheme="minorHAnsi" w:hAnsiTheme="minorHAnsi"/>
                <w:sz w:val="22"/>
                <w:szCs w:val="22"/>
                <w:lang w:eastAsia="en-AU"/>
              </w:rPr>
            </w:pPr>
            <w:r w:rsidRPr="00BE3DB0">
              <w:rPr>
                <w:rFonts w:asciiTheme="minorHAnsi" w:hAnsiTheme="minorHAnsi" w:cs="Segoe UI Semilight"/>
                <w:sz w:val="22"/>
                <w:szCs w:val="22"/>
              </w:rPr>
              <w:t>Additional Trade Name [ATN]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ABBCD" w14:textId="7ECC4AB7"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3678A" w14:textId="0FA1646E"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7D839" w14:textId="4CABFDE7"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27 (▲ 80%)</w:t>
            </w:r>
          </w:p>
        </w:tc>
      </w:tr>
      <w:tr w:rsidR="002A023B" w:rsidRPr="00BE3DB0" w14:paraId="08C11B80"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69597C69" w14:textId="4F413216" w:rsidR="002A023B" w:rsidRPr="00BE3DB0"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E</w:t>
            </w:r>
            <w:r w:rsidR="00F973FF">
              <w:rPr>
                <w:rFonts w:asciiTheme="minorHAnsi" w:hAnsiTheme="minorHAnsi"/>
                <w:sz w:val="22"/>
                <w:szCs w:val="22"/>
                <w:lang w:eastAsia="en-AU"/>
              </w:rPr>
              <w:t>xtension of Indication</w:t>
            </w:r>
            <w:r w:rsidRPr="003F1EA6">
              <w:rPr>
                <w:rFonts w:asciiTheme="minorHAnsi" w:hAnsiTheme="minorHAnsi"/>
                <w:sz w:val="22"/>
                <w:szCs w:val="22"/>
                <w:lang w:eastAsia="en-AU"/>
              </w:rPr>
              <w:t xml:space="preserve"> Generic</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AA14" w14:textId="7920CA69"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7843F" w14:textId="3C19E7B0"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973ED" w14:textId="1BEAAA81"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36 (▼ 27%)</w:t>
            </w:r>
          </w:p>
        </w:tc>
      </w:tr>
      <w:tr w:rsidR="002A023B" w:rsidRPr="00BE3DB0" w14:paraId="265CE306"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7348AD27" w14:textId="017D5F53" w:rsidR="002A023B" w:rsidRPr="00BE3DB0" w:rsidRDefault="00B04548" w:rsidP="002A023B">
            <w:pPr>
              <w:pStyle w:val="Tabletext"/>
              <w:rPr>
                <w:rFonts w:asciiTheme="minorHAnsi" w:hAnsiTheme="minorHAnsi"/>
                <w:sz w:val="22"/>
                <w:szCs w:val="22"/>
                <w:lang w:eastAsia="en-AU"/>
              </w:rPr>
            </w:pPr>
            <w:r w:rsidRPr="00BE3DB0">
              <w:rPr>
                <w:rFonts w:asciiTheme="minorHAnsi" w:hAnsiTheme="minorHAnsi" w:cs="Segoe UI Semilight"/>
                <w:sz w:val="22"/>
                <w:szCs w:val="22"/>
              </w:rPr>
              <w:t>Minor editorial change [MEC]</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9F16" w14:textId="3882F3B5"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EFAD0" w14:textId="4110564E"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8E603" w14:textId="4AA3062C"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32 (▲ 7%)</w:t>
            </w:r>
          </w:p>
        </w:tc>
      </w:tr>
      <w:tr w:rsidR="002A023B" w:rsidRPr="00BE3DB0" w14:paraId="5901A53C"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hideMark/>
          </w:tcPr>
          <w:p w14:paraId="547E202A" w14:textId="6B309BDA" w:rsidR="002A023B" w:rsidRPr="00BE3DB0"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Notification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4D3F0" w14:textId="42D7DA2E"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34826" w14:textId="5B1C77D8"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3A8DB" w14:textId="483A50C6"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1 (▼ 50%)</w:t>
            </w:r>
          </w:p>
        </w:tc>
      </w:tr>
      <w:tr w:rsidR="002A023B" w:rsidRPr="00BE3DB0" w14:paraId="029CE1CB"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3028CB93" w14:textId="7928934E" w:rsidR="002A023B" w:rsidRPr="00BE3DB0"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S.14 Exemption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68485" w14:textId="67A746ED"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6AC0D" w14:textId="3A6ECD2A"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1802" w14:textId="341E0C9E"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30 (▲ 50%)</w:t>
            </w:r>
          </w:p>
        </w:tc>
      </w:tr>
      <w:tr w:rsidR="002A023B" w:rsidRPr="00BE3DB0" w14:paraId="015A1759"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069AED67" w14:textId="5A9FD66E" w:rsidR="002A023B" w:rsidRPr="00BE3DB0" w:rsidRDefault="00B04548" w:rsidP="002A023B">
            <w:pPr>
              <w:pStyle w:val="Tabletext"/>
              <w:rPr>
                <w:rFonts w:asciiTheme="minorHAnsi" w:hAnsiTheme="minorHAnsi"/>
                <w:sz w:val="22"/>
                <w:szCs w:val="22"/>
                <w:lang w:eastAsia="en-AU"/>
              </w:rPr>
            </w:pPr>
            <w:r w:rsidRPr="00BE3DB0">
              <w:rPr>
                <w:rFonts w:asciiTheme="minorHAnsi" w:hAnsiTheme="minorHAnsi" w:cs="Segoe UI Semilight"/>
                <w:sz w:val="22"/>
                <w:szCs w:val="22"/>
              </w:rPr>
              <w:t>Self-assessable request [SAR]</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409E" w14:textId="45665E6B"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5A9B8" w14:textId="66D2D9AB"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CB3CB" w14:textId="759DD67B"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32 (▼ 18%)</w:t>
            </w:r>
          </w:p>
        </w:tc>
      </w:tr>
      <w:tr w:rsidR="002A023B" w:rsidRPr="00BE3DB0" w14:paraId="5381FD37" w14:textId="77777777" w:rsidTr="00E047F4">
        <w:trPr>
          <w:trHeight w:val="299"/>
        </w:trPr>
        <w:tc>
          <w:tcPr>
            <w:tcW w:w="4023" w:type="dxa"/>
            <w:tcBorders>
              <w:top w:val="single" w:sz="4" w:space="0" w:color="auto"/>
              <w:left w:val="single" w:sz="4" w:space="0" w:color="auto"/>
              <w:bottom w:val="single" w:sz="4" w:space="0" w:color="auto"/>
              <w:right w:val="single" w:sz="4" w:space="0" w:color="auto"/>
            </w:tcBorders>
            <w:shd w:val="clear" w:color="auto" w:fill="auto"/>
            <w:noWrap/>
          </w:tcPr>
          <w:p w14:paraId="1EEA80EF" w14:textId="70B15DA9" w:rsidR="002A023B" w:rsidRPr="00BE3DB0" w:rsidRDefault="00B04548" w:rsidP="002A023B">
            <w:pPr>
              <w:pStyle w:val="Tabletext"/>
              <w:rPr>
                <w:rFonts w:asciiTheme="minorHAnsi" w:hAnsiTheme="minorHAnsi"/>
                <w:sz w:val="22"/>
                <w:szCs w:val="22"/>
                <w:lang w:eastAsia="en-AU"/>
              </w:rPr>
            </w:pPr>
            <w:r w:rsidRPr="00BE3DB0">
              <w:rPr>
                <w:rFonts w:asciiTheme="minorHAnsi" w:hAnsiTheme="minorHAnsi" w:cs="Segoe UI Semilight"/>
                <w:sz w:val="22"/>
                <w:szCs w:val="22"/>
              </w:rPr>
              <w:t>Safety-related request [SRR]</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1178F" w14:textId="71CF9616" w:rsidR="002A023B" w:rsidRPr="00BE3DB0"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18E69" w14:textId="00974358"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143B" w14:textId="14761D14" w:rsidR="002A023B" w:rsidRDefault="002A023B" w:rsidP="00E047F4">
            <w:pPr>
              <w:pStyle w:val="Tabletext"/>
              <w:jc w:val="center"/>
              <w:rPr>
                <w:rFonts w:asciiTheme="minorHAnsi" w:hAnsiTheme="minorHAnsi"/>
                <w:sz w:val="22"/>
                <w:szCs w:val="22"/>
                <w:lang w:eastAsia="en-AU"/>
              </w:rPr>
            </w:pPr>
            <w:r w:rsidRPr="003F1EA6">
              <w:rPr>
                <w:rFonts w:asciiTheme="minorHAnsi" w:hAnsiTheme="minorHAnsi"/>
                <w:sz w:val="22"/>
                <w:szCs w:val="22"/>
                <w:lang w:eastAsia="en-AU"/>
              </w:rPr>
              <w:t>33 (▲ 3%)</w:t>
            </w:r>
          </w:p>
        </w:tc>
      </w:tr>
    </w:tbl>
    <w:p w14:paraId="7341F760" w14:textId="77777777" w:rsidR="0042355F" w:rsidRPr="00DE43F0" w:rsidRDefault="0042355F" w:rsidP="00E047F4">
      <w:pPr>
        <w:pStyle w:val="Tabledescription"/>
        <w:spacing w:after="0" w:line="240" w:lineRule="auto"/>
        <w:rPr>
          <w:sz w:val="22"/>
          <w:szCs w:val="22"/>
          <w:vertAlign w:val="subscript"/>
        </w:rPr>
      </w:pPr>
      <w:r w:rsidRPr="00E61B83">
        <w:rPr>
          <w:sz w:val="22"/>
          <w:szCs w:val="22"/>
          <w:vertAlign w:val="superscript"/>
        </w:rPr>
        <w:t>a</w:t>
      </w:r>
      <w:r w:rsidRPr="00DE43F0">
        <w:rPr>
          <w:sz w:val="22"/>
          <w:szCs w:val="22"/>
          <w:vertAlign w:val="subscript"/>
        </w:rPr>
        <w:t xml:space="preserve"> Median working days does not include submission processed via the priority review pathway.</w:t>
      </w:r>
    </w:p>
    <w:p w14:paraId="0B75DCF9" w14:textId="77777777" w:rsidR="00151E75" w:rsidRPr="00DE43F0" w:rsidRDefault="0042355F" w:rsidP="00E047F4">
      <w:pPr>
        <w:pStyle w:val="Tabledescription"/>
        <w:spacing w:after="0" w:line="240" w:lineRule="auto"/>
        <w:rPr>
          <w:sz w:val="22"/>
          <w:szCs w:val="22"/>
          <w:vertAlign w:val="subscript"/>
        </w:rPr>
      </w:pPr>
      <w:r w:rsidRPr="00E61B83">
        <w:rPr>
          <w:rFonts w:eastAsia="Times New Roman"/>
          <w:color w:val="000000"/>
          <w:sz w:val="22"/>
          <w:szCs w:val="22"/>
          <w:vertAlign w:val="superscript"/>
          <w:lang w:eastAsia="en-AU"/>
        </w:rPr>
        <w:t>b</w:t>
      </w:r>
      <w:r w:rsidRPr="00DE43F0">
        <w:rPr>
          <w:rFonts w:eastAsia="Times New Roman"/>
          <w:color w:val="000000"/>
          <w:sz w:val="22"/>
          <w:szCs w:val="22"/>
          <w:vertAlign w:val="subscript"/>
          <w:lang w:eastAsia="en-AU"/>
        </w:rPr>
        <w:t xml:space="preserve"> </w:t>
      </w:r>
      <w:r w:rsidRPr="00DE43F0">
        <w:rPr>
          <w:sz w:val="22"/>
          <w:szCs w:val="22"/>
          <w:vertAlign w:val="subscript"/>
        </w:rPr>
        <w:t>The type G minor variations differ from type H minor variations in that they result in a new ARTG entry.</w:t>
      </w:r>
    </w:p>
    <w:p w14:paraId="7DE0CDC5" w14:textId="681F610E" w:rsidR="0042355F" w:rsidRPr="00DE43F0" w:rsidRDefault="0042355F" w:rsidP="00E047F4">
      <w:pPr>
        <w:pStyle w:val="Tabledescription"/>
        <w:spacing w:after="0" w:line="240" w:lineRule="auto"/>
        <w:rPr>
          <w:sz w:val="22"/>
          <w:szCs w:val="22"/>
          <w:vertAlign w:val="subscript"/>
        </w:rPr>
      </w:pPr>
      <w:r w:rsidRPr="00E61B83">
        <w:rPr>
          <w:sz w:val="22"/>
          <w:szCs w:val="22"/>
          <w:vertAlign w:val="superscript"/>
        </w:rPr>
        <w:t>c</w:t>
      </w:r>
      <w:r w:rsidRPr="00DE43F0">
        <w:rPr>
          <w:sz w:val="22"/>
          <w:szCs w:val="22"/>
          <w:vertAlign w:val="subscript"/>
        </w:rPr>
        <w:t xml:space="preserve"> The minor variations (type H) included in the table above refer to applications to change the formulation, composition</w:t>
      </w:r>
      <w:r w:rsidR="001533F1" w:rsidRPr="00DE43F0">
        <w:rPr>
          <w:sz w:val="22"/>
          <w:szCs w:val="22"/>
          <w:vertAlign w:val="subscript"/>
        </w:rPr>
        <w:t>,</w:t>
      </w:r>
      <w:r w:rsidRPr="00DE43F0">
        <w:rPr>
          <w:sz w:val="22"/>
          <w:szCs w:val="22"/>
          <w:vertAlign w:val="subscript"/>
        </w:rPr>
        <w:t xml:space="preserve">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54CA2923" w14:textId="27A31BF3" w:rsidR="00AA6E1F" w:rsidRPr="000E6EF0" w:rsidRDefault="00AA6E1F" w:rsidP="00DE43F0">
      <w:pPr>
        <w:pStyle w:val="Heading4"/>
        <w:pageBreakBefore/>
        <w:spacing w:before="0"/>
        <w:rPr>
          <w:rFonts w:ascii="Segoe UI Semibold" w:hAnsi="Segoe UI Semibold" w:cs="Segoe UI Semibold"/>
          <w:b w:val="0"/>
          <w:bCs w:val="0"/>
        </w:rPr>
      </w:pPr>
      <w:r w:rsidRPr="000E6EF0">
        <w:rPr>
          <w:rFonts w:ascii="Segoe UI Semibold" w:hAnsi="Segoe UI Semibold" w:cs="Segoe UI Semibold"/>
          <w:b w:val="0"/>
          <w:bCs w:val="0"/>
        </w:rPr>
        <w:lastRenderedPageBreak/>
        <w:t xml:space="preserve">1.4. </w:t>
      </w:r>
      <w:r w:rsidRPr="000E6EF0">
        <w:rPr>
          <w:rFonts w:ascii="Segoe UI Semibold" w:hAnsi="Segoe UI Semibold" w:cs="Segoe UI Semibold"/>
          <w:b w:val="0"/>
          <w:bCs w:val="0"/>
        </w:rPr>
        <w:tab/>
        <w:t>Orphan drug program</w:t>
      </w:r>
    </w:p>
    <w:p w14:paraId="6A991814" w14:textId="7DF425EA" w:rsidR="00AA6E1F" w:rsidRPr="0067590E" w:rsidRDefault="00BB7BEB" w:rsidP="00DE2450">
      <w:r>
        <w:t>The objective of the orphan drug program is to provide an incentive to sponsors to bring medicines for a small population to market, and to make medicines available to Australian patients who may not otherwise be able to access them. The program incentive is a 100% waiver of TGA fees for application and registration. Designation is a formal process that allows us to make a decision regarding whether a medicine is eligible for orphan drug designation. This precedes the registration application. The eligibility criteria aim is to focus the program on the greatest unmet need. A prescription medicine must have a valid orphan drug designation at the time of application to be eligible for a waiver of application and evaluation fees.</w:t>
      </w:r>
    </w:p>
    <w:p w14:paraId="0E3D947B" w14:textId="48CDF507" w:rsidR="00AA6E1F" w:rsidRPr="000F42FC" w:rsidRDefault="00AA6E1F" w:rsidP="00DE2450">
      <w:pPr>
        <w:pStyle w:val="Tabletitle"/>
        <w:rPr>
          <w:rFonts w:ascii="Segoe UI Semibold" w:hAnsi="Segoe UI Semibold" w:cs="Segoe UI Semibold"/>
          <w:b w:val="0"/>
        </w:rPr>
      </w:pPr>
      <w:r w:rsidRPr="000F42FC">
        <w:rPr>
          <w:rFonts w:ascii="Segoe UI Semibold" w:hAnsi="Segoe UI Semibold" w:cs="Segoe UI Semibold"/>
          <w:b w:val="0"/>
        </w:rPr>
        <w:t>Table 5</w:t>
      </w:r>
      <w:r w:rsidRPr="000F42FC">
        <w:rPr>
          <w:rFonts w:ascii="Segoe UI Semibold" w:hAnsi="Segoe UI Semibold" w:cs="Segoe UI Semibold"/>
          <w:b w:val="0"/>
        </w:rPr>
        <w:tab/>
        <w:t>Orphan drug designations g</w:t>
      </w:r>
      <w:r w:rsidR="00D3233B">
        <w:rPr>
          <w:rFonts w:ascii="Segoe UI Semibold" w:hAnsi="Segoe UI Semibold" w:cs="Segoe UI Semibold"/>
          <w:b w:val="0"/>
        </w:rPr>
        <w:t xml:space="preserve">ranted for </w:t>
      </w:r>
      <w:r w:rsidR="00156FE3">
        <w:rPr>
          <w:rFonts w:ascii="Segoe UI Semibold" w:hAnsi="Segoe UI Semibold" w:cs="Segoe UI Semibold"/>
          <w:b w:val="0"/>
        </w:rPr>
        <w:t xml:space="preserve">1 </w:t>
      </w:r>
      <w:r w:rsidR="00D3233B">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D3233B">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1"/>
        <w:gridCol w:w="2552"/>
        <w:gridCol w:w="2409"/>
      </w:tblGrid>
      <w:tr w:rsidR="00BB7BEB" w:rsidRPr="00E5615F" w14:paraId="7E61DCC9" w14:textId="77777777" w:rsidTr="00AD5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1" w:type="dxa"/>
            <w:tcBorders>
              <w:top w:val="nil"/>
              <w:left w:val="nil"/>
              <w:bottom w:val="nil"/>
              <w:right w:val="single" w:sz="4" w:space="0" w:color="000000"/>
            </w:tcBorders>
            <w:shd w:val="clear" w:color="auto" w:fill="FFFFFF" w:themeFill="background1"/>
          </w:tcPr>
          <w:p w14:paraId="013B6BF2" w14:textId="77777777" w:rsidR="00BB7BEB" w:rsidRPr="00E5615F" w:rsidRDefault="00BB7BEB" w:rsidP="00DE2450">
            <w:pPr>
              <w:pStyle w:val="Tabletext"/>
              <w:rPr>
                <w:rFonts w:asciiTheme="minorHAnsi" w:hAnsiTheme="minorHAnsi"/>
                <w:sz w:val="22"/>
                <w:szCs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6481A0"/>
          </w:tcPr>
          <w:p w14:paraId="5FA8D3B1" w14:textId="1E1509E2" w:rsidR="00BB7BEB" w:rsidRPr="00E5615F"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20</w:t>
            </w:r>
          </w:p>
        </w:tc>
        <w:tc>
          <w:tcPr>
            <w:tcW w:w="2409" w:type="dxa"/>
            <w:tcBorders>
              <w:top w:val="single" w:sz="4" w:space="0" w:color="000000"/>
              <w:left w:val="single" w:sz="4" w:space="0" w:color="000000"/>
              <w:bottom w:val="single" w:sz="4" w:space="0" w:color="000000"/>
              <w:right w:val="single" w:sz="4" w:space="0" w:color="000000"/>
            </w:tcBorders>
            <w:shd w:val="clear" w:color="auto" w:fill="6481A0"/>
          </w:tcPr>
          <w:p w14:paraId="6ACE10A8" w14:textId="436EC9E9" w:rsidR="00BB7BEB" w:rsidRPr="00E5615F"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202</w:t>
            </w:r>
            <w:r w:rsidR="005C3532">
              <w:rPr>
                <w:rFonts w:asciiTheme="minorHAnsi" w:hAnsiTheme="minorHAnsi" w:cs="Segoe UI Semibold"/>
                <w:b w:val="0"/>
                <w:color w:val="FFFFFF" w:themeColor="background1"/>
                <w:sz w:val="22"/>
                <w:szCs w:val="22"/>
              </w:rPr>
              <w:t>1</w:t>
            </w:r>
          </w:p>
        </w:tc>
      </w:tr>
      <w:tr w:rsidR="00BB7BEB" w:rsidRPr="00E5615F" w14:paraId="2CDE19A1" w14:textId="77777777" w:rsidTr="00AD5FA0">
        <w:tc>
          <w:tcPr>
            <w:cnfStyle w:val="001000000000" w:firstRow="0" w:lastRow="0" w:firstColumn="1" w:lastColumn="0" w:oddVBand="0" w:evenVBand="0" w:oddHBand="0" w:evenHBand="0" w:firstRowFirstColumn="0" w:firstRowLastColumn="0" w:lastRowFirstColumn="0" w:lastRowLastColumn="0"/>
            <w:tcW w:w="4121" w:type="dxa"/>
            <w:tcBorders>
              <w:top w:val="nil"/>
              <w:left w:val="nil"/>
              <w:bottom w:val="nil"/>
              <w:right w:val="single" w:sz="4" w:space="0" w:color="000000"/>
            </w:tcBorders>
            <w:shd w:val="clear" w:color="auto" w:fill="FFFFFF" w:themeFill="background1"/>
          </w:tcPr>
          <w:p w14:paraId="0B60109F" w14:textId="77777777" w:rsidR="00BB7BEB" w:rsidRPr="00E5615F" w:rsidRDefault="00BB7BEB" w:rsidP="00DE2450">
            <w:pPr>
              <w:pStyle w:val="Tabletext"/>
              <w:rPr>
                <w:rFonts w:asciiTheme="minorHAnsi" w:hAnsiTheme="minorHAnsi"/>
                <w:sz w:val="22"/>
                <w:szCs w:val="22"/>
              </w:rPr>
            </w:pP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D8E2F0"/>
          </w:tcPr>
          <w:p w14:paraId="7F6A5224" w14:textId="27377417" w:rsidR="00BB7BEB" w:rsidRPr="00C44BEC" w:rsidRDefault="00F26BC0"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FFFFFF" w:themeColor="background1"/>
                <w:sz w:val="22"/>
                <w:szCs w:val="22"/>
              </w:rPr>
            </w:pPr>
            <w:r w:rsidRPr="00C44BEC">
              <w:rPr>
                <w:rFonts w:asciiTheme="minorHAnsi" w:hAnsiTheme="minorHAnsi" w:cs="Segoe UI Semibold"/>
                <w:b/>
                <w:color w:val="auto"/>
                <w:sz w:val="22"/>
                <w:szCs w:val="22"/>
              </w:rPr>
              <w:t xml:space="preserve">1 </w:t>
            </w:r>
            <w:r w:rsidR="00BB7BEB" w:rsidRPr="00C44BEC">
              <w:rPr>
                <w:rFonts w:asciiTheme="minorHAnsi" w:hAnsiTheme="minorHAnsi" w:cs="Segoe UI Semibold"/>
                <w:b/>
                <w:color w:val="auto"/>
                <w:sz w:val="22"/>
                <w:szCs w:val="22"/>
              </w:rPr>
              <w:t xml:space="preserve">July </w:t>
            </w:r>
            <w:r w:rsidR="004B723B" w:rsidRPr="00C44BEC">
              <w:rPr>
                <w:rFonts w:asciiTheme="minorHAnsi" w:hAnsiTheme="minorHAnsi" w:cs="Segoe UI Semibold"/>
                <w:b/>
                <w:color w:val="auto"/>
                <w:sz w:val="22"/>
                <w:szCs w:val="22"/>
              </w:rPr>
              <w:t>to</w:t>
            </w:r>
            <w:r w:rsidR="00BB7BEB" w:rsidRPr="00C44BEC">
              <w:rPr>
                <w:rFonts w:asciiTheme="minorHAnsi" w:hAnsiTheme="minorHAnsi" w:cs="Segoe UI Semibold"/>
                <w:b/>
                <w:color w:val="auto"/>
                <w:sz w:val="22"/>
                <w:szCs w:val="22"/>
              </w:rPr>
              <w:t xml:space="preserve"> </w:t>
            </w:r>
            <w:r w:rsidRPr="00C44BEC">
              <w:rPr>
                <w:rFonts w:asciiTheme="minorHAnsi" w:hAnsiTheme="minorHAnsi" w:cs="Segoe UI Semibold"/>
                <w:b/>
                <w:color w:val="auto"/>
                <w:sz w:val="22"/>
                <w:szCs w:val="22"/>
              </w:rPr>
              <w:t xml:space="preserve">31 </w:t>
            </w:r>
            <w:r w:rsidR="00BB7BEB" w:rsidRPr="00C44BEC">
              <w:rPr>
                <w:rFonts w:asciiTheme="minorHAnsi" w:hAnsiTheme="minorHAnsi" w:cs="Segoe UI Semibold"/>
                <w:b/>
                <w:color w:val="auto"/>
                <w:sz w:val="22"/>
                <w:szCs w:val="22"/>
              </w:rPr>
              <w:t>December</w:t>
            </w:r>
          </w:p>
        </w:tc>
      </w:tr>
      <w:tr w:rsidR="00BB7BEB" w:rsidRPr="00E5615F" w14:paraId="4732B130" w14:textId="77777777" w:rsidTr="00AD5FA0">
        <w:tc>
          <w:tcPr>
            <w:cnfStyle w:val="001000000000" w:firstRow="0" w:lastRow="0" w:firstColumn="1" w:lastColumn="0" w:oddVBand="0" w:evenVBand="0" w:oddHBand="0" w:evenHBand="0" w:firstRowFirstColumn="0" w:firstRowLastColumn="0" w:lastRowFirstColumn="0" w:lastRowLastColumn="0"/>
            <w:tcW w:w="4121" w:type="dxa"/>
            <w:tcBorders>
              <w:right w:val="single" w:sz="4" w:space="0" w:color="000000"/>
            </w:tcBorders>
            <w:shd w:val="clear" w:color="auto" w:fill="6481A0"/>
          </w:tcPr>
          <w:p w14:paraId="5F89F45A" w14:textId="77777777" w:rsidR="00BB7BEB" w:rsidRPr="00E5615F" w:rsidRDefault="00BB7BEB" w:rsidP="00DE2450">
            <w:pPr>
              <w:pStyle w:val="Tabletext"/>
              <w:rPr>
                <w:rFonts w:asciiTheme="minorHAnsi" w:hAnsiTheme="minorHAnsi" w:cs="Segoe UI Semibold"/>
                <w:color w:val="FFFFFF" w:themeColor="background1"/>
                <w:sz w:val="22"/>
                <w:szCs w:val="22"/>
              </w:rPr>
            </w:pPr>
            <w:r w:rsidRPr="00E5615F">
              <w:rPr>
                <w:rFonts w:asciiTheme="minorHAnsi" w:hAnsiTheme="minorHAnsi" w:cs="Segoe UI Semibold"/>
                <w:color w:val="FFFFFF" w:themeColor="background1"/>
                <w:sz w:val="22"/>
                <w:szCs w:val="22"/>
              </w:rPr>
              <w:t>Application Type (proposed)</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6481A0"/>
          </w:tcPr>
          <w:p w14:paraId="4A7009BF" w14:textId="77777777" w:rsidR="00BB7BEB" w:rsidRPr="00E5615F" w:rsidRDefault="00BB7BEB"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E5615F">
              <w:rPr>
                <w:rFonts w:asciiTheme="minorHAnsi" w:hAnsiTheme="minorHAnsi" w:cs="Segoe UI Semibold"/>
                <w:color w:val="FFFFFF" w:themeColor="background1"/>
                <w:sz w:val="22"/>
                <w:szCs w:val="22"/>
              </w:rPr>
              <w:t>Number (% of total)</w:t>
            </w:r>
          </w:p>
        </w:tc>
      </w:tr>
      <w:tr w:rsidR="002A023B" w:rsidRPr="00E5615F" w14:paraId="7E3B6FB6" w14:textId="77777777" w:rsidTr="00AD5FA0">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tcPr>
          <w:p w14:paraId="7EC45F3E"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A: New chemical entity/New biological entity/Fixed dose combination</w:t>
            </w:r>
          </w:p>
        </w:tc>
        <w:tc>
          <w:tcPr>
            <w:tcW w:w="0" w:type="dxa"/>
            <w:tcBorders>
              <w:top w:val="single" w:sz="4" w:space="0" w:color="000000"/>
              <w:left w:val="single" w:sz="4" w:space="0" w:color="000000"/>
              <w:bottom w:val="single" w:sz="4" w:space="0" w:color="000000"/>
              <w:right w:val="single" w:sz="4" w:space="0" w:color="000000"/>
            </w:tcBorders>
            <w:vAlign w:val="center"/>
          </w:tcPr>
          <w:p w14:paraId="4E86C170" w14:textId="6B94400D"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12 (71%)</w:t>
            </w:r>
          </w:p>
        </w:tc>
        <w:tc>
          <w:tcPr>
            <w:tcW w:w="0" w:type="dxa"/>
            <w:tcBorders>
              <w:top w:val="single" w:sz="4" w:space="0" w:color="000000"/>
              <w:left w:val="single" w:sz="4" w:space="0" w:color="000000"/>
              <w:bottom w:val="single" w:sz="4" w:space="0" w:color="000000"/>
              <w:right w:val="single" w:sz="4" w:space="0" w:color="000000"/>
            </w:tcBorders>
            <w:vAlign w:val="center"/>
          </w:tcPr>
          <w:p w14:paraId="22B7BF87" w14:textId="10C0075F"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5 (42%)</w:t>
            </w:r>
          </w:p>
        </w:tc>
      </w:tr>
      <w:tr w:rsidR="002A023B" w:rsidRPr="00E5615F" w14:paraId="5527D2E0" w14:textId="77777777" w:rsidTr="00AD5FA0">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tcPr>
          <w:p w14:paraId="493998DF"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C: Extension of Indications</w:t>
            </w:r>
          </w:p>
        </w:tc>
        <w:tc>
          <w:tcPr>
            <w:tcW w:w="0" w:type="dxa"/>
            <w:tcBorders>
              <w:top w:val="single" w:sz="4" w:space="0" w:color="000000"/>
              <w:left w:val="single" w:sz="4" w:space="0" w:color="000000"/>
              <w:bottom w:val="single" w:sz="4" w:space="0" w:color="000000"/>
              <w:right w:val="single" w:sz="4" w:space="0" w:color="000000"/>
            </w:tcBorders>
            <w:vAlign w:val="center"/>
          </w:tcPr>
          <w:p w14:paraId="41AA7150" w14:textId="4D9BB49C"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4 (23%)</w:t>
            </w:r>
          </w:p>
        </w:tc>
        <w:tc>
          <w:tcPr>
            <w:tcW w:w="0" w:type="dxa"/>
            <w:tcBorders>
              <w:top w:val="single" w:sz="4" w:space="0" w:color="000000"/>
              <w:left w:val="single" w:sz="4" w:space="0" w:color="000000"/>
              <w:bottom w:val="single" w:sz="4" w:space="0" w:color="000000"/>
              <w:right w:val="single" w:sz="4" w:space="0" w:color="000000"/>
            </w:tcBorders>
          </w:tcPr>
          <w:p w14:paraId="42C9DCC9" w14:textId="066B841D"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 (25%)</w:t>
            </w:r>
          </w:p>
        </w:tc>
      </w:tr>
      <w:tr w:rsidR="002A023B" w:rsidRPr="00E5615F" w14:paraId="69F4ECBB" w14:textId="77777777" w:rsidTr="00AD5FA0">
        <w:tc>
          <w:tcPr>
            <w:cnfStyle w:val="001000000000" w:firstRow="0" w:lastRow="0" w:firstColumn="1" w:lastColumn="0" w:oddVBand="0" w:evenVBand="0" w:oddHBand="0" w:evenHBand="0" w:firstRowFirstColumn="0" w:firstRowLastColumn="0" w:lastRowFirstColumn="0" w:lastRowLastColumn="0"/>
            <w:tcW w:w="0" w:type="dxa"/>
          </w:tcPr>
          <w:p w14:paraId="442D3EB1" w14:textId="4EB22AFA"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F: Major Variation</w:t>
            </w:r>
          </w:p>
        </w:tc>
        <w:tc>
          <w:tcPr>
            <w:tcW w:w="0" w:type="dxa"/>
            <w:tcBorders>
              <w:top w:val="single" w:sz="4" w:space="0" w:color="000000"/>
            </w:tcBorders>
            <w:vAlign w:val="center"/>
          </w:tcPr>
          <w:p w14:paraId="16CAE7CB" w14:textId="0706F965"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1 (6%)</w:t>
            </w:r>
          </w:p>
        </w:tc>
        <w:tc>
          <w:tcPr>
            <w:tcW w:w="0" w:type="dxa"/>
            <w:tcBorders>
              <w:top w:val="single" w:sz="4" w:space="0" w:color="000000"/>
            </w:tcBorders>
          </w:tcPr>
          <w:p w14:paraId="012B01E9" w14:textId="78D65FDA"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 xml:space="preserve">4 (33%) </w:t>
            </w:r>
          </w:p>
        </w:tc>
      </w:tr>
      <w:tr w:rsidR="002A023B" w:rsidRPr="00E5615F" w14:paraId="25B3A19F" w14:textId="77777777" w:rsidTr="00AD5FA0">
        <w:tc>
          <w:tcPr>
            <w:cnfStyle w:val="001000000000" w:firstRow="0" w:lastRow="0" w:firstColumn="1" w:lastColumn="0" w:oddVBand="0" w:evenVBand="0" w:oddHBand="0" w:evenHBand="0" w:firstRowFirstColumn="0" w:firstRowLastColumn="0" w:lastRowFirstColumn="0" w:lastRowLastColumn="0"/>
            <w:tcW w:w="0" w:type="dxa"/>
            <w:shd w:val="clear" w:color="auto" w:fill="D8E2F0"/>
          </w:tcPr>
          <w:p w14:paraId="73D1BCA1" w14:textId="77777777" w:rsidR="002A023B" w:rsidRPr="00E5615F" w:rsidRDefault="002A023B" w:rsidP="002A023B">
            <w:pPr>
              <w:pStyle w:val="Tabletext"/>
              <w:rPr>
                <w:rFonts w:asciiTheme="minorHAnsi" w:hAnsiTheme="minorHAnsi"/>
                <w:b/>
                <w:sz w:val="22"/>
                <w:szCs w:val="22"/>
              </w:rPr>
            </w:pPr>
            <w:r w:rsidRPr="00E5615F">
              <w:rPr>
                <w:rFonts w:asciiTheme="minorHAnsi" w:hAnsiTheme="minorHAnsi"/>
                <w:b/>
                <w:sz w:val="22"/>
                <w:szCs w:val="22"/>
              </w:rPr>
              <w:t>Total</w:t>
            </w:r>
          </w:p>
        </w:tc>
        <w:tc>
          <w:tcPr>
            <w:tcW w:w="0" w:type="dxa"/>
            <w:shd w:val="clear" w:color="auto" w:fill="D8E2F0"/>
            <w:vAlign w:val="center"/>
          </w:tcPr>
          <w:p w14:paraId="503E63D9" w14:textId="07CF5BF6"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17 (100%)</w:t>
            </w:r>
          </w:p>
        </w:tc>
        <w:tc>
          <w:tcPr>
            <w:tcW w:w="0" w:type="dxa"/>
            <w:shd w:val="clear" w:color="auto" w:fill="D8E2F0"/>
          </w:tcPr>
          <w:p w14:paraId="04896350" w14:textId="58339A94" w:rsidR="002A023B" w:rsidRPr="00E5615F"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12 (100%)</w:t>
            </w:r>
          </w:p>
        </w:tc>
      </w:tr>
    </w:tbl>
    <w:p w14:paraId="6D2B5842" w14:textId="77777777" w:rsidR="000D3A1C" w:rsidRDefault="000D3A1C" w:rsidP="00DE2450">
      <w:pPr>
        <w:pStyle w:val="Tabletitle"/>
        <w:rPr>
          <w:rFonts w:ascii="Segoe UI Semibold" w:hAnsi="Segoe UI Semibold" w:cs="Segoe UI Semibold"/>
          <w:b w:val="0"/>
        </w:rPr>
      </w:pPr>
    </w:p>
    <w:p w14:paraId="0990C56D" w14:textId="75990C4A" w:rsidR="00AA6E1F" w:rsidRDefault="00AA6E1F" w:rsidP="00DE2450">
      <w:pPr>
        <w:pStyle w:val="Tabletitle"/>
        <w:rPr>
          <w:rFonts w:ascii="Segoe UI Semibold" w:hAnsi="Segoe UI Semibold" w:cs="Segoe UI Semibold"/>
          <w:b w:val="0"/>
        </w:rPr>
      </w:pPr>
      <w:r w:rsidRPr="000F42FC">
        <w:rPr>
          <w:rFonts w:ascii="Segoe UI Semibold" w:hAnsi="Segoe UI Semibold" w:cs="Segoe UI Semibold"/>
          <w:b w:val="0"/>
        </w:rPr>
        <w:t>Table 6</w:t>
      </w:r>
      <w:r w:rsidRPr="000F42FC">
        <w:rPr>
          <w:rFonts w:ascii="Segoe UI Semibold" w:hAnsi="Segoe UI Semibold" w:cs="Segoe UI Semibold"/>
          <w:b w:val="0"/>
        </w:rPr>
        <w:tab/>
        <w:t xml:space="preserve">Orphan drug registrations for </w:t>
      </w:r>
      <w:r w:rsidR="00156FE3">
        <w:rPr>
          <w:rFonts w:ascii="Segoe UI Semibold" w:hAnsi="Segoe UI Semibold" w:cs="Segoe UI Semibold"/>
          <w:b w:val="0"/>
        </w:rPr>
        <w:t xml:space="preserve">1 </w:t>
      </w:r>
      <w:r w:rsidRPr="000F42FC">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Pr="000F42FC">
        <w:rPr>
          <w:rFonts w:ascii="Segoe UI Semibold" w:hAnsi="Segoe UI Semibold" w:cs="Segoe UI Semibold"/>
          <w:b w:val="0"/>
        </w:rPr>
        <w:t xml:space="preserve">December </w:t>
      </w:r>
    </w:p>
    <w:tbl>
      <w:tblPr>
        <w:tblW w:w="89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1417"/>
        <w:gridCol w:w="1418"/>
        <w:gridCol w:w="1688"/>
        <w:gridCol w:w="1430"/>
      </w:tblGrid>
      <w:tr w:rsidR="0042355F" w:rsidRPr="00E5615F" w14:paraId="1D665A08" w14:textId="77777777" w:rsidTr="00CA50DB">
        <w:trPr>
          <w:trHeight w:val="354"/>
        </w:trPr>
        <w:tc>
          <w:tcPr>
            <w:tcW w:w="3026" w:type="dxa"/>
            <w:vMerge w:val="restart"/>
            <w:tcBorders>
              <w:top w:val="nil"/>
              <w:left w:val="nil"/>
            </w:tcBorders>
            <w:shd w:val="clear" w:color="auto" w:fill="auto"/>
            <w:noWrap/>
            <w:vAlign w:val="center"/>
          </w:tcPr>
          <w:p w14:paraId="45798855" w14:textId="77777777" w:rsidR="0042355F" w:rsidRPr="00E5615F" w:rsidRDefault="0042355F" w:rsidP="00DE2450">
            <w:pPr>
              <w:pStyle w:val="Tableheaderrow1"/>
              <w:spacing w:before="0"/>
              <w:jc w:val="left"/>
              <w:rPr>
                <w:rFonts w:asciiTheme="minorHAnsi" w:hAnsiTheme="minorHAnsi"/>
                <w:sz w:val="22"/>
                <w:szCs w:val="22"/>
              </w:rPr>
            </w:pPr>
          </w:p>
        </w:tc>
        <w:tc>
          <w:tcPr>
            <w:tcW w:w="2835" w:type="dxa"/>
            <w:gridSpan w:val="2"/>
            <w:shd w:val="clear" w:color="auto" w:fill="6481A0"/>
            <w:noWrap/>
            <w:vAlign w:val="center"/>
          </w:tcPr>
          <w:p w14:paraId="626FFF9E" w14:textId="63258407" w:rsidR="0042355F" w:rsidRPr="00E5615F" w:rsidRDefault="0042355F" w:rsidP="00DE2450">
            <w:pPr>
              <w:pStyle w:val="Tableheaderrow1"/>
              <w:spacing w:before="0"/>
              <w:jc w:val="left"/>
              <w:rPr>
                <w:rFonts w:asciiTheme="minorHAnsi" w:hAnsiTheme="minorHAnsi"/>
                <w:sz w:val="22"/>
                <w:szCs w:val="22"/>
              </w:rPr>
            </w:pPr>
            <w:r w:rsidRPr="00E5615F">
              <w:rPr>
                <w:rFonts w:asciiTheme="minorHAnsi" w:hAnsiTheme="minorHAnsi"/>
                <w:sz w:val="22"/>
                <w:szCs w:val="22"/>
              </w:rPr>
              <w:t>20</w:t>
            </w:r>
            <w:r w:rsidR="005C3532">
              <w:rPr>
                <w:rFonts w:asciiTheme="minorHAnsi" w:hAnsiTheme="minorHAnsi"/>
                <w:sz w:val="22"/>
                <w:szCs w:val="22"/>
              </w:rPr>
              <w:t>20</w:t>
            </w:r>
          </w:p>
        </w:tc>
        <w:tc>
          <w:tcPr>
            <w:tcW w:w="3118" w:type="dxa"/>
            <w:gridSpan w:val="2"/>
            <w:shd w:val="clear" w:color="auto" w:fill="6481A0"/>
          </w:tcPr>
          <w:p w14:paraId="7DAE28F6" w14:textId="0B67A2DD" w:rsidR="0042355F" w:rsidRPr="00E5615F" w:rsidRDefault="0042355F" w:rsidP="00DE2450">
            <w:pPr>
              <w:pStyle w:val="Tableheaderrow1"/>
              <w:spacing w:before="0"/>
              <w:jc w:val="left"/>
              <w:rPr>
                <w:rFonts w:asciiTheme="minorHAnsi" w:hAnsiTheme="minorHAnsi"/>
                <w:sz w:val="22"/>
                <w:szCs w:val="22"/>
              </w:rPr>
            </w:pPr>
            <w:r w:rsidRPr="00E5615F">
              <w:rPr>
                <w:rFonts w:asciiTheme="minorHAnsi" w:hAnsiTheme="minorHAnsi"/>
                <w:sz w:val="22"/>
                <w:szCs w:val="22"/>
              </w:rPr>
              <w:t>202</w:t>
            </w:r>
            <w:r w:rsidR="005C3532">
              <w:rPr>
                <w:rFonts w:asciiTheme="minorHAnsi" w:hAnsiTheme="minorHAnsi"/>
                <w:sz w:val="22"/>
                <w:szCs w:val="22"/>
              </w:rPr>
              <w:t>1</w:t>
            </w:r>
          </w:p>
        </w:tc>
      </w:tr>
      <w:tr w:rsidR="0042355F" w:rsidRPr="00E5615F" w14:paraId="6A3B721D" w14:textId="77777777" w:rsidTr="00AD5FA0">
        <w:trPr>
          <w:trHeight w:val="340"/>
        </w:trPr>
        <w:tc>
          <w:tcPr>
            <w:tcW w:w="3026" w:type="dxa"/>
            <w:vMerge/>
            <w:tcBorders>
              <w:left w:val="nil"/>
            </w:tcBorders>
            <w:shd w:val="clear" w:color="auto" w:fill="auto"/>
            <w:noWrap/>
            <w:vAlign w:val="center"/>
          </w:tcPr>
          <w:p w14:paraId="7A98B7B3" w14:textId="77777777" w:rsidR="0042355F" w:rsidRPr="00E5615F" w:rsidRDefault="0042355F" w:rsidP="00DE2450">
            <w:pPr>
              <w:pStyle w:val="Tableheaderrow1"/>
              <w:spacing w:before="0"/>
              <w:jc w:val="left"/>
              <w:rPr>
                <w:rFonts w:asciiTheme="minorHAnsi" w:hAnsiTheme="minorHAnsi"/>
                <w:sz w:val="22"/>
                <w:szCs w:val="22"/>
              </w:rPr>
            </w:pPr>
          </w:p>
        </w:tc>
        <w:tc>
          <w:tcPr>
            <w:tcW w:w="5953" w:type="dxa"/>
            <w:gridSpan w:val="4"/>
            <w:shd w:val="clear" w:color="auto" w:fill="D8E2F0"/>
            <w:noWrap/>
            <w:vAlign w:val="center"/>
          </w:tcPr>
          <w:p w14:paraId="4FCC4337" w14:textId="03FC884B" w:rsidR="0042355F" w:rsidRPr="00C44BEC" w:rsidRDefault="00F26BC0" w:rsidP="00DE2450">
            <w:pPr>
              <w:pStyle w:val="Tableheaderrow1"/>
              <w:spacing w:before="0"/>
              <w:jc w:val="left"/>
              <w:rPr>
                <w:rFonts w:asciiTheme="minorHAnsi" w:hAnsiTheme="minorHAnsi"/>
                <w:b/>
                <w:sz w:val="22"/>
                <w:szCs w:val="22"/>
              </w:rPr>
            </w:pPr>
            <w:r w:rsidRPr="00C44BEC">
              <w:rPr>
                <w:rFonts w:asciiTheme="minorHAnsi" w:hAnsiTheme="minorHAnsi"/>
                <w:b/>
                <w:color w:val="auto"/>
                <w:sz w:val="22"/>
                <w:szCs w:val="22"/>
              </w:rPr>
              <w:t xml:space="preserve">1 </w:t>
            </w:r>
            <w:r w:rsidR="004B723B" w:rsidRPr="00C44BEC">
              <w:rPr>
                <w:rFonts w:asciiTheme="minorHAnsi" w:hAnsiTheme="minorHAnsi"/>
                <w:b/>
                <w:color w:val="auto"/>
                <w:sz w:val="22"/>
                <w:szCs w:val="22"/>
              </w:rPr>
              <w:t>July to</w:t>
            </w:r>
            <w:r w:rsidR="0042355F" w:rsidRPr="00C44BEC">
              <w:rPr>
                <w:rFonts w:asciiTheme="minorHAnsi" w:hAnsiTheme="minorHAnsi"/>
                <w:b/>
                <w:color w:val="auto"/>
                <w:sz w:val="22"/>
                <w:szCs w:val="22"/>
              </w:rPr>
              <w:t xml:space="preserve"> </w:t>
            </w:r>
            <w:r w:rsidRPr="00C44BEC">
              <w:rPr>
                <w:rFonts w:asciiTheme="minorHAnsi" w:hAnsiTheme="minorHAnsi"/>
                <w:b/>
                <w:color w:val="auto"/>
                <w:sz w:val="22"/>
                <w:szCs w:val="22"/>
              </w:rPr>
              <w:t xml:space="preserve">31 </w:t>
            </w:r>
            <w:r w:rsidR="0042355F" w:rsidRPr="00C44BEC">
              <w:rPr>
                <w:rFonts w:asciiTheme="minorHAnsi" w:hAnsiTheme="minorHAnsi"/>
                <w:b/>
                <w:color w:val="auto"/>
                <w:sz w:val="22"/>
                <w:szCs w:val="22"/>
              </w:rPr>
              <w:t>December</w:t>
            </w:r>
          </w:p>
        </w:tc>
      </w:tr>
      <w:tr w:rsidR="0042355F" w:rsidRPr="00E5615F" w14:paraId="6856818C" w14:textId="77777777" w:rsidTr="00CA50DB">
        <w:trPr>
          <w:trHeight w:val="726"/>
        </w:trPr>
        <w:tc>
          <w:tcPr>
            <w:tcW w:w="3026" w:type="dxa"/>
            <w:tcBorders>
              <w:top w:val="single" w:sz="4" w:space="0" w:color="auto"/>
            </w:tcBorders>
            <w:shd w:val="clear" w:color="auto" w:fill="6481A0"/>
            <w:noWrap/>
            <w:vAlign w:val="center"/>
            <w:hideMark/>
          </w:tcPr>
          <w:p w14:paraId="0595BA46"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Application Type</w:t>
            </w:r>
          </w:p>
        </w:tc>
        <w:tc>
          <w:tcPr>
            <w:tcW w:w="1417" w:type="dxa"/>
            <w:shd w:val="clear" w:color="auto" w:fill="6481A0"/>
            <w:noWrap/>
            <w:vAlign w:val="center"/>
            <w:hideMark/>
          </w:tcPr>
          <w:p w14:paraId="5C17CCF2"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Number Approved (% of total)</w:t>
            </w:r>
          </w:p>
        </w:tc>
        <w:tc>
          <w:tcPr>
            <w:tcW w:w="1418" w:type="dxa"/>
            <w:shd w:val="clear" w:color="auto" w:fill="6481A0"/>
            <w:noWrap/>
            <w:vAlign w:val="center"/>
            <w:hideMark/>
          </w:tcPr>
          <w:p w14:paraId="181E3EA0" w14:textId="0589C913"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Median approval time (TGA working days)</w:t>
            </w:r>
          </w:p>
        </w:tc>
        <w:tc>
          <w:tcPr>
            <w:tcW w:w="1688" w:type="dxa"/>
            <w:shd w:val="clear" w:color="auto" w:fill="6481A0"/>
            <w:vAlign w:val="center"/>
          </w:tcPr>
          <w:p w14:paraId="5B554A61"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Number Approved (% of total)</w:t>
            </w:r>
          </w:p>
        </w:tc>
        <w:tc>
          <w:tcPr>
            <w:tcW w:w="1430" w:type="dxa"/>
            <w:shd w:val="clear" w:color="auto" w:fill="6481A0"/>
            <w:vAlign w:val="center"/>
          </w:tcPr>
          <w:p w14:paraId="7213454D"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Median approval time (TGA working days)</w:t>
            </w:r>
          </w:p>
        </w:tc>
      </w:tr>
      <w:tr w:rsidR="002A023B" w:rsidRPr="00E5615F" w14:paraId="0F6B4DBA" w14:textId="77777777" w:rsidTr="00CA50DB">
        <w:trPr>
          <w:trHeight w:val="323"/>
        </w:trPr>
        <w:tc>
          <w:tcPr>
            <w:tcW w:w="3026" w:type="dxa"/>
            <w:shd w:val="clear" w:color="auto" w:fill="auto"/>
            <w:noWrap/>
            <w:vAlign w:val="bottom"/>
            <w:hideMark/>
          </w:tcPr>
          <w:p w14:paraId="59B4CB53"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A: New chemical entity/New biological entity/Biosimilar</w:t>
            </w:r>
          </w:p>
        </w:tc>
        <w:tc>
          <w:tcPr>
            <w:tcW w:w="1417" w:type="dxa"/>
            <w:shd w:val="clear" w:color="auto" w:fill="auto"/>
            <w:noWrap/>
            <w:vAlign w:val="center"/>
          </w:tcPr>
          <w:p w14:paraId="07E90579" w14:textId="03F0D521"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6 (55%)</w:t>
            </w:r>
          </w:p>
        </w:tc>
        <w:tc>
          <w:tcPr>
            <w:tcW w:w="1418" w:type="dxa"/>
            <w:shd w:val="clear" w:color="auto" w:fill="auto"/>
            <w:noWrap/>
            <w:vAlign w:val="center"/>
          </w:tcPr>
          <w:p w14:paraId="1183B007" w14:textId="60AE25C5"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142</w:t>
            </w:r>
          </w:p>
        </w:tc>
        <w:tc>
          <w:tcPr>
            <w:tcW w:w="1688" w:type="dxa"/>
            <w:vAlign w:val="center"/>
          </w:tcPr>
          <w:p w14:paraId="0404B172" w14:textId="102837B4"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10 (77%)</w:t>
            </w:r>
          </w:p>
        </w:tc>
        <w:tc>
          <w:tcPr>
            <w:tcW w:w="1430" w:type="dxa"/>
            <w:vAlign w:val="center"/>
          </w:tcPr>
          <w:p w14:paraId="43181F08" w14:textId="71EDBCC5"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178</w:t>
            </w:r>
          </w:p>
        </w:tc>
      </w:tr>
      <w:tr w:rsidR="002A023B" w:rsidRPr="00E5615F" w14:paraId="0523BDCE" w14:textId="77777777" w:rsidTr="00CA50DB">
        <w:trPr>
          <w:trHeight w:val="323"/>
        </w:trPr>
        <w:tc>
          <w:tcPr>
            <w:tcW w:w="3026" w:type="dxa"/>
            <w:shd w:val="clear" w:color="auto" w:fill="auto"/>
            <w:noWrap/>
            <w:vAlign w:val="bottom"/>
            <w:hideMark/>
          </w:tcPr>
          <w:p w14:paraId="2291878D"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C: Extension of Indications</w:t>
            </w:r>
          </w:p>
        </w:tc>
        <w:tc>
          <w:tcPr>
            <w:tcW w:w="1417" w:type="dxa"/>
            <w:shd w:val="clear" w:color="auto" w:fill="auto"/>
            <w:noWrap/>
            <w:vAlign w:val="center"/>
          </w:tcPr>
          <w:p w14:paraId="440A01CA" w14:textId="5B10FBA6"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2 (18%)</w:t>
            </w:r>
          </w:p>
        </w:tc>
        <w:tc>
          <w:tcPr>
            <w:tcW w:w="1418" w:type="dxa"/>
            <w:shd w:val="clear" w:color="auto" w:fill="auto"/>
            <w:noWrap/>
            <w:vAlign w:val="center"/>
          </w:tcPr>
          <w:p w14:paraId="4EF38CDB" w14:textId="5F68E939"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110</w:t>
            </w:r>
          </w:p>
        </w:tc>
        <w:tc>
          <w:tcPr>
            <w:tcW w:w="1688" w:type="dxa"/>
            <w:vAlign w:val="center"/>
          </w:tcPr>
          <w:p w14:paraId="706F8BAA" w14:textId="2435CEC9"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 (8%)</w:t>
            </w:r>
          </w:p>
        </w:tc>
        <w:tc>
          <w:tcPr>
            <w:tcW w:w="1430" w:type="dxa"/>
            <w:vAlign w:val="center"/>
          </w:tcPr>
          <w:p w14:paraId="024DFE5C" w14:textId="3F4AB7A2"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149</w:t>
            </w:r>
          </w:p>
        </w:tc>
      </w:tr>
      <w:tr w:rsidR="002A023B" w:rsidRPr="00E5615F" w14:paraId="337E333B" w14:textId="77777777" w:rsidTr="00CA50DB">
        <w:trPr>
          <w:trHeight w:val="323"/>
        </w:trPr>
        <w:tc>
          <w:tcPr>
            <w:tcW w:w="3026" w:type="dxa"/>
            <w:shd w:val="clear" w:color="auto" w:fill="auto"/>
            <w:noWrap/>
            <w:vAlign w:val="bottom"/>
          </w:tcPr>
          <w:p w14:paraId="47354C06"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D: New generic medicine</w:t>
            </w:r>
          </w:p>
        </w:tc>
        <w:tc>
          <w:tcPr>
            <w:tcW w:w="1417" w:type="dxa"/>
            <w:shd w:val="clear" w:color="auto" w:fill="auto"/>
            <w:noWrap/>
            <w:vAlign w:val="center"/>
          </w:tcPr>
          <w:p w14:paraId="62B257E3" w14:textId="584A762B"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 xml:space="preserve">1 (9%) </w:t>
            </w:r>
          </w:p>
        </w:tc>
        <w:tc>
          <w:tcPr>
            <w:tcW w:w="1418" w:type="dxa"/>
            <w:shd w:val="clear" w:color="auto" w:fill="auto"/>
            <w:noWrap/>
            <w:vAlign w:val="center"/>
          </w:tcPr>
          <w:p w14:paraId="6EE28896" w14:textId="27C29868"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172</w:t>
            </w:r>
          </w:p>
        </w:tc>
        <w:tc>
          <w:tcPr>
            <w:tcW w:w="1688" w:type="dxa"/>
            <w:vAlign w:val="center"/>
          </w:tcPr>
          <w:p w14:paraId="039EDCA1" w14:textId="400BA366" w:rsidR="002A023B" w:rsidRPr="00E5615F" w:rsidRDefault="00BC137A" w:rsidP="002A023B">
            <w:pPr>
              <w:pStyle w:val="Tabletext"/>
              <w:rPr>
                <w:rFonts w:asciiTheme="minorHAnsi" w:hAnsiTheme="minorHAnsi"/>
                <w:sz w:val="22"/>
                <w:szCs w:val="22"/>
                <w:lang w:eastAsia="en-AU"/>
              </w:rPr>
            </w:pPr>
            <w:r>
              <w:rPr>
                <w:rFonts w:asciiTheme="minorHAnsi" w:hAnsiTheme="minorHAnsi"/>
                <w:sz w:val="22"/>
                <w:szCs w:val="22"/>
                <w:lang w:eastAsia="en-AU"/>
              </w:rPr>
              <w:t>0</w:t>
            </w:r>
            <w:r w:rsidR="002A023B" w:rsidRPr="003F1EA6">
              <w:rPr>
                <w:rFonts w:asciiTheme="minorHAnsi" w:hAnsiTheme="minorHAnsi"/>
                <w:sz w:val="22"/>
                <w:szCs w:val="22"/>
                <w:lang w:eastAsia="en-AU"/>
              </w:rPr>
              <w:t xml:space="preserve"> </w:t>
            </w:r>
          </w:p>
        </w:tc>
        <w:tc>
          <w:tcPr>
            <w:tcW w:w="1430" w:type="dxa"/>
            <w:vAlign w:val="center"/>
          </w:tcPr>
          <w:p w14:paraId="0082C2F7" w14:textId="1F0FF650" w:rsidR="002A023B" w:rsidRPr="00E5615F" w:rsidRDefault="00BC137A" w:rsidP="002A023B">
            <w:pPr>
              <w:pStyle w:val="Tabletext"/>
              <w:rPr>
                <w:rFonts w:asciiTheme="minorHAnsi" w:hAnsiTheme="minorHAnsi"/>
                <w:sz w:val="22"/>
                <w:szCs w:val="22"/>
                <w:lang w:eastAsia="en-AU"/>
              </w:rPr>
            </w:pPr>
            <w:r>
              <w:rPr>
                <w:rFonts w:asciiTheme="minorHAnsi" w:hAnsiTheme="minorHAnsi"/>
                <w:sz w:val="22"/>
                <w:szCs w:val="22"/>
                <w:lang w:eastAsia="en-AU"/>
              </w:rPr>
              <w:t>0</w:t>
            </w:r>
          </w:p>
        </w:tc>
      </w:tr>
      <w:tr w:rsidR="002A023B" w:rsidRPr="00E5615F" w14:paraId="336E82C1" w14:textId="77777777" w:rsidTr="00CA50DB">
        <w:trPr>
          <w:trHeight w:val="323"/>
        </w:trPr>
        <w:tc>
          <w:tcPr>
            <w:tcW w:w="3026" w:type="dxa"/>
            <w:shd w:val="clear" w:color="auto" w:fill="auto"/>
            <w:noWrap/>
            <w:vAlign w:val="bottom"/>
            <w:hideMark/>
          </w:tcPr>
          <w:p w14:paraId="0B802C70"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F: Major Variation</w:t>
            </w:r>
          </w:p>
        </w:tc>
        <w:tc>
          <w:tcPr>
            <w:tcW w:w="1417" w:type="dxa"/>
            <w:shd w:val="clear" w:color="auto" w:fill="auto"/>
            <w:noWrap/>
            <w:vAlign w:val="center"/>
          </w:tcPr>
          <w:p w14:paraId="4F358709" w14:textId="741191AB"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2 (18%)</w:t>
            </w:r>
          </w:p>
        </w:tc>
        <w:tc>
          <w:tcPr>
            <w:tcW w:w="1418" w:type="dxa"/>
            <w:shd w:val="clear" w:color="auto" w:fill="auto"/>
            <w:noWrap/>
            <w:vAlign w:val="center"/>
          </w:tcPr>
          <w:p w14:paraId="538A4B42" w14:textId="7A691589"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193</w:t>
            </w:r>
          </w:p>
        </w:tc>
        <w:tc>
          <w:tcPr>
            <w:tcW w:w="1688" w:type="dxa"/>
            <w:vAlign w:val="center"/>
          </w:tcPr>
          <w:p w14:paraId="7B76032E" w14:textId="18C25AB9"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 (8%)</w:t>
            </w:r>
          </w:p>
        </w:tc>
        <w:tc>
          <w:tcPr>
            <w:tcW w:w="1430" w:type="dxa"/>
            <w:vAlign w:val="center"/>
          </w:tcPr>
          <w:p w14:paraId="7965049A" w14:textId="731F2F2A"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174</w:t>
            </w:r>
          </w:p>
        </w:tc>
      </w:tr>
      <w:tr w:rsidR="002A023B" w:rsidRPr="00E5615F" w14:paraId="085E2751" w14:textId="77777777" w:rsidTr="00CA50DB">
        <w:trPr>
          <w:trHeight w:val="323"/>
        </w:trPr>
        <w:tc>
          <w:tcPr>
            <w:tcW w:w="3026" w:type="dxa"/>
            <w:shd w:val="clear" w:color="auto" w:fill="auto"/>
            <w:noWrap/>
            <w:vAlign w:val="bottom"/>
          </w:tcPr>
          <w:p w14:paraId="2898E697" w14:textId="409DA66B" w:rsidR="002A023B" w:rsidRPr="00E5615F" w:rsidRDefault="002A023B" w:rsidP="002A023B">
            <w:pPr>
              <w:pStyle w:val="Tabletext"/>
              <w:rPr>
                <w:rFonts w:asciiTheme="minorHAnsi" w:hAnsiTheme="minorHAnsi"/>
                <w:sz w:val="22"/>
                <w:szCs w:val="22"/>
              </w:rPr>
            </w:pPr>
            <w:r w:rsidRPr="00680D3B">
              <w:rPr>
                <w:rFonts w:asciiTheme="minorHAnsi" w:hAnsiTheme="minorHAnsi"/>
                <w:sz w:val="22"/>
                <w:szCs w:val="22"/>
                <w:lang w:eastAsia="en-AU"/>
              </w:rPr>
              <w:t>S: Provisional to full registration</w:t>
            </w:r>
          </w:p>
        </w:tc>
        <w:tc>
          <w:tcPr>
            <w:tcW w:w="1417" w:type="dxa"/>
            <w:shd w:val="clear" w:color="auto" w:fill="auto"/>
            <w:noWrap/>
            <w:vAlign w:val="center"/>
          </w:tcPr>
          <w:p w14:paraId="0CD2FA17" w14:textId="5764A781" w:rsidR="002A023B" w:rsidRPr="00E5615F" w:rsidRDefault="00BC137A" w:rsidP="002A023B">
            <w:pPr>
              <w:pStyle w:val="Tabletext"/>
              <w:rPr>
                <w:rFonts w:asciiTheme="minorHAnsi" w:hAnsiTheme="minorHAnsi"/>
                <w:sz w:val="22"/>
                <w:szCs w:val="22"/>
              </w:rPr>
            </w:pPr>
            <w:r>
              <w:rPr>
                <w:rFonts w:asciiTheme="minorHAnsi" w:hAnsiTheme="minorHAnsi"/>
                <w:sz w:val="22"/>
                <w:szCs w:val="22"/>
              </w:rPr>
              <w:t>0</w:t>
            </w:r>
          </w:p>
        </w:tc>
        <w:tc>
          <w:tcPr>
            <w:tcW w:w="1418" w:type="dxa"/>
            <w:shd w:val="clear" w:color="auto" w:fill="auto"/>
            <w:noWrap/>
            <w:vAlign w:val="center"/>
          </w:tcPr>
          <w:p w14:paraId="14D0F68F" w14:textId="460C7CE3" w:rsidR="002A023B" w:rsidRPr="00E5615F" w:rsidRDefault="00BC137A" w:rsidP="002A023B">
            <w:pPr>
              <w:pStyle w:val="Tabletext"/>
              <w:rPr>
                <w:rFonts w:asciiTheme="minorHAnsi" w:hAnsiTheme="minorHAnsi"/>
                <w:sz w:val="22"/>
                <w:szCs w:val="22"/>
              </w:rPr>
            </w:pPr>
            <w:r>
              <w:rPr>
                <w:rFonts w:asciiTheme="minorHAnsi" w:hAnsiTheme="minorHAnsi"/>
                <w:sz w:val="22"/>
                <w:szCs w:val="22"/>
              </w:rPr>
              <w:t>0</w:t>
            </w:r>
          </w:p>
        </w:tc>
        <w:tc>
          <w:tcPr>
            <w:tcW w:w="1688" w:type="dxa"/>
            <w:vAlign w:val="center"/>
          </w:tcPr>
          <w:p w14:paraId="2F8F9A40" w14:textId="6981B3EE" w:rsidR="002A023B"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 (8%)</w:t>
            </w:r>
          </w:p>
        </w:tc>
        <w:tc>
          <w:tcPr>
            <w:tcW w:w="1430" w:type="dxa"/>
            <w:vAlign w:val="center"/>
          </w:tcPr>
          <w:p w14:paraId="331D5BF9" w14:textId="523CC4EB" w:rsidR="002A023B"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254</w:t>
            </w:r>
          </w:p>
        </w:tc>
      </w:tr>
      <w:tr w:rsidR="002A023B" w:rsidRPr="00E5615F" w14:paraId="2E8B6BBE" w14:textId="77777777" w:rsidTr="00AD5FA0">
        <w:trPr>
          <w:trHeight w:val="323"/>
        </w:trPr>
        <w:tc>
          <w:tcPr>
            <w:tcW w:w="3026" w:type="dxa"/>
            <w:shd w:val="clear" w:color="auto" w:fill="D8E2F0"/>
            <w:noWrap/>
            <w:vAlign w:val="bottom"/>
            <w:hideMark/>
          </w:tcPr>
          <w:p w14:paraId="319AF4DD" w14:textId="77777777" w:rsidR="002A023B" w:rsidRPr="00E5615F" w:rsidRDefault="002A023B" w:rsidP="002A023B">
            <w:pPr>
              <w:pStyle w:val="Tabletext"/>
              <w:rPr>
                <w:rFonts w:asciiTheme="minorHAnsi" w:hAnsiTheme="minorHAnsi"/>
                <w:b/>
                <w:sz w:val="22"/>
                <w:szCs w:val="22"/>
              </w:rPr>
            </w:pPr>
            <w:r w:rsidRPr="00E5615F">
              <w:rPr>
                <w:rFonts w:asciiTheme="minorHAnsi" w:hAnsiTheme="minorHAnsi"/>
                <w:b/>
                <w:sz w:val="22"/>
                <w:szCs w:val="22"/>
              </w:rPr>
              <w:t>Total</w:t>
            </w:r>
          </w:p>
        </w:tc>
        <w:tc>
          <w:tcPr>
            <w:tcW w:w="1417" w:type="dxa"/>
            <w:shd w:val="clear" w:color="auto" w:fill="D8E2F0"/>
            <w:noWrap/>
          </w:tcPr>
          <w:p w14:paraId="20B09874" w14:textId="4E24765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11 (100%)</w:t>
            </w:r>
          </w:p>
        </w:tc>
        <w:tc>
          <w:tcPr>
            <w:tcW w:w="1418" w:type="dxa"/>
            <w:shd w:val="clear" w:color="auto" w:fill="D8E2F0"/>
            <w:noWrap/>
          </w:tcPr>
          <w:p w14:paraId="31D56FA3" w14:textId="2A195345" w:rsidR="002A023B" w:rsidRPr="00E5615F" w:rsidRDefault="00BC137A" w:rsidP="002A023B">
            <w:pPr>
              <w:pStyle w:val="Tabletext"/>
              <w:rPr>
                <w:rFonts w:asciiTheme="minorHAnsi" w:hAnsiTheme="minorHAnsi"/>
                <w:sz w:val="22"/>
                <w:szCs w:val="22"/>
              </w:rPr>
            </w:pPr>
            <w:r>
              <w:rPr>
                <w:rFonts w:asciiTheme="minorHAnsi" w:hAnsiTheme="minorHAnsi"/>
                <w:sz w:val="22"/>
                <w:szCs w:val="22"/>
              </w:rPr>
              <w:t>0</w:t>
            </w:r>
          </w:p>
        </w:tc>
        <w:tc>
          <w:tcPr>
            <w:tcW w:w="1688" w:type="dxa"/>
            <w:shd w:val="clear" w:color="auto" w:fill="D8E2F0"/>
          </w:tcPr>
          <w:p w14:paraId="64287D5B" w14:textId="28473E9D"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13</w:t>
            </w:r>
            <w:r w:rsidR="00097C0C">
              <w:rPr>
                <w:rFonts w:asciiTheme="minorHAnsi" w:hAnsiTheme="minorHAnsi"/>
                <w:sz w:val="22"/>
                <w:szCs w:val="22"/>
                <w:lang w:eastAsia="en-AU"/>
              </w:rPr>
              <w:t xml:space="preserve"> </w:t>
            </w:r>
            <w:r w:rsidRPr="003F1EA6">
              <w:rPr>
                <w:rFonts w:asciiTheme="minorHAnsi" w:hAnsiTheme="minorHAnsi"/>
                <w:sz w:val="22"/>
                <w:szCs w:val="22"/>
                <w:lang w:eastAsia="en-AU"/>
              </w:rPr>
              <w:t>(100%)</w:t>
            </w:r>
          </w:p>
        </w:tc>
        <w:tc>
          <w:tcPr>
            <w:tcW w:w="1430" w:type="dxa"/>
            <w:shd w:val="clear" w:color="auto" w:fill="D8E2F0"/>
          </w:tcPr>
          <w:p w14:paraId="005DEE4B" w14:textId="0EF6C733" w:rsidR="002A023B" w:rsidRPr="00E5615F" w:rsidRDefault="00BC137A" w:rsidP="002A023B">
            <w:pPr>
              <w:pStyle w:val="Tabletext"/>
              <w:rPr>
                <w:rFonts w:asciiTheme="minorHAnsi" w:hAnsiTheme="minorHAnsi"/>
                <w:sz w:val="22"/>
                <w:szCs w:val="22"/>
                <w:lang w:eastAsia="en-AU"/>
              </w:rPr>
            </w:pPr>
            <w:r>
              <w:rPr>
                <w:rFonts w:asciiTheme="minorHAnsi" w:hAnsiTheme="minorHAnsi"/>
                <w:sz w:val="22"/>
                <w:szCs w:val="22"/>
                <w:lang w:eastAsia="en-AU"/>
              </w:rPr>
              <w:t>0</w:t>
            </w:r>
          </w:p>
        </w:tc>
      </w:tr>
    </w:tbl>
    <w:p w14:paraId="05E64D3C" w14:textId="25BBB3DC" w:rsidR="0042355F" w:rsidRDefault="0042355F" w:rsidP="00DE2450"/>
    <w:p w14:paraId="26C859F0" w14:textId="77777777" w:rsidR="00166A46" w:rsidRDefault="00166A46">
      <w:bookmarkStart w:id="38" w:name="_Hlk97724700"/>
      <w:r>
        <w:rPr>
          <w:b/>
          <w:bCs/>
        </w:rPr>
        <w:br w:type="page"/>
      </w:r>
    </w:p>
    <w:p w14:paraId="4771A275" w14:textId="1974896A" w:rsidR="00AA6E1F" w:rsidRPr="000E6EF0" w:rsidRDefault="00AA6E1F" w:rsidP="00DE43F0">
      <w:pPr>
        <w:pStyle w:val="Heading4"/>
        <w:rPr>
          <w:rFonts w:ascii="Segoe UI Semibold" w:hAnsi="Segoe UI Semibold" w:cs="Segoe UI Semibold"/>
          <w:b w:val="0"/>
          <w:bCs w:val="0"/>
        </w:rPr>
      </w:pPr>
      <w:r w:rsidRPr="000E6EF0">
        <w:rPr>
          <w:rFonts w:ascii="Segoe UI Semibold" w:hAnsi="Segoe UI Semibold" w:cs="Segoe UI Semibold"/>
          <w:b w:val="0"/>
          <w:bCs w:val="0"/>
        </w:rPr>
        <w:lastRenderedPageBreak/>
        <w:t xml:space="preserve">1.5. </w:t>
      </w:r>
      <w:r w:rsidRPr="000E6EF0">
        <w:rPr>
          <w:rFonts w:ascii="Segoe UI Semibold" w:hAnsi="Segoe UI Semibold" w:cs="Segoe UI Semibold"/>
          <w:b w:val="0"/>
          <w:bCs w:val="0"/>
        </w:rPr>
        <w:tab/>
        <w:t>Priority review pathway</w:t>
      </w:r>
    </w:p>
    <w:bookmarkEnd w:id="38"/>
    <w:p w14:paraId="7D964F18" w14:textId="7751DF60" w:rsidR="0047291A" w:rsidRPr="0067590E" w:rsidRDefault="00BB7BEB" w:rsidP="00DE2450">
      <w:r>
        <w:t>The priority review pathway supports patient access to vital and lifesaving prescription medicines months earlier than through the standard pathway. Priority review involves the same amount and type of evidence as the standard review process. The same standards for quality, safety</w:t>
      </w:r>
      <w:r w:rsidR="002C19BD">
        <w:t>,</w:t>
      </w:r>
      <w:r>
        <w:t xml:space="preserve"> and efficacy apply as under the standard process. The flexible approach we take on priority applications is much more resource</w:t>
      </w:r>
      <w:r w:rsidR="002C19BD">
        <w:t>-</w:t>
      </w:r>
      <w:r>
        <w:t>intensive than the standard pathway. The pathway is reserved only for medicines that represent a major therapeutic advance. The determination process is used to assess whether a medicine is eligible for the priority pathway but does not necessarily mean that the medicine will be approved after evaluation and registered on the ARTG.</w:t>
      </w:r>
    </w:p>
    <w:p w14:paraId="5214928E" w14:textId="75E8FE93" w:rsidR="00AA6E1F" w:rsidRDefault="00AA6E1F" w:rsidP="00DE2450">
      <w:pPr>
        <w:pStyle w:val="Tabletitle"/>
        <w:rPr>
          <w:rFonts w:ascii="Segoe UI Semibold" w:hAnsi="Segoe UI Semibold" w:cs="Segoe UI Semibold"/>
          <w:b w:val="0"/>
        </w:rPr>
      </w:pPr>
      <w:r w:rsidRPr="000F42FC">
        <w:rPr>
          <w:rFonts w:ascii="Segoe UI Semibold" w:hAnsi="Segoe UI Semibold" w:cs="Segoe UI Semibold"/>
          <w:b w:val="0"/>
        </w:rPr>
        <w:t>Table 7</w:t>
      </w:r>
      <w:r w:rsidRPr="000F42FC">
        <w:rPr>
          <w:rFonts w:ascii="Segoe UI Semibold" w:hAnsi="Segoe UI Semibold" w:cs="Segoe UI Semibold"/>
          <w:b w:val="0"/>
        </w:rPr>
        <w:tab/>
        <w:t>Priority determinations g</w:t>
      </w:r>
      <w:r w:rsidR="00547D6C">
        <w:rPr>
          <w:rFonts w:ascii="Segoe UI Semibold" w:hAnsi="Segoe UI Semibold" w:cs="Segoe UI Semibold"/>
          <w:b w:val="0"/>
        </w:rPr>
        <w:t xml:space="preserve">ranted for </w:t>
      </w:r>
      <w:r w:rsidR="00156FE3">
        <w:rPr>
          <w:rFonts w:ascii="Segoe UI Semibold" w:hAnsi="Segoe UI Semibold" w:cs="Segoe UI Semibold"/>
          <w:b w:val="0"/>
        </w:rPr>
        <w:t xml:space="preserve">1 </w:t>
      </w:r>
      <w:r w:rsidR="00547D6C">
        <w:rPr>
          <w:rFonts w:ascii="Segoe UI Semibold" w:hAnsi="Segoe UI Semibold" w:cs="Segoe UI Semibold"/>
          <w:b w:val="0"/>
        </w:rPr>
        <w:t>July to</w:t>
      </w:r>
      <w:r w:rsidR="00156FE3">
        <w:rPr>
          <w:rFonts w:ascii="Segoe UI Semibold" w:hAnsi="Segoe UI Semibold" w:cs="Segoe UI Semibold"/>
          <w:b w:val="0"/>
        </w:rPr>
        <w:t xml:space="preserve"> 31</w:t>
      </w:r>
      <w:r w:rsidR="00547D6C">
        <w:rPr>
          <w:rFonts w:ascii="Segoe UI Semibold" w:hAnsi="Segoe UI Semibold" w:cs="Segoe UI Semibold"/>
          <w:b w:val="0"/>
        </w:rPr>
        <w:t xml:space="preserve"> December</w:t>
      </w:r>
      <w:r w:rsidR="00C071D3">
        <w:rPr>
          <w:rFonts w:ascii="Segoe UI Semibold" w:hAnsi="Segoe UI Semibold" w:cs="Segoe UI Semibold"/>
          <w:b w:val="0"/>
        </w:rPr>
        <w:t xml:space="preserve"> </w:t>
      </w:r>
    </w:p>
    <w:tbl>
      <w:tblPr>
        <w:tblStyle w:val="TableTGAblue"/>
        <w:tblW w:w="8809" w:type="dxa"/>
        <w:tblInd w:w="-20" w:type="dxa"/>
        <w:tblLayout w:type="fixed"/>
        <w:tblLook w:val="04A0" w:firstRow="1" w:lastRow="0" w:firstColumn="1" w:lastColumn="0" w:noHBand="0" w:noVBand="1"/>
      </w:tblPr>
      <w:tblGrid>
        <w:gridCol w:w="4402"/>
        <w:gridCol w:w="236"/>
        <w:gridCol w:w="2045"/>
        <w:gridCol w:w="2126"/>
      </w:tblGrid>
      <w:tr w:rsidR="002C19BD" w:rsidRPr="00E5615F" w14:paraId="1ED35F8C" w14:textId="77777777" w:rsidTr="00CA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Borders>
              <w:top w:val="nil"/>
              <w:left w:val="nil"/>
              <w:bottom w:val="nil"/>
            </w:tcBorders>
            <w:shd w:val="clear" w:color="auto" w:fill="FFFFFF" w:themeFill="background1"/>
          </w:tcPr>
          <w:p w14:paraId="4B41F3FD" w14:textId="77777777" w:rsidR="002C19BD" w:rsidRPr="00E5615F" w:rsidRDefault="002C19BD" w:rsidP="00DE2450">
            <w:pPr>
              <w:pStyle w:val="Tabletext"/>
              <w:keepNext w:val="0"/>
              <w:rPr>
                <w:rFonts w:asciiTheme="minorHAnsi" w:hAnsiTheme="minorHAnsi" w:cs="Segoe UI Semibold"/>
                <w:sz w:val="22"/>
                <w:szCs w:val="22"/>
                <w:lang w:eastAsia="en-AU"/>
              </w:rPr>
            </w:pPr>
          </w:p>
        </w:tc>
        <w:tc>
          <w:tcPr>
            <w:tcW w:w="236" w:type="dxa"/>
            <w:tcBorders>
              <w:top w:val="nil"/>
              <w:bottom w:val="nil"/>
              <w:right w:val="single" w:sz="4" w:space="0" w:color="auto"/>
            </w:tcBorders>
            <w:shd w:val="clear" w:color="auto" w:fill="FFFFFF" w:themeFill="background1"/>
          </w:tcPr>
          <w:p w14:paraId="3C3A0FFF" w14:textId="77777777" w:rsidR="002C19BD" w:rsidRPr="00E5615F" w:rsidRDefault="002C19BD" w:rsidP="00DE2450">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sz w:val="22"/>
                <w:szCs w:val="22"/>
                <w:lang w:eastAsia="en-AU"/>
              </w:rPr>
            </w:pPr>
          </w:p>
        </w:tc>
        <w:tc>
          <w:tcPr>
            <w:tcW w:w="2045" w:type="dxa"/>
            <w:tcBorders>
              <w:top w:val="single" w:sz="4" w:space="0" w:color="auto"/>
              <w:left w:val="single" w:sz="4" w:space="0" w:color="auto"/>
              <w:bottom w:val="single" w:sz="4" w:space="0" w:color="auto"/>
              <w:right w:val="single" w:sz="4" w:space="0" w:color="auto"/>
            </w:tcBorders>
            <w:shd w:val="clear" w:color="auto" w:fill="6481A0"/>
          </w:tcPr>
          <w:p w14:paraId="1A84705F" w14:textId="0AC1B555" w:rsidR="002C19BD" w:rsidRPr="00E5615F" w:rsidRDefault="004B181B" w:rsidP="00DE2450">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lang w:eastAsia="en-AU"/>
              </w:rPr>
            </w:pPr>
            <w:r w:rsidRPr="00E5615F">
              <w:rPr>
                <w:rFonts w:asciiTheme="minorHAnsi" w:hAnsiTheme="minorHAnsi" w:cs="Segoe UI Semibold"/>
                <w:b w:val="0"/>
                <w:color w:val="FFFFFF" w:themeColor="background1"/>
                <w:sz w:val="22"/>
                <w:szCs w:val="22"/>
                <w:lang w:eastAsia="en-AU"/>
              </w:rPr>
              <w:t>20</w:t>
            </w:r>
            <w:r w:rsidR="005C3532">
              <w:rPr>
                <w:rFonts w:asciiTheme="minorHAnsi" w:hAnsiTheme="minorHAnsi" w:cs="Segoe UI Semibold"/>
                <w:b w:val="0"/>
                <w:color w:val="FFFFFF" w:themeColor="background1"/>
                <w:sz w:val="22"/>
                <w:szCs w:val="22"/>
                <w:lang w:eastAsia="en-AU"/>
              </w:rPr>
              <w:t>20</w:t>
            </w: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5D7B1F8" w14:textId="38CD2BF3" w:rsidR="002C19BD" w:rsidRPr="00E5615F" w:rsidRDefault="004B181B" w:rsidP="00DE2450">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lang w:eastAsia="en-AU"/>
              </w:rPr>
            </w:pPr>
            <w:r w:rsidRPr="00E5615F">
              <w:rPr>
                <w:rFonts w:asciiTheme="minorHAnsi" w:hAnsiTheme="minorHAnsi" w:cs="Segoe UI Semibold"/>
                <w:b w:val="0"/>
                <w:color w:val="FFFFFF" w:themeColor="background1"/>
                <w:sz w:val="22"/>
                <w:szCs w:val="22"/>
                <w:lang w:eastAsia="en-AU"/>
              </w:rPr>
              <w:t>202</w:t>
            </w:r>
            <w:r w:rsidR="005C3532">
              <w:rPr>
                <w:rFonts w:asciiTheme="minorHAnsi" w:hAnsiTheme="minorHAnsi" w:cs="Segoe UI Semibold"/>
                <w:b w:val="0"/>
                <w:color w:val="FFFFFF" w:themeColor="background1"/>
                <w:sz w:val="22"/>
                <w:szCs w:val="22"/>
                <w:lang w:eastAsia="en-AU"/>
              </w:rPr>
              <w:t>1</w:t>
            </w:r>
          </w:p>
        </w:tc>
      </w:tr>
      <w:tr w:rsidR="002C19BD" w:rsidRPr="00E5615F" w14:paraId="6DC45D2B" w14:textId="77777777" w:rsidTr="00AD5FA0">
        <w:tc>
          <w:tcPr>
            <w:cnfStyle w:val="001000000000" w:firstRow="0" w:lastRow="0" w:firstColumn="1" w:lastColumn="0" w:oddVBand="0" w:evenVBand="0" w:oddHBand="0" w:evenHBand="0" w:firstRowFirstColumn="0" w:firstRowLastColumn="0" w:lastRowFirstColumn="0" w:lastRowLastColumn="0"/>
            <w:tcW w:w="4402" w:type="dxa"/>
            <w:tcBorders>
              <w:top w:val="nil"/>
              <w:left w:val="nil"/>
              <w:bottom w:val="single" w:sz="4" w:space="0" w:color="auto"/>
              <w:right w:val="nil"/>
            </w:tcBorders>
            <w:shd w:val="clear" w:color="auto" w:fill="FFFFFF" w:themeFill="background1"/>
          </w:tcPr>
          <w:p w14:paraId="2E053947" w14:textId="77777777" w:rsidR="002C19BD" w:rsidRPr="00E5615F" w:rsidRDefault="002C19BD" w:rsidP="00DE2450">
            <w:pPr>
              <w:pStyle w:val="Tabletext"/>
              <w:keepNext w:val="0"/>
              <w:rPr>
                <w:rFonts w:asciiTheme="minorHAnsi" w:hAnsiTheme="minorHAnsi" w:cs="Segoe UI Semibold"/>
                <w:sz w:val="22"/>
                <w:szCs w:val="22"/>
                <w:lang w:eastAsia="en-AU"/>
              </w:rPr>
            </w:pPr>
          </w:p>
        </w:tc>
        <w:tc>
          <w:tcPr>
            <w:tcW w:w="236" w:type="dxa"/>
            <w:tcBorders>
              <w:top w:val="nil"/>
              <w:left w:val="nil"/>
              <w:bottom w:val="single" w:sz="4" w:space="0" w:color="auto"/>
              <w:right w:val="single" w:sz="4" w:space="0" w:color="auto"/>
            </w:tcBorders>
            <w:shd w:val="clear" w:color="auto" w:fill="FFFFFF" w:themeFill="background1"/>
          </w:tcPr>
          <w:p w14:paraId="19733435" w14:textId="77777777" w:rsidR="002C19BD" w:rsidRPr="00E5615F" w:rsidRDefault="002C19BD" w:rsidP="00DE2450">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sz w:val="22"/>
                <w:szCs w:val="22"/>
                <w:lang w:eastAsia="en-AU"/>
              </w:rPr>
            </w:pPr>
          </w:p>
        </w:tc>
        <w:tc>
          <w:tcPr>
            <w:tcW w:w="4171" w:type="dxa"/>
            <w:gridSpan w:val="2"/>
            <w:tcBorders>
              <w:top w:val="single" w:sz="4" w:space="0" w:color="auto"/>
              <w:left w:val="single" w:sz="4" w:space="0" w:color="auto"/>
              <w:bottom w:val="single" w:sz="4" w:space="0" w:color="auto"/>
              <w:right w:val="single" w:sz="4" w:space="0" w:color="auto"/>
            </w:tcBorders>
            <w:shd w:val="clear" w:color="auto" w:fill="D8E2F0"/>
          </w:tcPr>
          <w:p w14:paraId="73A69FCE" w14:textId="2BE63D19" w:rsidR="002C19BD" w:rsidRPr="00E5615F" w:rsidRDefault="00F26BC0" w:rsidP="00DE2450">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lang w:eastAsia="en-AU"/>
              </w:rPr>
            </w:pPr>
            <w:r w:rsidRPr="00E5615F">
              <w:rPr>
                <w:rFonts w:asciiTheme="minorHAnsi" w:hAnsiTheme="minorHAnsi" w:cs="Segoe UI Semibold"/>
                <w:b/>
                <w:color w:val="auto"/>
                <w:sz w:val="22"/>
                <w:szCs w:val="22"/>
                <w:lang w:eastAsia="en-AU"/>
              </w:rPr>
              <w:t xml:space="preserve">1 </w:t>
            </w:r>
            <w:r w:rsidR="002C19BD" w:rsidRPr="00E5615F">
              <w:rPr>
                <w:rFonts w:asciiTheme="minorHAnsi" w:hAnsiTheme="minorHAnsi" w:cs="Segoe UI Semibold"/>
                <w:b/>
                <w:color w:val="auto"/>
                <w:sz w:val="22"/>
                <w:szCs w:val="22"/>
                <w:lang w:eastAsia="en-AU"/>
              </w:rPr>
              <w:t>July</w:t>
            </w:r>
            <w:r w:rsidR="004B723B" w:rsidRPr="00E5615F">
              <w:rPr>
                <w:rFonts w:asciiTheme="minorHAnsi" w:hAnsiTheme="minorHAnsi" w:cs="Segoe UI Semibold"/>
                <w:b/>
                <w:color w:val="auto"/>
                <w:sz w:val="22"/>
                <w:szCs w:val="22"/>
                <w:lang w:eastAsia="en-AU"/>
              </w:rPr>
              <w:t xml:space="preserve"> to</w:t>
            </w:r>
            <w:r w:rsidR="002C19BD" w:rsidRPr="00E5615F">
              <w:rPr>
                <w:rFonts w:asciiTheme="minorHAnsi" w:hAnsiTheme="minorHAnsi" w:cs="Segoe UI Semibold"/>
                <w:b/>
                <w:color w:val="auto"/>
                <w:sz w:val="22"/>
                <w:szCs w:val="22"/>
                <w:lang w:eastAsia="en-AU"/>
              </w:rPr>
              <w:t xml:space="preserve"> </w:t>
            </w:r>
            <w:r w:rsidRPr="00E5615F">
              <w:rPr>
                <w:rFonts w:asciiTheme="minorHAnsi" w:hAnsiTheme="minorHAnsi" w:cs="Segoe UI Semibold"/>
                <w:b/>
                <w:color w:val="auto"/>
                <w:sz w:val="22"/>
                <w:szCs w:val="22"/>
                <w:lang w:eastAsia="en-AU"/>
              </w:rPr>
              <w:t xml:space="preserve">31 </w:t>
            </w:r>
            <w:r w:rsidR="002C19BD" w:rsidRPr="00E5615F">
              <w:rPr>
                <w:rFonts w:asciiTheme="minorHAnsi" w:hAnsiTheme="minorHAnsi" w:cs="Segoe UI Semibold"/>
                <w:b/>
                <w:color w:val="auto"/>
                <w:sz w:val="22"/>
                <w:szCs w:val="22"/>
                <w:lang w:eastAsia="en-AU"/>
              </w:rPr>
              <w:t>December</w:t>
            </w:r>
          </w:p>
          <w:p w14:paraId="5A4D97C6" w14:textId="77777777" w:rsidR="002C19BD" w:rsidRPr="00E5615F" w:rsidRDefault="002C19BD" w:rsidP="00DE2450">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lang w:eastAsia="en-AU"/>
              </w:rPr>
            </w:pPr>
            <w:r w:rsidRPr="00E5615F">
              <w:rPr>
                <w:rFonts w:asciiTheme="minorHAnsi" w:hAnsiTheme="minorHAnsi" w:cs="Segoe UI Semibold"/>
                <w:b/>
                <w:color w:val="auto"/>
                <w:sz w:val="22"/>
                <w:szCs w:val="22"/>
                <w:lang w:eastAsia="en-AU"/>
              </w:rPr>
              <w:t>Number (% of total)</w:t>
            </w:r>
          </w:p>
        </w:tc>
      </w:tr>
      <w:tr w:rsidR="002C19BD" w:rsidRPr="00E5615F" w14:paraId="5F3D1DF2" w14:textId="77777777" w:rsidTr="00CA50DB">
        <w:tc>
          <w:tcPr>
            <w:cnfStyle w:val="001000000000" w:firstRow="0" w:lastRow="0" w:firstColumn="1" w:lastColumn="0" w:oddVBand="0" w:evenVBand="0" w:oddHBand="0" w:evenHBand="0" w:firstRowFirstColumn="0" w:firstRowLastColumn="0" w:lastRowFirstColumn="0" w:lastRowLastColumn="0"/>
            <w:tcW w:w="8809" w:type="dxa"/>
            <w:gridSpan w:val="4"/>
            <w:tcBorders>
              <w:top w:val="single" w:sz="4" w:space="0" w:color="auto"/>
              <w:left w:val="single" w:sz="4" w:space="0" w:color="auto"/>
              <w:bottom w:val="single" w:sz="4" w:space="0" w:color="auto"/>
              <w:right w:val="single" w:sz="4" w:space="0" w:color="auto"/>
            </w:tcBorders>
            <w:shd w:val="clear" w:color="auto" w:fill="6481A0"/>
          </w:tcPr>
          <w:p w14:paraId="21373D73" w14:textId="77777777" w:rsidR="002C19BD" w:rsidRPr="00E5615F" w:rsidRDefault="002C19BD" w:rsidP="00DE2450">
            <w:pPr>
              <w:pStyle w:val="Tabletext"/>
              <w:keepNext w:val="0"/>
              <w:rPr>
                <w:rFonts w:asciiTheme="minorHAnsi" w:hAnsiTheme="minorHAnsi" w:cs="Segoe UI Semibold"/>
                <w:sz w:val="22"/>
                <w:szCs w:val="22"/>
                <w:lang w:eastAsia="en-AU"/>
              </w:rPr>
            </w:pPr>
            <w:r w:rsidRPr="00E5615F">
              <w:rPr>
                <w:rFonts w:asciiTheme="minorHAnsi" w:hAnsiTheme="minorHAnsi" w:cs="Segoe UI Semibold"/>
                <w:color w:val="FFFFFF" w:themeColor="background1"/>
                <w:sz w:val="22"/>
                <w:szCs w:val="22"/>
              </w:rPr>
              <w:t>Application type (proposed)</w:t>
            </w:r>
          </w:p>
        </w:tc>
      </w:tr>
      <w:tr w:rsidR="002A023B" w:rsidRPr="00E5615F" w14:paraId="2E5732CF" w14:textId="77777777" w:rsidTr="00CA50DB">
        <w:tc>
          <w:tcPr>
            <w:cnfStyle w:val="001000000000" w:firstRow="0" w:lastRow="0" w:firstColumn="1" w:lastColumn="0" w:oddVBand="0" w:evenVBand="0" w:oddHBand="0" w:evenHBand="0" w:firstRowFirstColumn="0" w:firstRowLastColumn="0" w:lastRowFirstColumn="0" w:lastRowLastColumn="0"/>
            <w:tcW w:w="4638" w:type="dxa"/>
            <w:gridSpan w:val="2"/>
            <w:tcBorders>
              <w:top w:val="single" w:sz="4" w:space="0" w:color="auto"/>
              <w:left w:val="single" w:sz="4" w:space="0" w:color="auto"/>
              <w:bottom w:val="single" w:sz="4" w:space="0" w:color="auto"/>
              <w:right w:val="single" w:sz="4" w:space="0" w:color="auto"/>
            </w:tcBorders>
            <w:vAlign w:val="center"/>
          </w:tcPr>
          <w:p w14:paraId="46B2BD75" w14:textId="77777777" w:rsidR="002A023B" w:rsidRPr="00E5615F" w:rsidRDefault="002A023B" w:rsidP="002A023B">
            <w:pPr>
              <w:pStyle w:val="Tabletext"/>
              <w:keepNext w:val="0"/>
              <w:rPr>
                <w:rFonts w:asciiTheme="minorHAnsi" w:hAnsiTheme="minorHAnsi"/>
                <w:sz w:val="22"/>
                <w:szCs w:val="22"/>
                <w:lang w:eastAsia="en-AU"/>
              </w:rPr>
            </w:pPr>
            <w:r w:rsidRPr="00E5615F">
              <w:rPr>
                <w:rFonts w:asciiTheme="minorHAnsi" w:hAnsiTheme="minorHAnsi"/>
                <w:sz w:val="22"/>
                <w:szCs w:val="22"/>
                <w:lang w:eastAsia="en-AU"/>
              </w:rPr>
              <w:t>A: New chemical entity/New biological entity/</w:t>
            </w:r>
            <w:r w:rsidRPr="00E5615F">
              <w:rPr>
                <w:rFonts w:asciiTheme="minorHAnsi" w:hAnsiTheme="minorHAnsi"/>
                <w:sz w:val="22"/>
                <w:szCs w:val="22"/>
              </w:rPr>
              <w:t>Fixed dose combination</w:t>
            </w:r>
          </w:p>
        </w:tc>
        <w:tc>
          <w:tcPr>
            <w:tcW w:w="2045" w:type="dxa"/>
            <w:tcBorders>
              <w:top w:val="single" w:sz="4" w:space="0" w:color="auto"/>
              <w:left w:val="single" w:sz="4" w:space="0" w:color="auto"/>
              <w:bottom w:val="single" w:sz="4" w:space="0" w:color="auto"/>
              <w:right w:val="single" w:sz="4" w:space="0" w:color="auto"/>
            </w:tcBorders>
          </w:tcPr>
          <w:p w14:paraId="521B0499" w14:textId="39121844"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E5615F">
              <w:rPr>
                <w:rFonts w:asciiTheme="minorHAnsi" w:hAnsiTheme="minorHAnsi"/>
                <w:sz w:val="22"/>
                <w:szCs w:val="22"/>
                <w:lang w:eastAsia="en-AU"/>
              </w:rPr>
              <w:t>4 (36%)</w:t>
            </w:r>
          </w:p>
        </w:tc>
        <w:tc>
          <w:tcPr>
            <w:tcW w:w="2126" w:type="dxa"/>
            <w:tcBorders>
              <w:top w:val="single" w:sz="4" w:space="0" w:color="auto"/>
              <w:left w:val="single" w:sz="4" w:space="0" w:color="auto"/>
              <w:bottom w:val="single" w:sz="4" w:space="0" w:color="auto"/>
              <w:right w:val="single" w:sz="4" w:space="0" w:color="auto"/>
            </w:tcBorders>
          </w:tcPr>
          <w:p w14:paraId="718C4C47" w14:textId="56BAD3A8"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2 (25%)</w:t>
            </w:r>
          </w:p>
        </w:tc>
      </w:tr>
      <w:tr w:rsidR="002A023B" w:rsidRPr="00E5615F" w14:paraId="6C676623" w14:textId="77777777" w:rsidTr="00CA50DB">
        <w:tc>
          <w:tcPr>
            <w:cnfStyle w:val="001000000000" w:firstRow="0" w:lastRow="0" w:firstColumn="1" w:lastColumn="0" w:oddVBand="0" w:evenVBand="0" w:oddHBand="0" w:evenHBand="0" w:firstRowFirstColumn="0" w:firstRowLastColumn="0" w:lastRowFirstColumn="0" w:lastRowLastColumn="0"/>
            <w:tcW w:w="4638" w:type="dxa"/>
            <w:gridSpan w:val="2"/>
            <w:tcBorders>
              <w:top w:val="single" w:sz="4" w:space="0" w:color="auto"/>
              <w:left w:val="single" w:sz="4" w:space="0" w:color="auto"/>
              <w:bottom w:val="single" w:sz="4" w:space="0" w:color="auto"/>
              <w:right w:val="single" w:sz="4" w:space="0" w:color="auto"/>
            </w:tcBorders>
            <w:vAlign w:val="center"/>
          </w:tcPr>
          <w:p w14:paraId="62450225" w14:textId="77777777" w:rsidR="002A023B" w:rsidRPr="00E5615F" w:rsidRDefault="002A023B" w:rsidP="002A023B">
            <w:pPr>
              <w:pStyle w:val="Tabletext"/>
              <w:keepNext w:val="0"/>
              <w:rPr>
                <w:rFonts w:asciiTheme="minorHAnsi" w:hAnsiTheme="minorHAnsi"/>
                <w:sz w:val="22"/>
                <w:szCs w:val="22"/>
                <w:lang w:eastAsia="en-AU"/>
              </w:rPr>
            </w:pPr>
            <w:r w:rsidRPr="00E5615F">
              <w:rPr>
                <w:rFonts w:asciiTheme="minorHAnsi" w:hAnsiTheme="minorHAnsi"/>
                <w:sz w:val="22"/>
                <w:szCs w:val="22"/>
                <w:lang w:eastAsia="en-AU"/>
              </w:rPr>
              <w:t>C: Extension of indications</w:t>
            </w:r>
          </w:p>
        </w:tc>
        <w:tc>
          <w:tcPr>
            <w:tcW w:w="2045" w:type="dxa"/>
            <w:tcBorders>
              <w:top w:val="single" w:sz="4" w:space="0" w:color="auto"/>
              <w:left w:val="single" w:sz="4" w:space="0" w:color="auto"/>
              <w:bottom w:val="single" w:sz="4" w:space="0" w:color="auto"/>
              <w:right w:val="single" w:sz="4" w:space="0" w:color="auto"/>
            </w:tcBorders>
          </w:tcPr>
          <w:p w14:paraId="0C702235" w14:textId="6F6DB13D"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E5615F">
              <w:rPr>
                <w:rFonts w:asciiTheme="minorHAnsi" w:hAnsiTheme="minorHAnsi"/>
                <w:sz w:val="22"/>
                <w:szCs w:val="22"/>
                <w:lang w:eastAsia="en-AU"/>
              </w:rPr>
              <w:t>7 (64%)</w:t>
            </w:r>
          </w:p>
        </w:tc>
        <w:tc>
          <w:tcPr>
            <w:tcW w:w="2126" w:type="dxa"/>
            <w:tcBorders>
              <w:top w:val="single" w:sz="4" w:space="0" w:color="auto"/>
              <w:left w:val="single" w:sz="4" w:space="0" w:color="auto"/>
              <w:bottom w:val="single" w:sz="4" w:space="0" w:color="auto"/>
              <w:right w:val="single" w:sz="4" w:space="0" w:color="auto"/>
            </w:tcBorders>
          </w:tcPr>
          <w:p w14:paraId="44DCF9C9" w14:textId="2CBD6ACD"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6 (75%)</w:t>
            </w:r>
          </w:p>
        </w:tc>
      </w:tr>
      <w:tr w:rsidR="002A023B" w:rsidRPr="00E5615F" w14:paraId="4B084631" w14:textId="77777777" w:rsidTr="00AD5FA0">
        <w:tc>
          <w:tcPr>
            <w:cnfStyle w:val="001000000000" w:firstRow="0" w:lastRow="0" w:firstColumn="1" w:lastColumn="0" w:oddVBand="0" w:evenVBand="0" w:oddHBand="0" w:evenHBand="0" w:firstRowFirstColumn="0" w:firstRowLastColumn="0" w:lastRowFirstColumn="0" w:lastRowLastColumn="0"/>
            <w:tcW w:w="4638" w:type="dxa"/>
            <w:gridSpan w:val="2"/>
            <w:tcBorders>
              <w:top w:val="single" w:sz="4" w:space="0" w:color="auto"/>
              <w:left w:val="single" w:sz="4" w:space="0" w:color="auto"/>
              <w:bottom w:val="single" w:sz="4" w:space="0" w:color="auto"/>
              <w:right w:val="single" w:sz="4" w:space="0" w:color="auto"/>
            </w:tcBorders>
            <w:shd w:val="clear" w:color="auto" w:fill="D8E2F0"/>
            <w:vAlign w:val="center"/>
          </w:tcPr>
          <w:p w14:paraId="55C64FEA" w14:textId="77777777" w:rsidR="002A023B" w:rsidRPr="00E5615F" w:rsidRDefault="002A023B" w:rsidP="002A023B">
            <w:pPr>
              <w:pStyle w:val="Tabletext"/>
              <w:keepNext w:val="0"/>
              <w:rPr>
                <w:rFonts w:asciiTheme="minorHAnsi" w:hAnsiTheme="minorHAnsi"/>
                <w:b/>
                <w:sz w:val="22"/>
                <w:szCs w:val="22"/>
                <w:lang w:eastAsia="en-AU"/>
              </w:rPr>
            </w:pPr>
            <w:r w:rsidRPr="00E5615F">
              <w:rPr>
                <w:rFonts w:asciiTheme="minorHAnsi" w:hAnsiTheme="minorHAnsi"/>
                <w:b/>
                <w:sz w:val="22"/>
                <w:szCs w:val="22"/>
                <w:lang w:eastAsia="en-AU"/>
              </w:rPr>
              <w:t>Total</w:t>
            </w:r>
          </w:p>
        </w:tc>
        <w:tc>
          <w:tcPr>
            <w:tcW w:w="2045" w:type="dxa"/>
            <w:tcBorders>
              <w:top w:val="single" w:sz="4" w:space="0" w:color="auto"/>
              <w:left w:val="single" w:sz="4" w:space="0" w:color="auto"/>
              <w:bottom w:val="single" w:sz="4" w:space="0" w:color="auto"/>
              <w:right w:val="single" w:sz="4" w:space="0" w:color="auto"/>
            </w:tcBorders>
            <w:shd w:val="clear" w:color="auto" w:fill="D8E2F0"/>
          </w:tcPr>
          <w:p w14:paraId="33F49FF2" w14:textId="3E8245A0"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E5615F">
              <w:rPr>
                <w:rFonts w:asciiTheme="minorHAnsi" w:hAnsiTheme="minorHAnsi"/>
                <w:sz w:val="22"/>
                <w:szCs w:val="22"/>
                <w:lang w:eastAsia="en-AU"/>
              </w:rPr>
              <w:t>11 (100%)</w:t>
            </w:r>
          </w:p>
        </w:tc>
        <w:tc>
          <w:tcPr>
            <w:tcW w:w="2126" w:type="dxa"/>
            <w:tcBorders>
              <w:top w:val="single" w:sz="4" w:space="0" w:color="auto"/>
              <w:left w:val="single" w:sz="4" w:space="0" w:color="auto"/>
              <w:bottom w:val="single" w:sz="4" w:space="0" w:color="auto"/>
              <w:right w:val="single" w:sz="4" w:space="0" w:color="auto"/>
            </w:tcBorders>
            <w:shd w:val="clear" w:color="auto" w:fill="D8E2F0"/>
          </w:tcPr>
          <w:p w14:paraId="4AA8DBE2" w14:textId="7D03B038" w:rsidR="002A023B" w:rsidRPr="00E5615F" w:rsidRDefault="002A023B" w:rsidP="002A023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8 (100%)</w:t>
            </w:r>
          </w:p>
        </w:tc>
      </w:tr>
    </w:tbl>
    <w:p w14:paraId="71A763E9" w14:textId="77777777" w:rsidR="00656E11" w:rsidRDefault="00656E11" w:rsidP="00DE2450">
      <w:pPr>
        <w:pStyle w:val="Tabletitle"/>
        <w:ind w:left="1440" w:hanging="1440"/>
        <w:rPr>
          <w:rFonts w:ascii="Segoe UI Semibold" w:hAnsi="Segoe UI Semibold" w:cs="Segoe UI Semibold"/>
          <w:b w:val="0"/>
        </w:rPr>
      </w:pPr>
    </w:p>
    <w:p w14:paraId="0952A041" w14:textId="7106E502" w:rsidR="00563F62" w:rsidRDefault="00563F6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Table 8</w:t>
      </w:r>
      <w:r w:rsidRPr="000F42FC">
        <w:rPr>
          <w:rFonts w:ascii="Segoe UI Semibold" w:hAnsi="Segoe UI Semibold" w:cs="Segoe UI Semibold"/>
          <w:b w:val="0"/>
        </w:rPr>
        <w:tab/>
        <w:t>Medicines approved through the priority review pathway</w:t>
      </w:r>
      <w:r w:rsidRPr="000F42FC">
        <w:rPr>
          <w:rFonts w:ascii="Segoe UI Semibold" w:hAnsi="Segoe UI Semibold" w:cs="Segoe UI Semibold"/>
          <w:b w:val="0"/>
          <w:vertAlign w:val="superscript"/>
        </w:rPr>
        <w:t>a</w:t>
      </w:r>
      <w:r w:rsidRPr="000F42FC">
        <w:rPr>
          <w:rFonts w:ascii="Segoe UI Semibold" w:hAnsi="Segoe UI Semibold" w:cs="Segoe UI Semibold"/>
          <w:b w:val="0"/>
        </w:rPr>
        <w:t xml:space="preserve"> for </w:t>
      </w:r>
      <w:r w:rsidR="00156FE3">
        <w:rPr>
          <w:rFonts w:ascii="Segoe UI Semibold" w:hAnsi="Segoe UI Semibold" w:cs="Segoe UI Semibold"/>
          <w:b w:val="0"/>
        </w:rPr>
        <w:t xml:space="preserve">1 </w:t>
      </w:r>
      <w:r w:rsidRPr="000F42FC">
        <w:rPr>
          <w:rFonts w:ascii="Segoe UI Semibold" w:hAnsi="Segoe UI Semibold" w:cs="Segoe UI Semibold"/>
          <w:b w:val="0"/>
        </w:rPr>
        <w:t xml:space="preserve">July to </w:t>
      </w:r>
      <w:r w:rsidR="00156FE3">
        <w:rPr>
          <w:rFonts w:ascii="Segoe UI Semibold" w:hAnsi="Segoe UI Semibold" w:cs="Segoe UI Semibold"/>
          <w:b w:val="0"/>
        </w:rPr>
        <w:br/>
        <w:t xml:space="preserve">31 </w:t>
      </w:r>
      <w:r w:rsidRPr="000F42FC">
        <w:rPr>
          <w:rFonts w:ascii="Segoe UI Semibold" w:hAnsi="Segoe UI Semibold" w:cs="Segoe UI Semibold"/>
          <w:b w:val="0"/>
        </w:rPr>
        <w:t>December</w:t>
      </w:r>
      <w:r w:rsidR="00C071D3">
        <w:rPr>
          <w:rFonts w:ascii="Segoe UI Semibold" w:hAnsi="Segoe UI Semibold" w:cs="Segoe UI Semibold"/>
          <w:b w:val="0"/>
        </w:rPr>
        <w:t xml:space="preserve"> </w:t>
      </w:r>
    </w:p>
    <w:tbl>
      <w:tblPr>
        <w:tblpPr w:leftFromText="180" w:rightFromText="180" w:vertAnchor="text" w:horzAnchor="margin" w:tblpY="38"/>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538"/>
        <w:gridCol w:w="1582"/>
        <w:gridCol w:w="1559"/>
        <w:gridCol w:w="1701"/>
      </w:tblGrid>
      <w:tr w:rsidR="0042355F" w:rsidRPr="00E5615F" w14:paraId="0552716C" w14:textId="77777777" w:rsidTr="00CA50DB">
        <w:trPr>
          <w:trHeight w:val="419"/>
        </w:trPr>
        <w:tc>
          <w:tcPr>
            <w:tcW w:w="2409" w:type="dxa"/>
            <w:vMerge w:val="restart"/>
            <w:tcBorders>
              <w:top w:val="nil"/>
              <w:left w:val="nil"/>
              <w:right w:val="single" w:sz="4" w:space="0" w:color="auto"/>
            </w:tcBorders>
            <w:shd w:val="clear" w:color="auto" w:fill="auto"/>
            <w:noWrap/>
            <w:vAlign w:val="center"/>
          </w:tcPr>
          <w:p w14:paraId="45A4EDBA" w14:textId="77777777" w:rsidR="0042355F" w:rsidRPr="00E5615F" w:rsidRDefault="0042355F" w:rsidP="00DE2450">
            <w:pPr>
              <w:pStyle w:val="Tableheaderrow1"/>
              <w:spacing w:before="0" w:after="0"/>
              <w:jc w:val="left"/>
              <w:rPr>
                <w:rFonts w:asciiTheme="minorHAnsi" w:hAnsiTheme="minorHAnsi"/>
                <w:sz w:val="22"/>
                <w:szCs w:val="22"/>
              </w:rPr>
            </w:pPr>
          </w:p>
        </w:tc>
        <w:tc>
          <w:tcPr>
            <w:tcW w:w="3120" w:type="dxa"/>
            <w:gridSpan w:val="2"/>
            <w:tcBorders>
              <w:top w:val="single" w:sz="4" w:space="0" w:color="auto"/>
              <w:left w:val="single" w:sz="4" w:space="0" w:color="auto"/>
              <w:bottom w:val="single" w:sz="4" w:space="0" w:color="auto"/>
              <w:right w:val="single" w:sz="4" w:space="0" w:color="auto"/>
            </w:tcBorders>
            <w:shd w:val="clear" w:color="auto" w:fill="6481A0"/>
            <w:vAlign w:val="center"/>
          </w:tcPr>
          <w:p w14:paraId="6340C3F2" w14:textId="43E12F8D" w:rsidR="0042355F" w:rsidRPr="00E5615F" w:rsidRDefault="0042355F" w:rsidP="00DE2450">
            <w:pPr>
              <w:pStyle w:val="Tableheaderrow1"/>
              <w:spacing w:before="0" w:after="0"/>
              <w:jc w:val="left"/>
              <w:rPr>
                <w:rFonts w:asciiTheme="minorHAnsi" w:hAnsiTheme="minorHAnsi"/>
                <w:sz w:val="22"/>
                <w:szCs w:val="22"/>
              </w:rPr>
            </w:pPr>
            <w:r w:rsidRPr="00E5615F">
              <w:rPr>
                <w:rFonts w:asciiTheme="minorHAnsi" w:hAnsiTheme="minorHAnsi"/>
                <w:sz w:val="22"/>
                <w:szCs w:val="22"/>
              </w:rPr>
              <w:t>20</w:t>
            </w:r>
            <w:r w:rsidR="005C3532">
              <w:rPr>
                <w:rFonts w:asciiTheme="minorHAnsi" w:hAnsiTheme="minorHAnsi"/>
                <w:sz w:val="22"/>
                <w:szCs w:val="22"/>
              </w:rPr>
              <w:t>20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6481A0"/>
            <w:noWrap/>
            <w:vAlign w:val="center"/>
          </w:tcPr>
          <w:p w14:paraId="46AA10C7" w14:textId="1E7DA9BC" w:rsidR="0042355F" w:rsidRPr="00E5615F" w:rsidRDefault="0042355F" w:rsidP="00DE2450">
            <w:pPr>
              <w:pStyle w:val="Tableheaderrow1"/>
              <w:spacing w:before="0" w:after="0"/>
              <w:jc w:val="left"/>
              <w:rPr>
                <w:rFonts w:asciiTheme="minorHAnsi" w:hAnsiTheme="minorHAnsi"/>
                <w:sz w:val="22"/>
                <w:szCs w:val="22"/>
              </w:rPr>
            </w:pPr>
            <w:r w:rsidRPr="00E5615F">
              <w:rPr>
                <w:rFonts w:asciiTheme="minorHAnsi" w:hAnsiTheme="minorHAnsi"/>
                <w:sz w:val="22"/>
                <w:szCs w:val="22"/>
              </w:rPr>
              <w:t>202</w:t>
            </w:r>
            <w:r w:rsidR="005C3532">
              <w:rPr>
                <w:rFonts w:asciiTheme="minorHAnsi" w:hAnsiTheme="minorHAnsi"/>
                <w:sz w:val="22"/>
                <w:szCs w:val="22"/>
              </w:rPr>
              <w:t>1</w:t>
            </w:r>
          </w:p>
        </w:tc>
      </w:tr>
      <w:tr w:rsidR="0042355F" w:rsidRPr="00E5615F" w14:paraId="72296B44" w14:textId="77777777" w:rsidTr="00AD5FA0">
        <w:trPr>
          <w:trHeight w:val="327"/>
        </w:trPr>
        <w:tc>
          <w:tcPr>
            <w:tcW w:w="2409" w:type="dxa"/>
            <w:vMerge/>
            <w:tcBorders>
              <w:left w:val="nil"/>
              <w:bottom w:val="nil"/>
              <w:right w:val="single" w:sz="4" w:space="0" w:color="auto"/>
            </w:tcBorders>
            <w:shd w:val="clear" w:color="auto" w:fill="auto"/>
            <w:noWrap/>
            <w:vAlign w:val="center"/>
          </w:tcPr>
          <w:p w14:paraId="46D5E884" w14:textId="77777777" w:rsidR="0042355F" w:rsidRPr="00E5615F" w:rsidRDefault="0042355F" w:rsidP="00DE2450">
            <w:pPr>
              <w:pStyle w:val="Tableheaderrow1"/>
              <w:spacing w:before="100" w:beforeAutospacing="1" w:after="0"/>
              <w:jc w:val="left"/>
              <w:rPr>
                <w:rFonts w:asciiTheme="minorHAnsi" w:hAnsiTheme="minorHAnsi"/>
                <w:sz w:val="22"/>
                <w:szCs w:val="22"/>
              </w:rPr>
            </w:pPr>
          </w:p>
        </w:tc>
        <w:tc>
          <w:tcPr>
            <w:tcW w:w="6380" w:type="dxa"/>
            <w:gridSpan w:val="4"/>
            <w:tcBorders>
              <w:top w:val="single" w:sz="4" w:space="0" w:color="auto"/>
              <w:left w:val="single" w:sz="4" w:space="0" w:color="auto"/>
              <w:bottom w:val="single" w:sz="4" w:space="0" w:color="auto"/>
              <w:right w:val="single" w:sz="4" w:space="0" w:color="auto"/>
            </w:tcBorders>
            <w:shd w:val="clear" w:color="auto" w:fill="D8E2F0"/>
          </w:tcPr>
          <w:p w14:paraId="1745F735" w14:textId="300DAF2D" w:rsidR="0042355F" w:rsidRPr="00E5615F" w:rsidRDefault="00F26BC0" w:rsidP="00DE2450">
            <w:pPr>
              <w:pStyle w:val="Tableheaderrow1"/>
              <w:spacing w:before="100" w:beforeAutospacing="1" w:after="0"/>
              <w:jc w:val="left"/>
              <w:rPr>
                <w:rFonts w:asciiTheme="minorHAnsi" w:hAnsiTheme="minorHAnsi"/>
                <w:b/>
                <w:sz w:val="22"/>
                <w:szCs w:val="22"/>
              </w:rPr>
            </w:pPr>
            <w:r w:rsidRPr="00E5615F">
              <w:rPr>
                <w:rFonts w:asciiTheme="minorHAnsi" w:hAnsiTheme="minorHAnsi"/>
                <w:b/>
                <w:color w:val="auto"/>
                <w:sz w:val="22"/>
                <w:szCs w:val="22"/>
              </w:rPr>
              <w:t xml:space="preserve">1 </w:t>
            </w:r>
            <w:r w:rsidR="0042355F" w:rsidRPr="00E5615F">
              <w:rPr>
                <w:rFonts w:asciiTheme="minorHAnsi" w:hAnsiTheme="minorHAnsi"/>
                <w:b/>
                <w:color w:val="auto"/>
                <w:sz w:val="22"/>
                <w:szCs w:val="22"/>
              </w:rPr>
              <w:t xml:space="preserve">July </w:t>
            </w:r>
            <w:r w:rsidR="004B723B" w:rsidRPr="00E5615F">
              <w:rPr>
                <w:rFonts w:asciiTheme="minorHAnsi" w:hAnsiTheme="minorHAnsi"/>
                <w:b/>
                <w:color w:val="auto"/>
                <w:sz w:val="22"/>
                <w:szCs w:val="22"/>
              </w:rPr>
              <w:t>to</w:t>
            </w:r>
            <w:r w:rsidR="0042355F" w:rsidRPr="00E5615F">
              <w:rPr>
                <w:rFonts w:asciiTheme="minorHAnsi" w:hAnsiTheme="minorHAnsi"/>
                <w:b/>
                <w:color w:val="auto"/>
                <w:sz w:val="22"/>
                <w:szCs w:val="22"/>
              </w:rPr>
              <w:t xml:space="preserve"> </w:t>
            </w:r>
            <w:r w:rsidRPr="00E5615F">
              <w:rPr>
                <w:rFonts w:asciiTheme="minorHAnsi" w:hAnsiTheme="minorHAnsi"/>
                <w:b/>
                <w:color w:val="auto"/>
                <w:sz w:val="22"/>
                <w:szCs w:val="22"/>
              </w:rPr>
              <w:t xml:space="preserve">31 </w:t>
            </w:r>
            <w:r w:rsidR="0042355F" w:rsidRPr="00E5615F">
              <w:rPr>
                <w:rFonts w:asciiTheme="minorHAnsi" w:hAnsiTheme="minorHAnsi"/>
                <w:b/>
                <w:color w:val="auto"/>
                <w:sz w:val="22"/>
                <w:szCs w:val="22"/>
              </w:rPr>
              <w:t>December</w:t>
            </w:r>
          </w:p>
        </w:tc>
      </w:tr>
      <w:tr w:rsidR="0042355F" w:rsidRPr="00E5615F" w14:paraId="16D4BD14" w14:textId="77777777" w:rsidTr="00CA50DB">
        <w:trPr>
          <w:trHeight w:val="1073"/>
        </w:trPr>
        <w:tc>
          <w:tcPr>
            <w:tcW w:w="2409" w:type="dxa"/>
            <w:tcBorders>
              <w:top w:val="single" w:sz="4" w:space="0" w:color="000000"/>
              <w:left w:val="single" w:sz="4" w:space="0" w:color="000000"/>
              <w:bottom w:val="single" w:sz="4" w:space="0" w:color="000000"/>
              <w:right w:val="single" w:sz="4" w:space="0" w:color="000000"/>
            </w:tcBorders>
            <w:shd w:val="clear" w:color="auto" w:fill="6481A0"/>
            <w:noWrap/>
            <w:vAlign w:val="center"/>
          </w:tcPr>
          <w:p w14:paraId="3A0506B1"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Application Type</w:t>
            </w:r>
          </w:p>
        </w:tc>
        <w:tc>
          <w:tcPr>
            <w:tcW w:w="1538" w:type="dxa"/>
            <w:tcBorders>
              <w:top w:val="single" w:sz="4" w:space="0" w:color="000000"/>
              <w:left w:val="single" w:sz="4" w:space="0" w:color="000000"/>
              <w:bottom w:val="single" w:sz="4" w:space="0" w:color="000000"/>
              <w:right w:val="single" w:sz="4" w:space="0" w:color="000000"/>
            </w:tcBorders>
            <w:shd w:val="clear" w:color="auto" w:fill="6481A0"/>
          </w:tcPr>
          <w:p w14:paraId="6DDE78DC" w14:textId="470A992A"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Number Approved</w:t>
            </w:r>
            <w:r w:rsidR="007E74EC">
              <w:rPr>
                <w:rFonts w:asciiTheme="minorHAnsi" w:hAnsiTheme="minorHAnsi"/>
                <w:sz w:val="22"/>
                <w:szCs w:val="22"/>
              </w:rPr>
              <w:br/>
            </w:r>
            <w:r w:rsidRPr="00E5615F">
              <w:rPr>
                <w:rFonts w:asciiTheme="minorHAnsi" w:hAnsiTheme="minorHAnsi"/>
                <w:sz w:val="22"/>
                <w:szCs w:val="22"/>
              </w:rPr>
              <w:t>(% of total)</w:t>
            </w:r>
          </w:p>
        </w:tc>
        <w:tc>
          <w:tcPr>
            <w:tcW w:w="1582" w:type="dxa"/>
            <w:tcBorders>
              <w:top w:val="single" w:sz="4" w:space="0" w:color="auto"/>
              <w:left w:val="single" w:sz="4" w:space="0" w:color="000000"/>
              <w:bottom w:val="single" w:sz="4" w:space="0" w:color="auto"/>
              <w:right w:val="single" w:sz="4" w:space="0" w:color="auto"/>
            </w:tcBorders>
            <w:shd w:val="clear" w:color="auto" w:fill="6481A0"/>
          </w:tcPr>
          <w:p w14:paraId="0ACF717B"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Median approval time (TGA working days)</w:t>
            </w:r>
          </w:p>
        </w:tc>
        <w:tc>
          <w:tcPr>
            <w:tcW w:w="1559" w:type="dxa"/>
            <w:tcBorders>
              <w:top w:val="single" w:sz="4" w:space="0" w:color="auto"/>
              <w:left w:val="single" w:sz="4" w:space="0" w:color="auto"/>
              <w:bottom w:val="single" w:sz="4" w:space="0" w:color="auto"/>
              <w:right w:val="single" w:sz="4" w:space="0" w:color="auto"/>
            </w:tcBorders>
            <w:shd w:val="clear" w:color="auto" w:fill="6481A0"/>
            <w:noWrap/>
          </w:tcPr>
          <w:p w14:paraId="53414257" w14:textId="20679143" w:rsidR="0042355F" w:rsidRPr="00E5615F" w:rsidRDefault="0042355F" w:rsidP="00C44BEC">
            <w:pPr>
              <w:pStyle w:val="Tableheaderrow1"/>
              <w:jc w:val="left"/>
              <w:rPr>
                <w:rFonts w:asciiTheme="minorHAnsi" w:hAnsiTheme="minorHAnsi"/>
                <w:sz w:val="22"/>
                <w:szCs w:val="22"/>
              </w:rPr>
            </w:pPr>
            <w:r w:rsidRPr="00E5615F">
              <w:rPr>
                <w:rFonts w:asciiTheme="minorHAnsi" w:hAnsiTheme="minorHAnsi"/>
                <w:sz w:val="22"/>
                <w:szCs w:val="22"/>
              </w:rPr>
              <w:t>Number Approved</w:t>
            </w:r>
            <w:r w:rsidR="007E74EC">
              <w:rPr>
                <w:rFonts w:asciiTheme="minorHAnsi" w:hAnsiTheme="minorHAnsi"/>
                <w:sz w:val="22"/>
                <w:szCs w:val="22"/>
              </w:rPr>
              <w:br/>
            </w:r>
            <w:r w:rsidRPr="00E5615F">
              <w:rPr>
                <w:rFonts w:asciiTheme="minorHAnsi" w:hAnsiTheme="minorHAnsi"/>
                <w:sz w:val="22"/>
                <w:szCs w:val="22"/>
              </w:rPr>
              <w:t>(% of total)</w:t>
            </w:r>
          </w:p>
        </w:tc>
        <w:tc>
          <w:tcPr>
            <w:tcW w:w="1701" w:type="dxa"/>
            <w:tcBorders>
              <w:top w:val="single" w:sz="4" w:space="0" w:color="auto"/>
              <w:left w:val="single" w:sz="4" w:space="0" w:color="auto"/>
              <w:bottom w:val="single" w:sz="4" w:space="0" w:color="auto"/>
              <w:right w:val="single" w:sz="4" w:space="0" w:color="auto"/>
            </w:tcBorders>
            <w:shd w:val="clear" w:color="auto" w:fill="6481A0"/>
            <w:noWrap/>
          </w:tcPr>
          <w:p w14:paraId="099AE876" w14:textId="77777777" w:rsidR="0042355F" w:rsidRPr="00E5615F" w:rsidRDefault="0042355F" w:rsidP="00DE2450">
            <w:pPr>
              <w:pStyle w:val="Tableheaderrow1"/>
              <w:jc w:val="left"/>
              <w:rPr>
                <w:rFonts w:asciiTheme="minorHAnsi" w:hAnsiTheme="minorHAnsi"/>
                <w:sz w:val="22"/>
                <w:szCs w:val="22"/>
              </w:rPr>
            </w:pPr>
            <w:r w:rsidRPr="00E5615F">
              <w:rPr>
                <w:rFonts w:asciiTheme="minorHAnsi" w:hAnsiTheme="minorHAnsi"/>
                <w:sz w:val="22"/>
                <w:szCs w:val="22"/>
              </w:rPr>
              <w:t>Median approval time (TGA working days)</w:t>
            </w:r>
          </w:p>
        </w:tc>
      </w:tr>
      <w:tr w:rsidR="002A023B" w:rsidRPr="00E5615F" w14:paraId="064721A9" w14:textId="77777777" w:rsidTr="00CA50DB">
        <w:trPr>
          <w:trHeight w:val="304"/>
        </w:trPr>
        <w:tc>
          <w:tcPr>
            <w:tcW w:w="24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66634E" w14:textId="77777777" w:rsidR="002A023B" w:rsidRPr="00E5615F" w:rsidRDefault="002A023B" w:rsidP="002A023B">
            <w:pPr>
              <w:pStyle w:val="Tabletext"/>
              <w:rPr>
                <w:rFonts w:asciiTheme="minorHAnsi" w:hAnsiTheme="minorHAnsi"/>
                <w:sz w:val="22"/>
                <w:szCs w:val="22"/>
                <w:lang w:eastAsia="en-AU"/>
              </w:rPr>
            </w:pPr>
            <w:r w:rsidRPr="00E5615F">
              <w:rPr>
                <w:rFonts w:asciiTheme="minorHAnsi" w:hAnsiTheme="minorHAnsi"/>
                <w:sz w:val="22"/>
                <w:szCs w:val="22"/>
                <w:lang w:eastAsia="en-AU"/>
              </w:rPr>
              <w:t>A: New chemical entity/New biological entity/Biosimilar</w:t>
            </w:r>
          </w:p>
        </w:tc>
        <w:tc>
          <w:tcPr>
            <w:tcW w:w="1538" w:type="dxa"/>
            <w:tcBorders>
              <w:top w:val="single" w:sz="4" w:space="0" w:color="000000"/>
              <w:left w:val="single" w:sz="4" w:space="0" w:color="000000"/>
              <w:bottom w:val="single" w:sz="4" w:space="0" w:color="auto"/>
              <w:right w:val="single" w:sz="4" w:space="0" w:color="auto"/>
            </w:tcBorders>
            <w:vAlign w:val="center"/>
          </w:tcPr>
          <w:p w14:paraId="44FCACA2" w14:textId="1D911905"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3 (50%)</w:t>
            </w:r>
          </w:p>
        </w:tc>
        <w:tc>
          <w:tcPr>
            <w:tcW w:w="1582" w:type="dxa"/>
            <w:tcBorders>
              <w:top w:val="single" w:sz="4" w:space="0" w:color="auto"/>
              <w:left w:val="single" w:sz="4" w:space="0" w:color="auto"/>
              <w:bottom w:val="single" w:sz="4" w:space="0" w:color="auto"/>
              <w:right w:val="single" w:sz="4" w:space="0" w:color="auto"/>
            </w:tcBorders>
            <w:vAlign w:val="center"/>
          </w:tcPr>
          <w:p w14:paraId="2C77A216" w14:textId="6D3D4218"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123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FAAA" w14:textId="4C9D72BF"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4 (67%)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A08F9" w14:textId="4F47F788"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124</w:t>
            </w:r>
          </w:p>
        </w:tc>
      </w:tr>
      <w:tr w:rsidR="002A023B" w:rsidRPr="00E5615F" w14:paraId="2F5411BD" w14:textId="77777777" w:rsidTr="00CA50DB">
        <w:trPr>
          <w:trHeight w:val="304"/>
        </w:trPr>
        <w:tc>
          <w:tcPr>
            <w:tcW w:w="2409" w:type="dxa"/>
            <w:tcBorders>
              <w:top w:val="single" w:sz="4" w:space="0" w:color="000000"/>
              <w:right w:val="single" w:sz="4" w:space="0" w:color="auto"/>
            </w:tcBorders>
            <w:shd w:val="clear" w:color="auto" w:fill="auto"/>
            <w:noWrap/>
            <w:vAlign w:val="center"/>
            <w:hideMark/>
          </w:tcPr>
          <w:p w14:paraId="71E304C4" w14:textId="77777777" w:rsidR="002A023B" w:rsidRPr="00E5615F" w:rsidRDefault="002A023B" w:rsidP="002A023B">
            <w:pPr>
              <w:pStyle w:val="Tabletext"/>
              <w:rPr>
                <w:rFonts w:asciiTheme="minorHAnsi" w:hAnsiTheme="minorHAnsi"/>
                <w:sz w:val="22"/>
                <w:szCs w:val="22"/>
                <w:lang w:eastAsia="en-AU"/>
              </w:rPr>
            </w:pPr>
            <w:r w:rsidRPr="00E5615F">
              <w:rPr>
                <w:rFonts w:asciiTheme="minorHAnsi" w:hAnsiTheme="minorHAnsi"/>
                <w:sz w:val="22"/>
                <w:szCs w:val="22"/>
                <w:lang w:eastAsia="en-AU"/>
              </w:rPr>
              <w:t>C: Extension of Indications</w:t>
            </w:r>
          </w:p>
        </w:tc>
        <w:tc>
          <w:tcPr>
            <w:tcW w:w="1538" w:type="dxa"/>
            <w:tcBorders>
              <w:top w:val="single" w:sz="4" w:space="0" w:color="auto"/>
              <w:left w:val="single" w:sz="4" w:space="0" w:color="auto"/>
              <w:bottom w:val="single" w:sz="4" w:space="0" w:color="auto"/>
              <w:right w:val="single" w:sz="4" w:space="0" w:color="auto"/>
            </w:tcBorders>
            <w:vAlign w:val="center"/>
          </w:tcPr>
          <w:p w14:paraId="2D3AD222" w14:textId="21D6EDDD"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2 (33%)</w:t>
            </w:r>
          </w:p>
        </w:tc>
        <w:tc>
          <w:tcPr>
            <w:tcW w:w="1582" w:type="dxa"/>
            <w:tcBorders>
              <w:top w:val="single" w:sz="4" w:space="0" w:color="auto"/>
              <w:left w:val="single" w:sz="4" w:space="0" w:color="auto"/>
              <w:bottom w:val="single" w:sz="4" w:space="0" w:color="auto"/>
              <w:right w:val="single" w:sz="4" w:space="0" w:color="auto"/>
            </w:tcBorders>
            <w:vAlign w:val="center"/>
          </w:tcPr>
          <w:p w14:paraId="449C30CD" w14:textId="5ACD1E28"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110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90922" w14:textId="3EF5240C"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2 (33%)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01CF7" w14:textId="5D74BD58"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148</w:t>
            </w:r>
          </w:p>
        </w:tc>
      </w:tr>
      <w:tr w:rsidR="002A023B" w:rsidRPr="00E5615F" w14:paraId="39C4D23B" w14:textId="77777777" w:rsidTr="00CA50DB">
        <w:trPr>
          <w:trHeight w:val="304"/>
        </w:trPr>
        <w:tc>
          <w:tcPr>
            <w:tcW w:w="2409" w:type="dxa"/>
            <w:tcBorders>
              <w:right w:val="single" w:sz="4" w:space="0" w:color="auto"/>
            </w:tcBorders>
            <w:shd w:val="clear" w:color="auto" w:fill="auto"/>
            <w:noWrap/>
            <w:vAlign w:val="center"/>
          </w:tcPr>
          <w:p w14:paraId="4739499D" w14:textId="77777777" w:rsidR="002A023B" w:rsidRPr="00E5615F" w:rsidRDefault="002A023B" w:rsidP="002A023B">
            <w:pPr>
              <w:pStyle w:val="Tabletext"/>
              <w:rPr>
                <w:rFonts w:asciiTheme="minorHAnsi" w:hAnsiTheme="minorHAnsi"/>
                <w:sz w:val="22"/>
                <w:szCs w:val="22"/>
                <w:lang w:eastAsia="en-AU"/>
              </w:rPr>
            </w:pPr>
            <w:r w:rsidRPr="00E5615F">
              <w:rPr>
                <w:rFonts w:asciiTheme="minorHAnsi" w:hAnsiTheme="minorHAnsi"/>
                <w:sz w:val="22"/>
                <w:szCs w:val="22"/>
                <w:lang w:eastAsia="en-AU"/>
              </w:rPr>
              <w:t>S: Provisional to full registration</w:t>
            </w:r>
          </w:p>
        </w:tc>
        <w:tc>
          <w:tcPr>
            <w:tcW w:w="1538" w:type="dxa"/>
            <w:tcBorders>
              <w:top w:val="single" w:sz="4" w:space="0" w:color="auto"/>
              <w:left w:val="single" w:sz="4" w:space="0" w:color="auto"/>
              <w:bottom w:val="single" w:sz="4" w:space="0" w:color="auto"/>
              <w:right w:val="single" w:sz="4" w:space="0" w:color="auto"/>
            </w:tcBorders>
            <w:vAlign w:val="center"/>
          </w:tcPr>
          <w:p w14:paraId="7BC9F096" w14:textId="5994EFEA"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1 (17%)</w:t>
            </w:r>
          </w:p>
        </w:tc>
        <w:tc>
          <w:tcPr>
            <w:tcW w:w="1582" w:type="dxa"/>
            <w:tcBorders>
              <w:top w:val="single" w:sz="4" w:space="0" w:color="auto"/>
              <w:left w:val="single" w:sz="4" w:space="0" w:color="auto"/>
              <w:bottom w:val="single" w:sz="4" w:space="0" w:color="auto"/>
              <w:right w:val="single" w:sz="4" w:space="0" w:color="auto"/>
            </w:tcBorders>
            <w:vAlign w:val="center"/>
          </w:tcPr>
          <w:p w14:paraId="0D1FA18F" w14:textId="36408226" w:rsidR="002A023B" w:rsidRPr="007E74EC" w:rsidRDefault="002A023B" w:rsidP="007E74EC">
            <w:pPr>
              <w:pStyle w:val="Tabletext"/>
              <w:rPr>
                <w:rFonts w:asciiTheme="minorHAnsi" w:hAnsiTheme="minorHAnsi"/>
                <w:sz w:val="22"/>
                <w:szCs w:val="22"/>
                <w:lang w:eastAsia="en-AU"/>
              </w:rPr>
            </w:pPr>
            <w:r w:rsidRPr="007E74EC">
              <w:rPr>
                <w:rFonts w:asciiTheme="minorHAnsi" w:hAnsiTheme="minorHAnsi"/>
                <w:sz w:val="22"/>
                <w:szCs w:val="22"/>
                <w:lang w:eastAsia="en-AU"/>
              </w:rPr>
              <w:t>99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59031" w14:textId="49A2C2E1" w:rsidR="002A023B" w:rsidRPr="007E74EC" w:rsidRDefault="00BC137A" w:rsidP="007E74EC">
            <w:pPr>
              <w:pStyle w:val="Tabletext"/>
              <w:rPr>
                <w:rFonts w:asciiTheme="minorHAnsi" w:hAnsiTheme="minorHAnsi"/>
                <w:sz w:val="22"/>
                <w:szCs w:val="22"/>
                <w:lang w:eastAsia="en-AU"/>
              </w:rPr>
            </w:pPr>
            <w:r>
              <w:rPr>
                <w:rFonts w:asciiTheme="minorHAnsi" w:hAnsiTheme="minorHAnsi"/>
                <w:sz w:val="22"/>
                <w:szCs w:val="22"/>
                <w:lang w:eastAsia="en-AU"/>
              </w:rPr>
              <w:t>0</w:t>
            </w:r>
            <w:r w:rsidR="002A023B" w:rsidRPr="007E74EC">
              <w:rPr>
                <w:rFonts w:asciiTheme="minorHAnsi" w:hAnsiTheme="minorHAnsi"/>
                <w:sz w:val="22"/>
                <w:szCs w:val="22"/>
                <w:lang w:eastAsia="en-AU"/>
              </w:rPr>
              <w:t xml:space="preserve"> (0%)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965D7" w14:textId="1B618C68" w:rsidR="002A023B" w:rsidRPr="007E74EC" w:rsidRDefault="00BC137A" w:rsidP="007E74EC">
            <w:pPr>
              <w:pStyle w:val="Tabletext"/>
              <w:rPr>
                <w:rFonts w:asciiTheme="minorHAnsi" w:hAnsiTheme="minorHAnsi"/>
                <w:sz w:val="22"/>
                <w:szCs w:val="22"/>
                <w:lang w:eastAsia="en-AU"/>
              </w:rPr>
            </w:pPr>
            <w:r>
              <w:rPr>
                <w:rFonts w:asciiTheme="minorHAnsi" w:hAnsiTheme="minorHAnsi"/>
                <w:sz w:val="22"/>
                <w:szCs w:val="22"/>
                <w:lang w:eastAsia="en-AU"/>
              </w:rPr>
              <w:t>0</w:t>
            </w:r>
          </w:p>
        </w:tc>
      </w:tr>
      <w:tr w:rsidR="002A023B" w:rsidRPr="00E5615F" w14:paraId="662449AF" w14:textId="77777777" w:rsidTr="00AD5FA0">
        <w:trPr>
          <w:trHeight w:val="304"/>
        </w:trPr>
        <w:tc>
          <w:tcPr>
            <w:tcW w:w="2409" w:type="dxa"/>
            <w:tcBorders>
              <w:right w:val="single" w:sz="4" w:space="0" w:color="auto"/>
            </w:tcBorders>
            <w:shd w:val="clear" w:color="auto" w:fill="D8E2F0"/>
            <w:noWrap/>
            <w:vAlign w:val="center"/>
            <w:hideMark/>
          </w:tcPr>
          <w:p w14:paraId="4EC1F534" w14:textId="77777777" w:rsidR="002A023B" w:rsidRPr="00E5615F" w:rsidRDefault="002A023B" w:rsidP="002A023B">
            <w:pPr>
              <w:pStyle w:val="Tabletext"/>
              <w:rPr>
                <w:rFonts w:asciiTheme="minorHAnsi" w:hAnsiTheme="minorHAnsi" w:cs="Segoe UI Semibold"/>
                <w:b/>
                <w:sz w:val="22"/>
                <w:szCs w:val="22"/>
                <w:lang w:eastAsia="en-AU"/>
              </w:rPr>
            </w:pPr>
            <w:r w:rsidRPr="00E5615F">
              <w:rPr>
                <w:rFonts w:asciiTheme="minorHAnsi" w:hAnsiTheme="minorHAnsi" w:cs="Segoe UI Semibold"/>
                <w:b/>
                <w:sz w:val="22"/>
                <w:szCs w:val="22"/>
                <w:lang w:eastAsia="en-AU"/>
              </w:rPr>
              <w:t>Total</w:t>
            </w:r>
          </w:p>
        </w:tc>
        <w:tc>
          <w:tcPr>
            <w:tcW w:w="1538" w:type="dxa"/>
            <w:tcBorders>
              <w:top w:val="single" w:sz="4" w:space="0" w:color="auto"/>
              <w:left w:val="single" w:sz="4" w:space="0" w:color="auto"/>
              <w:bottom w:val="single" w:sz="4" w:space="0" w:color="auto"/>
              <w:right w:val="single" w:sz="4" w:space="0" w:color="auto"/>
            </w:tcBorders>
            <w:shd w:val="clear" w:color="auto" w:fill="D8E2F0"/>
            <w:vAlign w:val="center"/>
          </w:tcPr>
          <w:p w14:paraId="01E8A895" w14:textId="65DC96DD" w:rsidR="002A023B" w:rsidRPr="00E5615F" w:rsidRDefault="002A023B" w:rsidP="002A023B">
            <w:pPr>
              <w:pStyle w:val="Tabletext"/>
              <w:rPr>
                <w:rFonts w:asciiTheme="minorHAnsi" w:hAnsiTheme="minorHAnsi"/>
                <w:sz w:val="22"/>
                <w:szCs w:val="22"/>
                <w:lang w:eastAsia="en-AU"/>
              </w:rPr>
            </w:pPr>
            <w:r w:rsidRPr="00E5615F">
              <w:rPr>
                <w:rFonts w:asciiTheme="minorHAnsi" w:hAnsiTheme="minorHAnsi"/>
                <w:sz w:val="22"/>
                <w:szCs w:val="22"/>
                <w:lang w:eastAsia="en-AU"/>
              </w:rPr>
              <w:t>6 (100%)</w:t>
            </w:r>
          </w:p>
        </w:tc>
        <w:tc>
          <w:tcPr>
            <w:tcW w:w="1582" w:type="dxa"/>
            <w:tcBorders>
              <w:top w:val="single" w:sz="4" w:space="0" w:color="auto"/>
              <w:left w:val="single" w:sz="4" w:space="0" w:color="auto"/>
              <w:bottom w:val="single" w:sz="4" w:space="0" w:color="auto"/>
              <w:right w:val="single" w:sz="4" w:space="0" w:color="auto"/>
            </w:tcBorders>
            <w:shd w:val="clear" w:color="auto" w:fill="D8E2F0"/>
            <w:vAlign w:val="center"/>
          </w:tcPr>
          <w:p w14:paraId="559803B1" w14:textId="3B723225" w:rsidR="002A023B" w:rsidRPr="00E5615F" w:rsidRDefault="002A023B" w:rsidP="002A023B">
            <w:pPr>
              <w:pStyle w:val="Tabletext"/>
              <w:rPr>
                <w:rFonts w:asciiTheme="minorHAnsi" w:hAnsiTheme="minorHAnsi"/>
                <w:sz w:val="22"/>
                <w:szCs w:val="22"/>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D8E2F0"/>
            <w:noWrap/>
          </w:tcPr>
          <w:p w14:paraId="43D2738C" w14:textId="35692DB7" w:rsidR="002A023B" w:rsidRPr="00E5615F" w:rsidRDefault="002A023B" w:rsidP="002A023B">
            <w:pPr>
              <w:pStyle w:val="Tabletext"/>
              <w:rPr>
                <w:rFonts w:asciiTheme="minorHAnsi" w:hAnsiTheme="minorHAnsi"/>
                <w:sz w:val="22"/>
                <w:szCs w:val="22"/>
                <w:lang w:eastAsia="en-AU"/>
              </w:rPr>
            </w:pPr>
            <w:r w:rsidRPr="003F1EA6">
              <w:rPr>
                <w:rFonts w:asciiTheme="minorHAnsi" w:hAnsiTheme="minorHAnsi"/>
                <w:sz w:val="22"/>
                <w:szCs w:val="22"/>
                <w:lang w:eastAsia="en-AU"/>
              </w:rPr>
              <w:t>6 (100%)</w:t>
            </w:r>
          </w:p>
        </w:tc>
        <w:tc>
          <w:tcPr>
            <w:tcW w:w="1701" w:type="dxa"/>
            <w:tcBorders>
              <w:top w:val="single" w:sz="4" w:space="0" w:color="auto"/>
              <w:left w:val="single" w:sz="4" w:space="0" w:color="auto"/>
              <w:bottom w:val="single" w:sz="4" w:space="0" w:color="auto"/>
              <w:right w:val="single" w:sz="4" w:space="0" w:color="auto"/>
            </w:tcBorders>
            <w:shd w:val="clear" w:color="auto" w:fill="D8E2F0"/>
            <w:noWrap/>
            <w:vAlign w:val="center"/>
          </w:tcPr>
          <w:p w14:paraId="7BA78EF5" w14:textId="26FA7B0D" w:rsidR="002A023B" w:rsidRPr="00E5615F" w:rsidRDefault="002A023B" w:rsidP="002A023B">
            <w:pPr>
              <w:pStyle w:val="Tabletext"/>
              <w:rPr>
                <w:rFonts w:asciiTheme="minorHAnsi" w:hAnsiTheme="minorHAnsi"/>
                <w:sz w:val="22"/>
                <w:szCs w:val="22"/>
                <w:lang w:eastAsia="en-AU"/>
              </w:rPr>
            </w:pPr>
          </w:p>
        </w:tc>
      </w:tr>
    </w:tbl>
    <w:p w14:paraId="3F15E2FD" w14:textId="77785A23" w:rsidR="00E426D8" w:rsidRPr="00F67845" w:rsidRDefault="00E426D8" w:rsidP="00F67845">
      <w:pPr>
        <w:pStyle w:val="Tabledescription"/>
        <w:rPr>
          <w:b/>
          <w:sz w:val="22"/>
          <w:szCs w:val="22"/>
          <w:vertAlign w:val="subscript"/>
        </w:rPr>
      </w:pPr>
      <w:r w:rsidRPr="00F67845">
        <w:rPr>
          <w:position w:val="6"/>
          <w:sz w:val="22"/>
          <w:szCs w:val="22"/>
          <w:vertAlign w:val="subscript"/>
        </w:rPr>
        <w:t>a</w:t>
      </w:r>
      <w:r w:rsidRPr="00F67845">
        <w:rPr>
          <w:sz w:val="22"/>
          <w:szCs w:val="22"/>
          <w:vertAlign w:val="subscript"/>
        </w:rPr>
        <w:t xml:space="preserve"> The target timeframe for the priority review pathway is 150 working days.</w:t>
      </w:r>
    </w:p>
    <w:p w14:paraId="5AFA64A3" w14:textId="77777777" w:rsidR="00441679" w:rsidRDefault="00441679" w:rsidP="00DE2450">
      <w:pPr>
        <w:spacing w:after="0" w:line="240" w:lineRule="auto"/>
        <w:rPr>
          <w:rFonts w:ascii="Arial" w:hAnsi="Arial"/>
          <w:b/>
          <w:bCs/>
          <w:sz w:val="26"/>
          <w:szCs w:val="26"/>
        </w:rPr>
      </w:pPr>
      <w:r>
        <w:br w:type="page"/>
      </w:r>
    </w:p>
    <w:p w14:paraId="24E13C73" w14:textId="595B0C09" w:rsidR="00563F62" w:rsidRPr="000E6EF0" w:rsidRDefault="00563F62" w:rsidP="00DE43F0">
      <w:pPr>
        <w:pStyle w:val="Heading4"/>
        <w:rPr>
          <w:rFonts w:ascii="Segoe UI Semibold" w:hAnsi="Segoe UI Semibold" w:cs="Segoe UI Semibold"/>
          <w:b w:val="0"/>
          <w:bCs w:val="0"/>
        </w:rPr>
      </w:pPr>
      <w:r w:rsidRPr="000E6EF0">
        <w:rPr>
          <w:rFonts w:ascii="Segoe UI Semibold" w:hAnsi="Segoe UI Semibold" w:cs="Segoe UI Semibold"/>
          <w:b w:val="0"/>
          <w:bCs w:val="0"/>
        </w:rPr>
        <w:lastRenderedPageBreak/>
        <w:t>1.6.</w:t>
      </w:r>
      <w:r w:rsidRPr="000E6EF0">
        <w:rPr>
          <w:rFonts w:ascii="Segoe UI Semibold" w:hAnsi="Segoe UI Semibold" w:cs="Segoe UI Semibold"/>
          <w:b w:val="0"/>
          <w:bCs w:val="0"/>
        </w:rPr>
        <w:tab/>
        <w:t>Provisional approval pathway</w:t>
      </w:r>
    </w:p>
    <w:p w14:paraId="79817D46" w14:textId="167D3FF1" w:rsidR="00161047" w:rsidRDefault="00161047" w:rsidP="00DE2450">
      <w:r>
        <w:t xml:space="preserve">The provisional approval pathway supports patient access to vital and lifesaving prescription medicines years earlier than through the standard pathway. Time-limited approval through the provisional pathway is on the basis of the evaluation of preliminary clinical data where there is the potential for a substantial benefit to Australian patients. Provisional approval is granted for promising new medicines where we assess that the benefit of early availability of the medicine outweighs the risk inherent in the fact that additional data is still required. </w:t>
      </w:r>
    </w:p>
    <w:p w14:paraId="50B33072" w14:textId="64FA9704" w:rsidR="00563F62" w:rsidRPr="000F42FC" w:rsidRDefault="00161047" w:rsidP="00DE2450">
      <w:pPr>
        <w:rPr>
          <w:rFonts w:ascii="Segoe UI Semibold" w:hAnsi="Segoe UI Semibold" w:cs="Segoe UI Semibold"/>
        </w:rPr>
      </w:pPr>
      <w:r>
        <w:t>A prescription medicine must have a valid provisional determination before it can be evaluated for registration under the pro</w:t>
      </w:r>
      <w:r w:rsidR="00930A14">
        <w:t xml:space="preserve">visional approval pathway. </w:t>
      </w:r>
      <w:r w:rsidR="00DB2BFE" w:rsidRPr="00FB4E8B">
        <w:t>The d</w:t>
      </w:r>
      <w:r w:rsidRPr="00FB4E8B">
        <w:t>etermination</w:t>
      </w:r>
      <w:r>
        <w:t xml:space="preserve"> process does not necessarily mean that the medicine will be approved after evaluation and provisionally registered on the ARTG.</w:t>
      </w:r>
    </w:p>
    <w:p w14:paraId="05566FF7" w14:textId="36793384" w:rsidR="00563F62" w:rsidRDefault="00563F62" w:rsidP="00DE2450">
      <w:pPr>
        <w:pStyle w:val="Tabletitle"/>
        <w:rPr>
          <w:rFonts w:ascii="Segoe UI Semibold" w:hAnsi="Segoe UI Semibold" w:cs="Segoe UI Semibold"/>
          <w:b w:val="0"/>
        </w:rPr>
      </w:pPr>
      <w:r w:rsidRPr="000F42FC">
        <w:rPr>
          <w:rFonts w:ascii="Segoe UI Semibold" w:hAnsi="Segoe UI Semibold" w:cs="Segoe UI Semibold"/>
          <w:b w:val="0"/>
        </w:rPr>
        <w:t>Table 9</w:t>
      </w:r>
      <w:r w:rsidRPr="000F42FC">
        <w:rPr>
          <w:rFonts w:ascii="Segoe UI Semibold" w:hAnsi="Segoe UI Semibold" w:cs="Segoe UI Semibold"/>
          <w:b w:val="0"/>
        </w:rPr>
        <w:tab/>
        <w:t>Provisional determinations g</w:t>
      </w:r>
      <w:r w:rsidR="00FE060C">
        <w:rPr>
          <w:rFonts w:ascii="Segoe UI Semibold" w:hAnsi="Segoe UI Semibold" w:cs="Segoe UI Semibold"/>
          <w:b w:val="0"/>
        </w:rPr>
        <w:t xml:space="preserve">ranted for </w:t>
      </w:r>
      <w:r w:rsidR="00156FE3">
        <w:rPr>
          <w:rFonts w:ascii="Segoe UI Semibold" w:hAnsi="Segoe UI Semibold" w:cs="Segoe UI Semibold"/>
          <w:b w:val="0"/>
        </w:rPr>
        <w:t xml:space="preserve">1 </w:t>
      </w:r>
      <w:r w:rsidR="00FE060C">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FE060C">
        <w:rPr>
          <w:rFonts w:ascii="Segoe UI Semibold" w:hAnsi="Segoe UI Semibold" w:cs="Segoe UI Semibold"/>
          <w:b w:val="0"/>
        </w:rPr>
        <w:t>December</w:t>
      </w:r>
      <w:r w:rsidR="00161047">
        <w:rPr>
          <w:rFonts w:ascii="Segoe UI Semibold" w:hAnsi="Segoe UI Semibold" w:cs="Segoe UI Semibold"/>
          <w:b w:val="0"/>
        </w:rPr>
        <w:t xml:space="preserve"> </w:t>
      </w:r>
    </w:p>
    <w:tbl>
      <w:tblPr>
        <w:tblStyle w:val="TableTGAblu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693"/>
        <w:gridCol w:w="2693"/>
      </w:tblGrid>
      <w:tr w:rsidR="00161047" w:rsidRPr="00E5615F" w14:paraId="3458E220" w14:textId="77777777" w:rsidTr="00CA5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il"/>
              <w:left w:val="nil"/>
              <w:bottom w:val="nil"/>
              <w:right w:val="single" w:sz="4" w:space="0" w:color="000000"/>
            </w:tcBorders>
            <w:shd w:val="clear" w:color="auto" w:fill="FFFFFF" w:themeFill="background1"/>
          </w:tcPr>
          <w:p w14:paraId="73C5D3D3" w14:textId="77777777" w:rsidR="00161047" w:rsidRPr="00E5615F" w:rsidRDefault="00161047" w:rsidP="00DE2450">
            <w:pPr>
              <w:pStyle w:val="Tabletext"/>
              <w:rPr>
                <w:rFonts w:asciiTheme="minorHAnsi" w:hAnsiTheme="minorHAnsi" w:cs="Segoe UI Semibold"/>
                <w:b w:val="0"/>
                <w:color w:val="FFFFFF" w:themeColor="background1"/>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6481A0"/>
          </w:tcPr>
          <w:p w14:paraId="075C372C" w14:textId="76F5FA55" w:rsidR="00161047" w:rsidRPr="00E5615F"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20</w:t>
            </w:r>
          </w:p>
        </w:tc>
        <w:tc>
          <w:tcPr>
            <w:tcW w:w="2693" w:type="dxa"/>
            <w:tcBorders>
              <w:top w:val="single" w:sz="4" w:space="0" w:color="000000"/>
              <w:left w:val="single" w:sz="4" w:space="0" w:color="000000"/>
              <w:bottom w:val="single" w:sz="4" w:space="0" w:color="000000"/>
              <w:right w:val="single" w:sz="4" w:space="0" w:color="000000"/>
            </w:tcBorders>
            <w:shd w:val="clear" w:color="auto" w:fill="6481A0"/>
          </w:tcPr>
          <w:p w14:paraId="77BD4DA6" w14:textId="7653866A" w:rsidR="00161047" w:rsidRPr="00E5615F"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21</w:t>
            </w:r>
          </w:p>
        </w:tc>
      </w:tr>
      <w:tr w:rsidR="00161047" w:rsidRPr="00E5615F" w14:paraId="3E7A8FAC" w14:textId="77777777" w:rsidTr="00AD5FA0">
        <w:tc>
          <w:tcPr>
            <w:cnfStyle w:val="001000000000" w:firstRow="0" w:lastRow="0" w:firstColumn="1" w:lastColumn="0" w:oddVBand="0" w:evenVBand="0" w:oddHBand="0" w:evenHBand="0" w:firstRowFirstColumn="0" w:firstRowLastColumn="0" w:lastRowFirstColumn="0" w:lastRowLastColumn="0"/>
            <w:tcW w:w="3686" w:type="dxa"/>
            <w:tcBorders>
              <w:top w:val="nil"/>
              <w:left w:val="nil"/>
              <w:right w:val="single" w:sz="4" w:space="0" w:color="000000"/>
            </w:tcBorders>
            <w:shd w:val="clear" w:color="auto" w:fill="FFFFFF" w:themeFill="background1"/>
          </w:tcPr>
          <w:p w14:paraId="50E7B32D" w14:textId="77777777" w:rsidR="00161047" w:rsidRPr="00E5615F" w:rsidRDefault="00161047" w:rsidP="00DE2450">
            <w:pPr>
              <w:pStyle w:val="Tabletext"/>
              <w:rPr>
                <w:rFonts w:asciiTheme="minorHAnsi" w:hAnsiTheme="minorHAnsi" w:cs="Segoe UI Semibold"/>
                <w:b/>
                <w:color w:val="FFFFFF" w:themeColor="background1"/>
                <w:sz w:val="22"/>
                <w:szCs w:val="22"/>
              </w:rPr>
            </w:pPr>
          </w:p>
        </w:tc>
        <w:tc>
          <w:tcPr>
            <w:tcW w:w="5386" w:type="dxa"/>
            <w:gridSpan w:val="2"/>
            <w:tcBorders>
              <w:top w:val="single" w:sz="4" w:space="0" w:color="000000"/>
              <w:left w:val="single" w:sz="4" w:space="0" w:color="000000"/>
              <w:bottom w:val="single" w:sz="4" w:space="0" w:color="000000"/>
              <w:right w:val="single" w:sz="4" w:space="0" w:color="000000"/>
            </w:tcBorders>
            <w:shd w:val="clear" w:color="auto" w:fill="D8E2F0"/>
          </w:tcPr>
          <w:p w14:paraId="7BD1E63C" w14:textId="02813951" w:rsidR="00161047" w:rsidRPr="00E5615F" w:rsidRDefault="00F26BC0" w:rsidP="009F445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E5615F">
              <w:rPr>
                <w:rFonts w:asciiTheme="minorHAnsi" w:hAnsiTheme="minorHAnsi" w:cs="Segoe UI Semibold"/>
                <w:b/>
                <w:color w:val="auto"/>
                <w:sz w:val="22"/>
                <w:szCs w:val="22"/>
              </w:rPr>
              <w:t xml:space="preserve">1 </w:t>
            </w:r>
            <w:r w:rsidR="00161047" w:rsidRPr="00E5615F">
              <w:rPr>
                <w:rFonts w:asciiTheme="minorHAnsi" w:hAnsiTheme="minorHAnsi" w:cs="Segoe UI Semibold"/>
                <w:b/>
                <w:color w:val="auto"/>
                <w:sz w:val="22"/>
                <w:szCs w:val="22"/>
              </w:rPr>
              <w:t xml:space="preserve">July </w:t>
            </w:r>
            <w:r w:rsidR="004B723B" w:rsidRPr="00E5615F">
              <w:rPr>
                <w:rFonts w:asciiTheme="minorHAnsi" w:hAnsiTheme="minorHAnsi" w:cs="Segoe UI Semibold"/>
                <w:b/>
                <w:color w:val="auto"/>
                <w:sz w:val="22"/>
                <w:szCs w:val="22"/>
              </w:rPr>
              <w:t>to</w:t>
            </w:r>
            <w:r w:rsidR="00161047" w:rsidRPr="00E5615F">
              <w:rPr>
                <w:rFonts w:asciiTheme="minorHAnsi" w:hAnsiTheme="minorHAnsi" w:cs="Segoe UI Semibold"/>
                <w:b/>
                <w:color w:val="auto"/>
                <w:sz w:val="22"/>
                <w:szCs w:val="22"/>
              </w:rPr>
              <w:t xml:space="preserve"> </w:t>
            </w:r>
            <w:r w:rsidRPr="00E5615F">
              <w:rPr>
                <w:rFonts w:asciiTheme="minorHAnsi" w:hAnsiTheme="minorHAnsi" w:cs="Segoe UI Semibold"/>
                <w:b/>
                <w:color w:val="auto"/>
                <w:sz w:val="22"/>
                <w:szCs w:val="22"/>
              </w:rPr>
              <w:t xml:space="preserve">31 </w:t>
            </w:r>
            <w:r w:rsidR="00161047" w:rsidRPr="00E5615F">
              <w:rPr>
                <w:rFonts w:asciiTheme="minorHAnsi" w:hAnsiTheme="minorHAnsi" w:cs="Segoe UI Semibold"/>
                <w:b/>
                <w:color w:val="auto"/>
                <w:sz w:val="22"/>
                <w:szCs w:val="22"/>
              </w:rPr>
              <w:t>December</w:t>
            </w:r>
            <w:r w:rsidR="009F4456">
              <w:rPr>
                <w:rFonts w:asciiTheme="minorHAnsi" w:hAnsiTheme="minorHAnsi" w:cs="Segoe UI Semibold"/>
                <w:b/>
                <w:color w:val="auto"/>
                <w:sz w:val="22"/>
                <w:szCs w:val="22"/>
              </w:rPr>
              <w:t xml:space="preserve"> n</w:t>
            </w:r>
            <w:r w:rsidR="00161047" w:rsidRPr="00E5615F">
              <w:rPr>
                <w:rFonts w:asciiTheme="minorHAnsi" w:hAnsiTheme="minorHAnsi" w:cs="Segoe UI Semibold"/>
                <w:b/>
                <w:color w:val="auto"/>
                <w:sz w:val="22"/>
                <w:szCs w:val="22"/>
              </w:rPr>
              <w:t>umber (% of total)</w:t>
            </w:r>
          </w:p>
        </w:tc>
      </w:tr>
      <w:tr w:rsidR="00161047" w:rsidRPr="00E5615F" w14:paraId="518D51AF" w14:textId="77777777" w:rsidTr="00CA50DB">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000000"/>
            </w:tcBorders>
            <w:shd w:val="clear" w:color="auto" w:fill="6481A0"/>
          </w:tcPr>
          <w:p w14:paraId="7EE68755" w14:textId="77777777" w:rsidR="00161047" w:rsidRPr="00E5615F" w:rsidRDefault="00161047" w:rsidP="00DE2450">
            <w:pPr>
              <w:pStyle w:val="Tabletext"/>
              <w:rPr>
                <w:rFonts w:asciiTheme="minorHAnsi" w:hAnsiTheme="minorHAnsi" w:cs="Segoe UI Semibold"/>
                <w:color w:val="FFFFFF" w:themeColor="background1"/>
                <w:sz w:val="22"/>
                <w:szCs w:val="22"/>
              </w:rPr>
            </w:pPr>
            <w:r w:rsidRPr="00E5615F">
              <w:rPr>
                <w:rFonts w:asciiTheme="minorHAnsi" w:hAnsiTheme="minorHAnsi" w:cs="Segoe UI Semibold"/>
                <w:color w:val="FFFFFF" w:themeColor="background1"/>
                <w:sz w:val="22"/>
                <w:szCs w:val="22"/>
              </w:rPr>
              <w:t>Application Type (proposed)</w:t>
            </w:r>
          </w:p>
        </w:tc>
        <w:tc>
          <w:tcPr>
            <w:tcW w:w="5386" w:type="dxa"/>
            <w:gridSpan w:val="2"/>
            <w:tcBorders>
              <w:top w:val="single" w:sz="4" w:space="0" w:color="000000"/>
              <w:left w:val="single" w:sz="4" w:space="0" w:color="000000"/>
              <w:bottom w:val="single" w:sz="4" w:space="0" w:color="000000"/>
              <w:right w:val="single" w:sz="4" w:space="0" w:color="000000"/>
            </w:tcBorders>
            <w:shd w:val="clear" w:color="auto" w:fill="6481A0"/>
          </w:tcPr>
          <w:p w14:paraId="6CE2BD84" w14:textId="77777777" w:rsidR="00161047" w:rsidRPr="00E5615F" w:rsidRDefault="00161047"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E5615F">
              <w:rPr>
                <w:rFonts w:asciiTheme="minorHAnsi" w:hAnsiTheme="minorHAnsi" w:cs="Segoe UI Semibold"/>
                <w:color w:val="FFFFFF" w:themeColor="background1"/>
                <w:sz w:val="22"/>
                <w:szCs w:val="22"/>
              </w:rPr>
              <w:t>Granted</w:t>
            </w:r>
          </w:p>
        </w:tc>
      </w:tr>
      <w:tr w:rsidR="002A023B" w:rsidRPr="00E5615F" w14:paraId="39BFC194" w14:textId="77777777" w:rsidTr="00CA50DB">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000000"/>
            </w:tcBorders>
          </w:tcPr>
          <w:p w14:paraId="35839399"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A: New chemical entity/New biological entity/Fixed dose combination</w:t>
            </w:r>
          </w:p>
        </w:tc>
        <w:tc>
          <w:tcPr>
            <w:tcW w:w="2693" w:type="dxa"/>
            <w:tcBorders>
              <w:top w:val="single" w:sz="4" w:space="0" w:color="000000"/>
              <w:left w:val="single" w:sz="4" w:space="0" w:color="000000"/>
              <w:bottom w:val="single" w:sz="4" w:space="0" w:color="000000"/>
              <w:right w:val="single" w:sz="4" w:space="0" w:color="000000"/>
            </w:tcBorders>
          </w:tcPr>
          <w:p w14:paraId="13C21313" w14:textId="1E5CCD57" w:rsidR="002A023B" w:rsidRPr="002623BC"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50BD6">
              <w:rPr>
                <w:rFonts w:asciiTheme="minorHAnsi" w:hAnsiTheme="minorHAnsi"/>
                <w:sz w:val="22"/>
                <w:szCs w:val="22"/>
              </w:rPr>
              <w:t>7 (100%)</w:t>
            </w:r>
          </w:p>
        </w:tc>
        <w:tc>
          <w:tcPr>
            <w:tcW w:w="2693" w:type="dxa"/>
            <w:tcBorders>
              <w:top w:val="single" w:sz="4" w:space="0" w:color="000000"/>
              <w:left w:val="single" w:sz="4" w:space="0" w:color="000000"/>
              <w:bottom w:val="single" w:sz="4" w:space="0" w:color="000000"/>
              <w:right w:val="single" w:sz="4" w:space="0" w:color="000000"/>
            </w:tcBorders>
          </w:tcPr>
          <w:p w14:paraId="1762861D" w14:textId="1F0B8F70" w:rsidR="002A023B" w:rsidRPr="002623BC"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10(59%)</w:t>
            </w:r>
          </w:p>
        </w:tc>
      </w:tr>
      <w:tr w:rsidR="002A023B" w:rsidRPr="00E5615F" w14:paraId="1107586B" w14:textId="77777777" w:rsidTr="00CA50DB">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000000"/>
            </w:tcBorders>
          </w:tcPr>
          <w:p w14:paraId="0C7229B4" w14:textId="77777777" w:rsidR="002A023B" w:rsidRPr="00E5615F" w:rsidRDefault="002A023B" w:rsidP="002A023B">
            <w:pPr>
              <w:pStyle w:val="Tabletext"/>
              <w:rPr>
                <w:rFonts w:asciiTheme="minorHAnsi" w:hAnsiTheme="minorHAnsi"/>
                <w:sz w:val="22"/>
                <w:szCs w:val="22"/>
              </w:rPr>
            </w:pPr>
            <w:r w:rsidRPr="00E5615F">
              <w:rPr>
                <w:rFonts w:asciiTheme="minorHAnsi" w:hAnsiTheme="minorHAnsi"/>
                <w:sz w:val="22"/>
                <w:szCs w:val="22"/>
              </w:rPr>
              <w:t>C: Extension of Indications</w:t>
            </w:r>
          </w:p>
        </w:tc>
        <w:tc>
          <w:tcPr>
            <w:tcW w:w="2693" w:type="dxa"/>
            <w:tcBorders>
              <w:top w:val="single" w:sz="4" w:space="0" w:color="000000"/>
              <w:left w:val="single" w:sz="4" w:space="0" w:color="000000"/>
              <w:bottom w:val="single" w:sz="4" w:space="0" w:color="000000"/>
              <w:right w:val="single" w:sz="4" w:space="0" w:color="000000"/>
            </w:tcBorders>
          </w:tcPr>
          <w:p w14:paraId="12B69730" w14:textId="6E5A231F" w:rsidR="002A023B" w:rsidRPr="002623BC" w:rsidRDefault="00BC137A"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0 </w:t>
            </w:r>
            <w:r w:rsidR="002A023B" w:rsidRPr="00050BD6">
              <w:rPr>
                <w:rFonts w:asciiTheme="minorHAnsi" w:hAnsiTheme="minorHAnsi"/>
                <w:sz w:val="22"/>
                <w:szCs w:val="22"/>
              </w:rPr>
              <w:t>(0%)</w:t>
            </w:r>
          </w:p>
        </w:tc>
        <w:tc>
          <w:tcPr>
            <w:tcW w:w="2693" w:type="dxa"/>
            <w:tcBorders>
              <w:top w:val="single" w:sz="4" w:space="0" w:color="000000"/>
              <w:left w:val="single" w:sz="4" w:space="0" w:color="000000"/>
              <w:bottom w:val="single" w:sz="4" w:space="0" w:color="000000"/>
              <w:right w:val="single" w:sz="4" w:space="0" w:color="000000"/>
            </w:tcBorders>
          </w:tcPr>
          <w:p w14:paraId="01D2DA24" w14:textId="198A79E1" w:rsidR="002A023B" w:rsidRPr="002623BC"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7 (41%)</w:t>
            </w:r>
          </w:p>
        </w:tc>
      </w:tr>
      <w:tr w:rsidR="002A023B" w:rsidRPr="00E5615F" w14:paraId="67B3EE53" w14:textId="77777777" w:rsidTr="00AD5FA0">
        <w:tc>
          <w:tcPr>
            <w:cnfStyle w:val="001000000000" w:firstRow="0" w:lastRow="0" w:firstColumn="1" w:lastColumn="0" w:oddVBand="0" w:evenVBand="0" w:oddHBand="0" w:evenHBand="0" w:firstRowFirstColumn="0" w:firstRowLastColumn="0" w:lastRowFirstColumn="0" w:lastRowLastColumn="0"/>
            <w:tcW w:w="3686" w:type="dxa"/>
            <w:tcBorders>
              <w:right w:val="single" w:sz="4" w:space="0" w:color="000000"/>
            </w:tcBorders>
            <w:shd w:val="clear" w:color="auto" w:fill="D8E2F0"/>
          </w:tcPr>
          <w:p w14:paraId="61D7C355" w14:textId="77777777" w:rsidR="002A023B" w:rsidRPr="00E5615F" w:rsidRDefault="002A023B" w:rsidP="002A023B">
            <w:pPr>
              <w:pStyle w:val="Tabletext"/>
              <w:rPr>
                <w:rFonts w:asciiTheme="minorHAnsi" w:hAnsiTheme="minorHAnsi" w:cs="Segoe UI Semibold"/>
                <w:b/>
                <w:sz w:val="22"/>
                <w:szCs w:val="22"/>
              </w:rPr>
            </w:pPr>
            <w:r w:rsidRPr="00E5615F">
              <w:rPr>
                <w:rFonts w:asciiTheme="minorHAnsi" w:hAnsiTheme="minorHAnsi" w:cs="Segoe UI Semibold"/>
                <w:b/>
                <w:sz w:val="22"/>
                <w:szCs w:val="22"/>
              </w:rPr>
              <w:t>Total</w:t>
            </w:r>
          </w:p>
        </w:tc>
        <w:tc>
          <w:tcPr>
            <w:tcW w:w="2693" w:type="dxa"/>
            <w:tcBorders>
              <w:top w:val="single" w:sz="4" w:space="0" w:color="000000"/>
              <w:left w:val="single" w:sz="4" w:space="0" w:color="000000"/>
              <w:bottom w:val="single" w:sz="4" w:space="0" w:color="000000"/>
              <w:right w:val="single" w:sz="4" w:space="0" w:color="000000"/>
            </w:tcBorders>
            <w:shd w:val="clear" w:color="auto" w:fill="D8E2F0"/>
          </w:tcPr>
          <w:p w14:paraId="2D6D8925" w14:textId="093BB955" w:rsidR="002A023B" w:rsidRPr="002623BC" w:rsidRDefault="002A023B"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50BD6">
              <w:rPr>
                <w:rFonts w:asciiTheme="minorHAnsi" w:hAnsiTheme="minorHAnsi"/>
                <w:sz w:val="22"/>
                <w:szCs w:val="22"/>
              </w:rPr>
              <w:t>7 (100%)</w:t>
            </w:r>
          </w:p>
        </w:tc>
        <w:tc>
          <w:tcPr>
            <w:tcW w:w="2693" w:type="dxa"/>
            <w:tcBorders>
              <w:top w:val="single" w:sz="4" w:space="0" w:color="000000"/>
              <w:left w:val="single" w:sz="4" w:space="0" w:color="000000"/>
              <w:bottom w:val="single" w:sz="4" w:space="0" w:color="000000"/>
              <w:right w:val="single" w:sz="4" w:space="0" w:color="000000"/>
            </w:tcBorders>
            <w:shd w:val="clear" w:color="auto" w:fill="D8E2F0"/>
          </w:tcPr>
          <w:p w14:paraId="5E330E2E" w14:textId="6BF9046A" w:rsidR="002A023B" w:rsidRPr="002623BC" w:rsidRDefault="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w:t>
            </w:r>
            <w:r w:rsidR="00E118BA" w:rsidRPr="003F1EA6">
              <w:rPr>
                <w:rFonts w:asciiTheme="minorHAnsi" w:hAnsiTheme="minorHAnsi"/>
                <w:sz w:val="22"/>
                <w:szCs w:val="22"/>
              </w:rPr>
              <w:t>7</w:t>
            </w:r>
            <w:r w:rsidR="002A023B" w:rsidRPr="00050BD6">
              <w:rPr>
                <w:rFonts w:asciiTheme="minorHAnsi" w:hAnsiTheme="minorHAnsi"/>
                <w:sz w:val="22"/>
                <w:szCs w:val="22"/>
              </w:rPr>
              <w:t xml:space="preserve"> (</w:t>
            </w:r>
            <w:r w:rsidR="002A023B" w:rsidRPr="002623BC">
              <w:rPr>
                <w:rFonts w:asciiTheme="minorHAnsi" w:hAnsiTheme="minorHAnsi"/>
                <w:sz w:val="22"/>
                <w:szCs w:val="22"/>
              </w:rPr>
              <w:t>100</w:t>
            </w:r>
            <w:r w:rsidR="002A023B" w:rsidRPr="00050BD6">
              <w:rPr>
                <w:rFonts w:asciiTheme="minorHAnsi" w:hAnsiTheme="minorHAnsi"/>
                <w:sz w:val="22"/>
                <w:szCs w:val="22"/>
              </w:rPr>
              <w:t>%)</w:t>
            </w:r>
            <w:r w:rsidR="002623BC" w:rsidRPr="003F1EA6">
              <w:rPr>
                <w:rFonts w:asciiTheme="minorHAnsi" w:hAnsiTheme="minorHAnsi"/>
                <w:sz w:val="22"/>
                <w:szCs w:val="22"/>
                <w:vertAlign w:val="superscript"/>
              </w:rPr>
              <w:t>a</w:t>
            </w:r>
          </w:p>
        </w:tc>
      </w:tr>
    </w:tbl>
    <w:p w14:paraId="4E62F9F9" w14:textId="6B36E065" w:rsidR="00161047" w:rsidRPr="00F67845" w:rsidRDefault="002623BC" w:rsidP="00F67845">
      <w:pPr>
        <w:pStyle w:val="Tabledescription"/>
        <w:rPr>
          <w:sz w:val="22"/>
          <w:szCs w:val="22"/>
          <w:vertAlign w:val="subscript"/>
        </w:rPr>
      </w:pPr>
      <w:r w:rsidRPr="00F67845">
        <w:rPr>
          <w:position w:val="6"/>
          <w:sz w:val="22"/>
          <w:szCs w:val="22"/>
          <w:vertAlign w:val="subscript"/>
        </w:rPr>
        <w:t>a</w:t>
      </w:r>
      <w:r w:rsidRPr="00F67845">
        <w:rPr>
          <w:sz w:val="22"/>
          <w:szCs w:val="22"/>
          <w:vertAlign w:val="subscript"/>
        </w:rPr>
        <w:t xml:space="preserve"> </w:t>
      </w:r>
      <w:r w:rsidR="003B0204" w:rsidRPr="00F67845">
        <w:rPr>
          <w:sz w:val="22"/>
          <w:szCs w:val="22"/>
          <w:vertAlign w:val="subscript"/>
        </w:rPr>
        <w:t xml:space="preserve">There has been marked increase since the outbreak of COVID-19. </w:t>
      </w:r>
    </w:p>
    <w:p w14:paraId="334B6C91" w14:textId="77777777" w:rsidR="009F4456" w:rsidRPr="003F1EA6" w:rsidRDefault="009F4456" w:rsidP="00DE2450">
      <w:pPr>
        <w:rPr>
          <w:vertAlign w:val="subscript"/>
        </w:rPr>
      </w:pPr>
    </w:p>
    <w:p w14:paraId="426353D0" w14:textId="2C45ED97" w:rsidR="00161047" w:rsidRDefault="00161047"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Pr>
          <w:rFonts w:ascii="Segoe UI Semibold" w:hAnsi="Segoe UI Semibold" w:cs="Segoe UI Semibold"/>
          <w:b w:val="0"/>
        </w:rPr>
        <w:t>10</w:t>
      </w:r>
      <w:r w:rsidRPr="000F42FC">
        <w:rPr>
          <w:rFonts w:ascii="Segoe UI Semibold" w:hAnsi="Segoe UI Semibold" w:cs="Segoe UI Semibold"/>
          <w:b w:val="0"/>
        </w:rPr>
        <w:tab/>
      </w:r>
      <w:r>
        <w:rPr>
          <w:rFonts w:ascii="Segoe UI Semibold" w:hAnsi="Segoe UI Semibold" w:cs="Segoe UI Semibold"/>
          <w:b w:val="0"/>
        </w:rPr>
        <w:t>Provisional approval</w:t>
      </w:r>
      <w:r w:rsidRPr="000F42FC">
        <w:rPr>
          <w:rFonts w:ascii="Segoe UI Semibold" w:hAnsi="Segoe UI Semibold" w:cs="Segoe UI Semibold"/>
          <w:b w:val="0"/>
        </w:rPr>
        <w:t xml:space="preserve"> registrations for </w:t>
      </w:r>
      <w:r w:rsidR="00156FE3">
        <w:rPr>
          <w:rFonts w:ascii="Segoe UI Semibold" w:hAnsi="Segoe UI Semibold" w:cs="Segoe UI Semibold"/>
          <w:b w:val="0"/>
        </w:rPr>
        <w:t xml:space="preserve">1 </w:t>
      </w:r>
      <w:r w:rsidRPr="000F42FC">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Pr="000F42FC">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7"/>
        <w:gridCol w:w="1338"/>
        <w:gridCol w:w="1339"/>
        <w:gridCol w:w="1403"/>
        <w:gridCol w:w="1275"/>
      </w:tblGrid>
      <w:tr w:rsidR="0042355F" w:rsidRPr="00E5615F" w14:paraId="2DCCDB44" w14:textId="77777777" w:rsidTr="00CA50DB">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717" w:type="dxa"/>
            <w:tcBorders>
              <w:top w:val="nil"/>
              <w:left w:val="nil"/>
              <w:bottom w:val="nil"/>
              <w:right w:val="single" w:sz="4" w:space="0" w:color="000000"/>
            </w:tcBorders>
            <w:shd w:val="clear" w:color="auto" w:fill="FFFFFF" w:themeFill="background1"/>
          </w:tcPr>
          <w:p w14:paraId="1D7B454D" w14:textId="77777777" w:rsidR="0042355F" w:rsidRPr="00E5615F" w:rsidRDefault="0042355F" w:rsidP="00DE2450">
            <w:pPr>
              <w:pStyle w:val="Tabletext"/>
              <w:rPr>
                <w:rFonts w:asciiTheme="minorHAnsi" w:hAnsiTheme="minorHAnsi" w:cs="Segoe UI Semibold"/>
                <w:b w:val="0"/>
                <w:color w:val="FFFFFF" w:themeColor="background1"/>
                <w:sz w:val="22"/>
                <w:szCs w:val="22"/>
              </w:rPr>
            </w:pPr>
          </w:p>
        </w:tc>
        <w:tc>
          <w:tcPr>
            <w:tcW w:w="2677" w:type="dxa"/>
            <w:gridSpan w:val="2"/>
            <w:tcBorders>
              <w:top w:val="single" w:sz="4" w:space="0" w:color="000000"/>
              <w:left w:val="single" w:sz="4" w:space="0" w:color="000000"/>
              <w:bottom w:val="single" w:sz="4" w:space="0" w:color="000000"/>
              <w:right w:val="single" w:sz="4" w:space="0" w:color="000000"/>
            </w:tcBorders>
            <w:shd w:val="clear" w:color="auto" w:fill="6481A0"/>
          </w:tcPr>
          <w:p w14:paraId="1D1E574B" w14:textId="2DEEEDE1" w:rsidR="0042355F" w:rsidRPr="00E5615F" w:rsidRDefault="0042355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20</w:t>
            </w:r>
          </w:p>
        </w:tc>
        <w:tc>
          <w:tcPr>
            <w:tcW w:w="2678" w:type="dxa"/>
            <w:gridSpan w:val="2"/>
            <w:tcBorders>
              <w:top w:val="single" w:sz="4" w:space="0" w:color="000000"/>
              <w:left w:val="single" w:sz="4" w:space="0" w:color="000000"/>
              <w:bottom w:val="single" w:sz="4" w:space="0" w:color="000000"/>
              <w:right w:val="single" w:sz="4" w:space="0" w:color="000000"/>
            </w:tcBorders>
            <w:shd w:val="clear" w:color="auto" w:fill="6481A0"/>
          </w:tcPr>
          <w:p w14:paraId="30079431" w14:textId="68EC9FBC" w:rsidR="0042355F" w:rsidRPr="00E5615F" w:rsidRDefault="0042355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E5615F">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21</w:t>
            </w:r>
          </w:p>
        </w:tc>
      </w:tr>
      <w:tr w:rsidR="0042355F" w:rsidRPr="00E5615F" w14:paraId="7853E06D" w14:textId="77777777" w:rsidTr="009F4456">
        <w:trPr>
          <w:trHeight w:val="475"/>
        </w:trPr>
        <w:tc>
          <w:tcPr>
            <w:cnfStyle w:val="001000000000" w:firstRow="0" w:lastRow="0" w:firstColumn="1" w:lastColumn="0" w:oddVBand="0" w:evenVBand="0" w:oddHBand="0" w:evenHBand="0" w:firstRowFirstColumn="0" w:firstRowLastColumn="0" w:lastRowFirstColumn="0" w:lastRowLastColumn="0"/>
            <w:tcW w:w="3717" w:type="dxa"/>
            <w:tcBorders>
              <w:top w:val="nil"/>
              <w:left w:val="nil"/>
              <w:right w:val="single" w:sz="4" w:space="0" w:color="000000"/>
            </w:tcBorders>
            <w:shd w:val="clear" w:color="auto" w:fill="FFFFFF" w:themeFill="background1"/>
          </w:tcPr>
          <w:p w14:paraId="270493C6" w14:textId="77777777" w:rsidR="0042355F" w:rsidRPr="00E5615F" w:rsidRDefault="0042355F" w:rsidP="00DE2450">
            <w:pPr>
              <w:pStyle w:val="Tabletext"/>
              <w:ind w:left="0"/>
              <w:rPr>
                <w:rFonts w:asciiTheme="minorHAnsi" w:hAnsiTheme="minorHAnsi" w:cs="Segoe UI Semibold"/>
                <w:b/>
                <w:color w:val="FFFFFF" w:themeColor="background1"/>
                <w:sz w:val="22"/>
                <w:szCs w:val="22"/>
              </w:rPr>
            </w:pPr>
          </w:p>
        </w:tc>
        <w:tc>
          <w:tcPr>
            <w:tcW w:w="5355" w:type="dxa"/>
            <w:gridSpan w:val="4"/>
            <w:tcBorders>
              <w:top w:val="single" w:sz="4" w:space="0" w:color="000000"/>
              <w:left w:val="single" w:sz="4" w:space="0" w:color="000000"/>
              <w:bottom w:val="single" w:sz="4" w:space="0" w:color="000000"/>
              <w:right w:val="single" w:sz="4" w:space="0" w:color="000000"/>
            </w:tcBorders>
            <w:shd w:val="clear" w:color="auto" w:fill="D8E2F0"/>
          </w:tcPr>
          <w:p w14:paraId="75A5E520" w14:textId="0033089E" w:rsidR="00D4542B" w:rsidRPr="00E5615F" w:rsidRDefault="00F26BC0" w:rsidP="009F445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auto"/>
                <w:sz w:val="22"/>
                <w:szCs w:val="22"/>
              </w:rPr>
            </w:pPr>
            <w:r w:rsidRPr="00E5615F">
              <w:rPr>
                <w:rFonts w:asciiTheme="minorHAnsi" w:hAnsiTheme="minorHAnsi" w:cs="Segoe UI Semibold"/>
                <w:b/>
                <w:color w:val="auto"/>
                <w:sz w:val="22"/>
                <w:szCs w:val="22"/>
              </w:rPr>
              <w:t xml:space="preserve">1 </w:t>
            </w:r>
            <w:r w:rsidR="0042355F" w:rsidRPr="00E5615F">
              <w:rPr>
                <w:rFonts w:asciiTheme="minorHAnsi" w:hAnsiTheme="minorHAnsi" w:cs="Segoe UI Semibold"/>
                <w:b/>
                <w:color w:val="auto"/>
                <w:sz w:val="22"/>
                <w:szCs w:val="22"/>
              </w:rPr>
              <w:t xml:space="preserve">July </w:t>
            </w:r>
            <w:r w:rsidR="004B723B" w:rsidRPr="00E5615F">
              <w:rPr>
                <w:rFonts w:asciiTheme="minorHAnsi" w:hAnsiTheme="minorHAnsi" w:cs="Segoe UI Semibold"/>
                <w:b/>
                <w:color w:val="auto"/>
                <w:sz w:val="22"/>
                <w:szCs w:val="22"/>
              </w:rPr>
              <w:t>to</w:t>
            </w:r>
            <w:r w:rsidR="0042355F" w:rsidRPr="00E5615F">
              <w:rPr>
                <w:rFonts w:asciiTheme="minorHAnsi" w:hAnsiTheme="minorHAnsi" w:cs="Segoe UI Semibold"/>
                <w:b/>
                <w:color w:val="auto"/>
                <w:sz w:val="22"/>
                <w:szCs w:val="22"/>
              </w:rPr>
              <w:t xml:space="preserve"> </w:t>
            </w:r>
            <w:r w:rsidRPr="00E5615F">
              <w:rPr>
                <w:rFonts w:asciiTheme="minorHAnsi" w:hAnsiTheme="minorHAnsi" w:cs="Segoe UI Semibold"/>
                <w:b/>
                <w:color w:val="auto"/>
                <w:sz w:val="22"/>
                <w:szCs w:val="22"/>
              </w:rPr>
              <w:t xml:space="preserve">31 </w:t>
            </w:r>
            <w:r w:rsidR="0042355F" w:rsidRPr="00E5615F">
              <w:rPr>
                <w:rFonts w:asciiTheme="minorHAnsi" w:hAnsiTheme="minorHAnsi" w:cs="Segoe UI Semibold"/>
                <w:b/>
                <w:color w:val="auto"/>
                <w:sz w:val="22"/>
                <w:szCs w:val="22"/>
              </w:rPr>
              <w:t>December</w:t>
            </w:r>
            <w:r w:rsidR="009F4456">
              <w:rPr>
                <w:rFonts w:asciiTheme="minorHAnsi" w:hAnsiTheme="minorHAnsi" w:cs="Segoe UI Semibold"/>
                <w:b/>
                <w:color w:val="auto"/>
                <w:sz w:val="22"/>
                <w:szCs w:val="22"/>
              </w:rPr>
              <w:t xml:space="preserve"> n</w:t>
            </w:r>
            <w:r w:rsidR="00D4542B" w:rsidRPr="00E5615F">
              <w:rPr>
                <w:rFonts w:asciiTheme="minorHAnsi" w:hAnsiTheme="minorHAnsi" w:cs="Segoe UI Semibold"/>
                <w:b/>
                <w:color w:val="auto"/>
                <w:sz w:val="22"/>
                <w:szCs w:val="22"/>
              </w:rPr>
              <w:t>umber (% of total)</w:t>
            </w:r>
          </w:p>
        </w:tc>
      </w:tr>
      <w:tr w:rsidR="0042355F" w:rsidRPr="00E5615F" w14:paraId="427F55C7" w14:textId="77777777" w:rsidTr="00CA50DB">
        <w:trPr>
          <w:trHeight w:val="342"/>
        </w:trPr>
        <w:tc>
          <w:tcPr>
            <w:cnfStyle w:val="001000000000" w:firstRow="0" w:lastRow="0" w:firstColumn="1" w:lastColumn="0" w:oddVBand="0" w:evenVBand="0" w:oddHBand="0" w:evenHBand="0" w:firstRowFirstColumn="0" w:firstRowLastColumn="0" w:lastRowFirstColumn="0" w:lastRowLastColumn="0"/>
            <w:tcW w:w="3717" w:type="dxa"/>
            <w:tcBorders>
              <w:right w:val="single" w:sz="4" w:space="0" w:color="000000"/>
            </w:tcBorders>
            <w:shd w:val="clear" w:color="auto" w:fill="6481A0"/>
          </w:tcPr>
          <w:p w14:paraId="44D5B3B4" w14:textId="77777777" w:rsidR="0042355F" w:rsidRPr="00E5615F" w:rsidRDefault="0042355F" w:rsidP="00DE2450">
            <w:pPr>
              <w:pStyle w:val="Tabletext"/>
              <w:rPr>
                <w:rFonts w:asciiTheme="minorHAnsi" w:hAnsiTheme="minorHAnsi"/>
                <w:color w:val="FFFFFF" w:themeColor="background1"/>
                <w:sz w:val="22"/>
                <w:szCs w:val="22"/>
              </w:rPr>
            </w:pPr>
            <w:r w:rsidRPr="00E5615F">
              <w:rPr>
                <w:rFonts w:asciiTheme="minorHAnsi" w:hAnsiTheme="minorHAnsi" w:cs="Segoe UI Semibold"/>
                <w:color w:val="FFFFFF" w:themeColor="background1"/>
                <w:sz w:val="22"/>
                <w:szCs w:val="22"/>
              </w:rPr>
              <w:t>Application Type (proposed)</w:t>
            </w:r>
          </w:p>
        </w:tc>
        <w:tc>
          <w:tcPr>
            <w:tcW w:w="1338" w:type="dxa"/>
            <w:tcBorders>
              <w:top w:val="single" w:sz="4" w:space="0" w:color="000000"/>
              <w:left w:val="single" w:sz="4" w:space="0" w:color="000000"/>
              <w:bottom w:val="single" w:sz="4" w:space="0" w:color="000000"/>
              <w:right w:val="single" w:sz="4" w:space="0" w:color="000000"/>
            </w:tcBorders>
            <w:shd w:val="clear" w:color="auto" w:fill="6481A0"/>
          </w:tcPr>
          <w:p w14:paraId="555BCED7" w14:textId="16B2A575" w:rsidR="0042355F" w:rsidRPr="00C44BEC" w:rsidRDefault="0042355F"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C44BEC">
              <w:rPr>
                <w:rFonts w:asciiTheme="minorHAnsi" w:hAnsiTheme="minorHAnsi"/>
                <w:color w:val="FFFFFF" w:themeColor="background1"/>
                <w:sz w:val="22"/>
                <w:szCs w:val="22"/>
              </w:rPr>
              <w:t>Number Approve</w:t>
            </w:r>
            <w:r w:rsidR="00CA50DB">
              <w:rPr>
                <w:rFonts w:asciiTheme="minorHAnsi" w:hAnsiTheme="minorHAnsi"/>
                <w:color w:val="FFFFFF" w:themeColor="background1"/>
                <w:sz w:val="22"/>
                <w:szCs w:val="22"/>
              </w:rPr>
              <w:t xml:space="preserve">d </w:t>
            </w:r>
            <w:r w:rsidRPr="00C44BEC">
              <w:rPr>
                <w:rFonts w:asciiTheme="minorHAnsi" w:hAnsiTheme="minorHAnsi"/>
                <w:color w:val="FFFFFF" w:themeColor="background1"/>
                <w:sz w:val="22"/>
                <w:szCs w:val="22"/>
              </w:rPr>
              <w:t>(% of total)</w:t>
            </w:r>
          </w:p>
        </w:tc>
        <w:tc>
          <w:tcPr>
            <w:tcW w:w="1339" w:type="dxa"/>
            <w:tcBorders>
              <w:top w:val="single" w:sz="4" w:space="0" w:color="000000"/>
              <w:left w:val="single" w:sz="4" w:space="0" w:color="000000"/>
              <w:bottom w:val="single" w:sz="4" w:space="0" w:color="000000"/>
              <w:right w:val="single" w:sz="4" w:space="0" w:color="000000"/>
            </w:tcBorders>
            <w:shd w:val="clear" w:color="auto" w:fill="6481A0"/>
          </w:tcPr>
          <w:p w14:paraId="3E1AEEC3" w14:textId="187E2CE6" w:rsidR="0042355F" w:rsidRPr="00C44BEC" w:rsidRDefault="0042355F"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C44BEC">
              <w:rPr>
                <w:rFonts w:asciiTheme="minorHAnsi" w:hAnsiTheme="minorHAnsi"/>
                <w:color w:val="FFFFFF" w:themeColor="background1"/>
                <w:sz w:val="22"/>
                <w:szCs w:val="22"/>
              </w:rPr>
              <w:t>Median approval time (TGA working days</w:t>
            </w:r>
          </w:p>
        </w:tc>
        <w:tc>
          <w:tcPr>
            <w:tcW w:w="1403" w:type="dxa"/>
            <w:tcBorders>
              <w:top w:val="single" w:sz="4" w:space="0" w:color="000000"/>
              <w:left w:val="single" w:sz="4" w:space="0" w:color="000000"/>
              <w:bottom w:val="single" w:sz="4" w:space="0" w:color="000000"/>
              <w:right w:val="single" w:sz="4" w:space="0" w:color="000000"/>
            </w:tcBorders>
            <w:shd w:val="clear" w:color="auto" w:fill="6481A0"/>
          </w:tcPr>
          <w:p w14:paraId="2A4694D2" w14:textId="3B8D25C2" w:rsidR="0042355F" w:rsidRPr="00C44BEC" w:rsidRDefault="0042355F"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C44BEC">
              <w:rPr>
                <w:rFonts w:asciiTheme="minorHAnsi" w:hAnsiTheme="minorHAnsi"/>
                <w:color w:val="FFFFFF" w:themeColor="background1"/>
                <w:sz w:val="22"/>
                <w:szCs w:val="22"/>
              </w:rPr>
              <w:t>Number Approved (% of total)</w:t>
            </w:r>
          </w:p>
        </w:tc>
        <w:tc>
          <w:tcPr>
            <w:tcW w:w="1275" w:type="dxa"/>
            <w:tcBorders>
              <w:top w:val="single" w:sz="4" w:space="0" w:color="000000"/>
              <w:left w:val="single" w:sz="4" w:space="0" w:color="000000"/>
              <w:bottom w:val="single" w:sz="4" w:space="0" w:color="000000"/>
              <w:right w:val="single" w:sz="4" w:space="0" w:color="000000"/>
            </w:tcBorders>
            <w:shd w:val="clear" w:color="auto" w:fill="6481A0"/>
          </w:tcPr>
          <w:p w14:paraId="70C7F7EE" w14:textId="19F3EB50" w:rsidR="0042355F" w:rsidRPr="00C44BEC" w:rsidRDefault="0042355F"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C44BEC">
              <w:rPr>
                <w:rFonts w:asciiTheme="minorHAnsi" w:hAnsiTheme="minorHAnsi"/>
                <w:color w:val="FFFFFF" w:themeColor="background1"/>
                <w:sz w:val="22"/>
                <w:szCs w:val="22"/>
              </w:rPr>
              <w:t xml:space="preserve">Median </w:t>
            </w:r>
            <w:r w:rsidR="007E74EC">
              <w:rPr>
                <w:rFonts w:asciiTheme="minorHAnsi" w:hAnsiTheme="minorHAnsi"/>
                <w:color w:val="FFFFFF" w:themeColor="background1"/>
                <w:sz w:val="22"/>
                <w:szCs w:val="22"/>
              </w:rPr>
              <w:t>a</w:t>
            </w:r>
            <w:r w:rsidRPr="00C44BEC">
              <w:rPr>
                <w:rFonts w:asciiTheme="minorHAnsi" w:hAnsiTheme="minorHAnsi"/>
                <w:color w:val="FFFFFF" w:themeColor="background1"/>
                <w:sz w:val="22"/>
                <w:szCs w:val="22"/>
              </w:rPr>
              <w:t>pproval time (TGA working days</w:t>
            </w:r>
          </w:p>
        </w:tc>
      </w:tr>
      <w:tr w:rsidR="005C3532" w:rsidRPr="00E5615F" w14:paraId="3FADA1E6" w14:textId="77777777" w:rsidTr="00CA50DB">
        <w:trPr>
          <w:trHeight w:val="329"/>
        </w:trPr>
        <w:tc>
          <w:tcPr>
            <w:cnfStyle w:val="001000000000" w:firstRow="0" w:lastRow="0" w:firstColumn="1" w:lastColumn="0" w:oddVBand="0" w:evenVBand="0" w:oddHBand="0" w:evenHBand="0" w:firstRowFirstColumn="0" w:firstRowLastColumn="0" w:lastRowFirstColumn="0" w:lastRowLastColumn="0"/>
            <w:tcW w:w="3717" w:type="dxa"/>
            <w:tcBorders>
              <w:right w:val="single" w:sz="4" w:space="0" w:color="000000"/>
            </w:tcBorders>
            <w:vAlign w:val="center"/>
          </w:tcPr>
          <w:p w14:paraId="2A0A97EC" w14:textId="77777777" w:rsidR="005C3532" w:rsidRPr="00E5615F" w:rsidRDefault="005C3532" w:rsidP="005C3532">
            <w:pPr>
              <w:pStyle w:val="Tabletext"/>
              <w:rPr>
                <w:rFonts w:asciiTheme="minorHAnsi" w:hAnsiTheme="minorHAnsi"/>
                <w:sz w:val="22"/>
                <w:szCs w:val="22"/>
              </w:rPr>
            </w:pPr>
            <w:r w:rsidRPr="00E5615F">
              <w:rPr>
                <w:rFonts w:asciiTheme="minorHAnsi" w:hAnsiTheme="minorHAnsi"/>
                <w:sz w:val="22"/>
                <w:szCs w:val="22"/>
                <w:lang w:eastAsia="en-AU"/>
              </w:rPr>
              <w:t>A: New chemical entity/New biological entity/Biosimilar</w:t>
            </w:r>
          </w:p>
        </w:tc>
        <w:tc>
          <w:tcPr>
            <w:tcW w:w="1338" w:type="dxa"/>
            <w:tcBorders>
              <w:top w:val="single" w:sz="4" w:space="0" w:color="000000"/>
              <w:left w:val="single" w:sz="4" w:space="0" w:color="000000"/>
              <w:bottom w:val="single" w:sz="4" w:space="0" w:color="000000"/>
              <w:right w:val="single" w:sz="4" w:space="0" w:color="000000"/>
            </w:tcBorders>
          </w:tcPr>
          <w:p w14:paraId="73731066" w14:textId="66D94256" w:rsidR="005C3532" w:rsidRPr="00E5615F" w:rsidRDefault="005C3532"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3 (75%)</w:t>
            </w:r>
          </w:p>
        </w:tc>
        <w:tc>
          <w:tcPr>
            <w:tcW w:w="1339" w:type="dxa"/>
            <w:tcBorders>
              <w:top w:val="single" w:sz="4" w:space="0" w:color="000000"/>
              <w:left w:val="single" w:sz="4" w:space="0" w:color="000000"/>
              <w:bottom w:val="single" w:sz="4" w:space="0" w:color="000000"/>
              <w:right w:val="single" w:sz="4" w:space="0" w:color="000000"/>
            </w:tcBorders>
          </w:tcPr>
          <w:p w14:paraId="204906D4" w14:textId="2E1C0062" w:rsidR="005C3532" w:rsidRPr="00E5615F" w:rsidRDefault="005C3532"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195</w:t>
            </w:r>
          </w:p>
        </w:tc>
        <w:tc>
          <w:tcPr>
            <w:tcW w:w="1403" w:type="dxa"/>
            <w:tcBorders>
              <w:top w:val="single" w:sz="4" w:space="0" w:color="000000"/>
              <w:left w:val="single" w:sz="4" w:space="0" w:color="000000"/>
              <w:bottom w:val="single" w:sz="4" w:space="0" w:color="000000"/>
              <w:right w:val="single" w:sz="4" w:space="0" w:color="000000"/>
            </w:tcBorders>
          </w:tcPr>
          <w:p w14:paraId="2C97AA8A" w14:textId="55D5F674" w:rsidR="005C3532" w:rsidRPr="00E5615F" w:rsidRDefault="00682E97"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w:t>
            </w:r>
            <w:r w:rsidR="005C3532" w:rsidRPr="00E5615F">
              <w:rPr>
                <w:rFonts w:asciiTheme="minorHAnsi" w:hAnsiTheme="minorHAnsi"/>
                <w:sz w:val="22"/>
                <w:szCs w:val="22"/>
              </w:rPr>
              <w:t xml:space="preserve"> (</w:t>
            </w:r>
            <w:r>
              <w:rPr>
                <w:rFonts w:asciiTheme="minorHAnsi" w:hAnsiTheme="minorHAnsi"/>
                <w:sz w:val="22"/>
                <w:szCs w:val="22"/>
              </w:rPr>
              <w:t>47</w:t>
            </w:r>
            <w:r w:rsidR="005C3532" w:rsidRPr="00E5615F">
              <w:rPr>
                <w:rFonts w:asciiTheme="minorHAnsi" w:hAnsiTheme="minorHAnsi"/>
                <w:sz w:val="22"/>
                <w:szCs w:val="22"/>
              </w:rPr>
              <w:t>%)</w:t>
            </w:r>
          </w:p>
        </w:tc>
        <w:tc>
          <w:tcPr>
            <w:tcW w:w="1275" w:type="dxa"/>
            <w:tcBorders>
              <w:top w:val="single" w:sz="4" w:space="0" w:color="000000"/>
              <w:left w:val="single" w:sz="4" w:space="0" w:color="000000"/>
              <w:bottom w:val="single" w:sz="4" w:space="0" w:color="000000"/>
              <w:right w:val="single" w:sz="4" w:space="0" w:color="000000"/>
            </w:tcBorders>
          </w:tcPr>
          <w:p w14:paraId="51763A76" w14:textId="0C5CA333" w:rsidR="005C3532" w:rsidRPr="00E5615F" w:rsidRDefault="00682E97"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109</w:t>
            </w:r>
          </w:p>
        </w:tc>
      </w:tr>
      <w:tr w:rsidR="005C3532" w:rsidRPr="00E5615F" w14:paraId="73C1FEEC" w14:textId="77777777" w:rsidTr="00CA50DB">
        <w:trPr>
          <w:trHeight w:val="329"/>
        </w:trPr>
        <w:tc>
          <w:tcPr>
            <w:cnfStyle w:val="001000000000" w:firstRow="0" w:lastRow="0" w:firstColumn="1" w:lastColumn="0" w:oddVBand="0" w:evenVBand="0" w:oddHBand="0" w:evenHBand="0" w:firstRowFirstColumn="0" w:firstRowLastColumn="0" w:lastRowFirstColumn="0" w:lastRowLastColumn="0"/>
            <w:tcW w:w="3717" w:type="dxa"/>
            <w:tcBorders>
              <w:right w:val="single" w:sz="4" w:space="0" w:color="000000"/>
            </w:tcBorders>
            <w:shd w:val="clear" w:color="auto" w:fill="FFFFFF" w:themeFill="background1"/>
            <w:vAlign w:val="center"/>
          </w:tcPr>
          <w:p w14:paraId="0328D704" w14:textId="77777777" w:rsidR="005C3532" w:rsidRPr="00E5615F" w:rsidRDefault="005C3532" w:rsidP="005C3532">
            <w:pPr>
              <w:pStyle w:val="Tabletext"/>
              <w:rPr>
                <w:rFonts w:asciiTheme="minorHAnsi" w:hAnsiTheme="minorHAnsi"/>
                <w:sz w:val="22"/>
                <w:szCs w:val="22"/>
              </w:rPr>
            </w:pPr>
            <w:r w:rsidRPr="00E5615F">
              <w:rPr>
                <w:rFonts w:asciiTheme="minorHAnsi" w:hAnsiTheme="minorHAnsi"/>
                <w:sz w:val="22"/>
                <w:szCs w:val="22"/>
              </w:rPr>
              <w:t>C: Extension of Indications</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D5B7D" w14:textId="5C1DD8ED" w:rsidR="005C3532" w:rsidRPr="00E5615F" w:rsidRDefault="00BC137A"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BBC9A" w14:textId="2E1B027D" w:rsidR="005C3532" w:rsidRPr="00E5615F" w:rsidRDefault="00BC137A"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14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BF49E5" w14:textId="2D51A280" w:rsidR="005C3532" w:rsidRPr="00E5615F" w:rsidRDefault="00682E97"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w:t>
            </w:r>
            <w:r w:rsidR="005C3532" w:rsidRPr="00E5615F">
              <w:rPr>
                <w:rFonts w:asciiTheme="minorHAnsi" w:hAnsiTheme="minorHAnsi"/>
                <w:sz w:val="22"/>
                <w:szCs w:val="22"/>
              </w:rPr>
              <w:t xml:space="preserve"> (</w:t>
            </w:r>
            <w:r>
              <w:rPr>
                <w:rFonts w:asciiTheme="minorHAnsi" w:hAnsiTheme="minorHAnsi"/>
                <w:sz w:val="22"/>
                <w:szCs w:val="22"/>
              </w:rPr>
              <w:t>41</w:t>
            </w:r>
            <w:r w:rsidR="005C3532" w:rsidRPr="00E5615F">
              <w:rPr>
                <w:rFonts w:asciiTheme="minorHAnsi" w:hAnsiTheme="minorHAnsi"/>
                <w:sz w:val="22"/>
                <w:szCs w:val="22"/>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82AA0A" w14:textId="2FD3DE72" w:rsidR="005C3532" w:rsidRPr="00E5615F" w:rsidRDefault="00682E97" w:rsidP="005C353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43</w:t>
            </w:r>
          </w:p>
        </w:tc>
      </w:tr>
      <w:tr w:rsidR="00682E97" w:rsidRPr="00E5615F" w14:paraId="3E0233C9" w14:textId="77777777" w:rsidTr="00CA50DB">
        <w:trPr>
          <w:trHeight w:val="329"/>
        </w:trPr>
        <w:tc>
          <w:tcPr>
            <w:cnfStyle w:val="001000000000" w:firstRow="0" w:lastRow="0" w:firstColumn="1" w:lastColumn="0" w:oddVBand="0" w:evenVBand="0" w:oddHBand="0" w:evenHBand="0" w:firstRowFirstColumn="0" w:firstRowLastColumn="0" w:lastRowFirstColumn="0" w:lastRowLastColumn="0"/>
            <w:tcW w:w="3717" w:type="dxa"/>
            <w:tcBorders>
              <w:right w:val="single" w:sz="4" w:space="0" w:color="000000"/>
            </w:tcBorders>
            <w:shd w:val="clear" w:color="auto" w:fill="FFFFFF" w:themeFill="background1"/>
            <w:vAlign w:val="center"/>
          </w:tcPr>
          <w:p w14:paraId="745D93E6" w14:textId="6E097C00" w:rsidR="00682E97" w:rsidRPr="00E5615F" w:rsidRDefault="00682E97" w:rsidP="00682E97">
            <w:pPr>
              <w:pStyle w:val="Tabletext"/>
              <w:rPr>
                <w:rFonts w:asciiTheme="minorHAnsi" w:hAnsiTheme="minorHAnsi"/>
                <w:sz w:val="22"/>
                <w:szCs w:val="22"/>
              </w:rPr>
            </w:pPr>
            <w:r w:rsidRPr="009B2E06">
              <w:rPr>
                <w:rFonts w:asciiTheme="minorHAnsi" w:hAnsiTheme="minorHAnsi"/>
                <w:sz w:val="22"/>
                <w:szCs w:val="22"/>
              </w:rPr>
              <w:t>F: Major variation</w:t>
            </w:r>
          </w:p>
        </w:tc>
        <w:tc>
          <w:tcPr>
            <w:tcW w:w="13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FFDB9C" w14:textId="4695D27B" w:rsidR="00682E97" w:rsidRPr="00E5615F" w:rsidRDefault="00BC137A"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698CFA8" w14:textId="527D71F6" w:rsidR="00682E97" w:rsidRPr="00E5615F" w:rsidRDefault="00BC137A"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140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32DA8" w14:textId="0E689F1E" w:rsidR="00682E97" w:rsidRPr="00E5615F" w:rsidRDefault="00682E97"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DB66C4" w14:textId="5EACF1ED" w:rsidR="00682E97" w:rsidRPr="00E5615F" w:rsidRDefault="00682E97"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15</w:t>
            </w:r>
          </w:p>
        </w:tc>
      </w:tr>
      <w:tr w:rsidR="00682E97" w:rsidRPr="00E5615F" w14:paraId="30A700B3" w14:textId="77777777" w:rsidTr="00AD5FA0">
        <w:trPr>
          <w:trHeight w:val="329"/>
        </w:trPr>
        <w:tc>
          <w:tcPr>
            <w:cnfStyle w:val="001000000000" w:firstRow="0" w:lastRow="0" w:firstColumn="1" w:lastColumn="0" w:oddVBand="0" w:evenVBand="0" w:oddHBand="0" w:evenHBand="0" w:firstRowFirstColumn="0" w:firstRowLastColumn="0" w:lastRowFirstColumn="0" w:lastRowLastColumn="0"/>
            <w:tcW w:w="3717" w:type="dxa"/>
            <w:tcBorders>
              <w:right w:val="single" w:sz="4" w:space="0" w:color="000000"/>
            </w:tcBorders>
            <w:shd w:val="clear" w:color="auto" w:fill="D8E2F0"/>
          </w:tcPr>
          <w:p w14:paraId="758983E7" w14:textId="77777777" w:rsidR="00682E97" w:rsidRPr="00E5615F" w:rsidRDefault="00682E97" w:rsidP="00682E97">
            <w:pPr>
              <w:pStyle w:val="Tabletext"/>
              <w:rPr>
                <w:rFonts w:asciiTheme="minorHAnsi" w:hAnsiTheme="minorHAnsi" w:cs="Segoe UI Semibold"/>
                <w:b/>
                <w:sz w:val="22"/>
                <w:szCs w:val="22"/>
              </w:rPr>
            </w:pPr>
            <w:r w:rsidRPr="00E5615F">
              <w:rPr>
                <w:rFonts w:asciiTheme="minorHAnsi" w:hAnsiTheme="minorHAnsi" w:cs="Segoe UI Semibold"/>
                <w:b/>
                <w:sz w:val="22"/>
                <w:szCs w:val="22"/>
              </w:rPr>
              <w:t>Total</w:t>
            </w:r>
          </w:p>
        </w:tc>
        <w:tc>
          <w:tcPr>
            <w:tcW w:w="1338" w:type="dxa"/>
            <w:tcBorders>
              <w:top w:val="single" w:sz="4" w:space="0" w:color="000000"/>
              <w:left w:val="single" w:sz="4" w:space="0" w:color="000000"/>
              <w:bottom w:val="single" w:sz="4" w:space="0" w:color="000000"/>
              <w:right w:val="single" w:sz="4" w:space="0" w:color="000000"/>
            </w:tcBorders>
            <w:shd w:val="clear" w:color="auto" w:fill="D8E2F0"/>
          </w:tcPr>
          <w:p w14:paraId="3796259C" w14:textId="2BC9FB7F" w:rsidR="00682E97" w:rsidRPr="00E5615F" w:rsidRDefault="00E118BA"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c>
          <w:tcPr>
            <w:tcW w:w="1339" w:type="dxa"/>
            <w:tcBorders>
              <w:top w:val="single" w:sz="4" w:space="0" w:color="000000"/>
              <w:left w:val="single" w:sz="4" w:space="0" w:color="000000"/>
              <w:bottom w:val="single" w:sz="4" w:space="0" w:color="000000"/>
              <w:right w:val="single" w:sz="4" w:space="0" w:color="000000"/>
            </w:tcBorders>
            <w:shd w:val="clear" w:color="auto" w:fill="D8E2F0"/>
          </w:tcPr>
          <w:p w14:paraId="162DB2B5" w14:textId="7EC20E46" w:rsidR="00682E97" w:rsidRPr="00E5615F" w:rsidRDefault="00682E97"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403" w:type="dxa"/>
            <w:tcBorders>
              <w:top w:val="single" w:sz="4" w:space="0" w:color="000000"/>
              <w:left w:val="single" w:sz="4" w:space="0" w:color="000000"/>
              <w:bottom w:val="single" w:sz="4" w:space="0" w:color="000000"/>
              <w:right w:val="single" w:sz="4" w:space="0" w:color="000000"/>
            </w:tcBorders>
            <w:shd w:val="clear" w:color="auto" w:fill="D8E2F0"/>
          </w:tcPr>
          <w:p w14:paraId="722D85D8" w14:textId="0CA4ED92" w:rsidR="00682E97" w:rsidRPr="00E5615F" w:rsidRDefault="00682E97"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00E118BA">
              <w:rPr>
                <w:rFonts w:asciiTheme="minorHAnsi" w:hAnsiTheme="minorHAnsi"/>
                <w:sz w:val="22"/>
                <w:szCs w:val="22"/>
              </w:rPr>
              <w:t>7</w:t>
            </w:r>
            <w:r>
              <w:rPr>
                <w:rFonts w:asciiTheme="minorHAnsi" w:hAnsiTheme="minorHAnsi"/>
                <w:sz w:val="22"/>
                <w:szCs w:val="22"/>
              </w:rPr>
              <w:t xml:space="preserve"> </w:t>
            </w:r>
            <w:r w:rsidRPr="00E5615F">
              <w:rPr>
                <w:rFonts w:asciiTheme="minorHAnsi" w:hAnsiTheme="minorHAnsi"/>
                <w:sz w:val="22"/>
                <w:szCs w:val="22"/>
              </w:rPr>
              <w:t>(</w:t>
            </w:r>
            <w:r w:rsidR="007E74EC">
              <w:rPr>
                <w:rFonts w:asciiTheme="minorHAnsi" w:hAnsiTheme="minorHAnsi"/>
                <w:sz w:val="22"/>
                <w:szCs w:val="22"/>
              </w:rPr>
              <w:t>10</w:t>
            </w:r>
            <w:r w:rsidRPr="00E5615F">
              <w:rPr>
                <w:rFonts w:asciiTheme="minorHAnsi" w:hAnsiTheme="minorHAnsi"/>
                <w:sz w:val="22"/>
                <w:szCs w:val="22"/>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D8E2F0"/>
          </w:tcPr>
          <w:p w14:paraId="5774A33B" w14:textId="2BCA2B2B" w:rsidR="00682E97" w:rsidRPr="00E5615F" w:rsidRDefault="00682E97" w:rsidP="00682E9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14:paraId="678AC9F3" w14:textId="487746D0" w:rsidR="0042355F" w:rsidRDefault="0042355F" w:rsidP="00DE2450"/>
    <w:p w14:paraId="1BEECFFB" w14:textId="77777777" w:rsidR="0042355F" w:rsidRPr="0042355F" w:rsidRDefault="0042355F" w:rsidP="00DE2450"/>
    <w:p w14:paraId="27D8B102" w14:textId="59342FEA" w:rsidR="00161047" w:rsidRDefault="00161047" w:rsidP="00DE2450">
      <w:pPr>
        <w:pStyle w:val="Figuredescription"/>
      </w:pPr>
    </w:p>
    <w:p w14:paraId="0CAD41D4" w14:textId="77777777" w:rsidR="00161047" w:rsidRPr="00161047" w:rsidRDefault="00161047" w:rsidP="00DE2450"/>
    <w:p w14:paraId="2824E47B" w14:textId="30689019" w:rsidR="00901D92" w:rsidRPr="00A47BD2" w:rsidRDefault="00901D92" w:rsidP="00A47BD2">
      <w:pPr>
        <w:pStyle w:val="Heading3"/>
      </w:pPr>
      <w:r>
        <w:br w:type="page"/>
      </w:r>
      <w:bookmarkStart w:id="39" w:name="_Toc507679621"/>
      <w:bookmarkStart w:id="40" w:name="_Toc98495805"/>
      <w:r w:rsidRPr="00A47BD2">
        <w:lastRenderedPageBreak/>
        <w:t>Over-the-Counter medicines</w:t>
      </w:r>
      <w:bookmarkEnd w:id="39"/>
      <w:bookmarkEnd w:id="40"/>
    </w:p>
    <w:p w14:paraId="0434558A" w14:textId="3A78D22E" w:rsidR="00C16263" w:rsidRPr="0067590E" w:rsidRDefault="00563F62" w:rsidP="00DE2450">
      <w:r w:rsidRPr="0067590E">
        <w:t>Over-the-</w:t>
      </w:r>
      <w:r>
        <w:t>c</w:t>
      </w:r>
      <w:r w:rsidRPr="0067590E">
        <w:t>ounter (OTC</w:t>
      </w:r>
      <w:r w:rsidR="003C4A40">
        <w:t>)</w:t>
      </w:r>
      <w:r w:rsidRPr="0067590E">
        <w:t xml:space="preserve"> medicine applications are categorised as new medicine (N) or change </w:t>
      </w:r>
      <w:r w:rsidR="003E179C">
        <w:t>(C) a</w:t>
      </w:r>
      <w:r w:rsidRPr="0067590E">
        <w:t>pplications and are further categorised by risk (N1 and C1 are lowest risk, N5 and C4 are highest risk).</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7156"/>
      </w:tblGrid>
      <w:tr w:rsidR="00901D92" w:rsidRPr="000C466C" w14:paraId="3BCABFDC" w14:textId="77777777" w:rsidTr="007E6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14:paraId="72770C07" w14:textId="77777777" w:rsidR="00901D92" w:rsidRPr="000C466C" w:rsidRDefault="00901D92" w:rsidP="00DE2450">
            <w:pPr>
              <w:pStyle w:val="Tableheaderrow1"/>
              <w:jc w:val="left"/>
              <w:rPr>
                <w:rFonts w:asciiTheme="minorHAnsi" w:hAnsiTheme="minorHAnsi"/>
                <w:b w:val="0"/>
                <w:sz w:val="22"/>
                <w:szCs w:val="22"/>
              </w:rPr>
            </w:pPr>
            <w:r w:rsidRPr="000C466C">
              <w:rPr>
                <w:rFonts w:asciiTheme="minorHAnsi" w:hAnsiTheme="minorHAnsi"/>
                <w:b w:val="0"/>
                <w:sz w:val="22"/>
                <w:szCs w:val="22"/>
              </w:rPr>
              <w:t xml:space="preserve">Application </w:t>
            </w:r>
            <w:r w:rsidRPr="000C466C">
              <w:rPr>
                <w:rFonts w:asciiTheme="minorHAnsi" w:hAnsiTheme="minorHAnsi"/>
                <w:b w:val="0"/>
                <w:sz w:val="22"/>
                <w:szCs w:val="22"/>
              </w:rPr>
              <w:br/>
              <w:t>category</w:t>
            </w:r>
          </w:p>
        </w:tc>
        <w:tc>
          <w:tcPr>
            <w:tcW w:w="39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14:paraId="5C1564D9" w14:textId="77777777" w:rsidR="00901D92" w:rsidRPr="000C466C" w:rsidRDefault="00901D92"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0C466C">
              <w:rPr>
                <w:rFonts w:asciiTheme="minorHAnsi" w:hAnsiTheme="minorHAnsi"/>
                <w:b w:val="0"/>
                <w:sz w:val="22"/>
                <w:szCs w:val="22"/>
              </w:rPr>
              <w:t>Definition</w:t>
            </w:r>
          </w:p>
        </w:tc>
      </w:tr>
      <w:tr w:rsidR="00563F62" w:rsidRPr="000C466C" w14:paraId="74F43CB8"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C2F2B64" w14:textId="42530995"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N1</w:t>
            </w:r>
          </w:p>
        </w:tc>
        <w:tc>
          <w:tcPr>
            <w:tcW w:w="3949" w:type="pct"/>
          </w:tcPr>
          <w:p w14:paraId="68A09EAD" w14:textId="5140F49D"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An application submitted as a ‘Clone’.</w:t>
            </w:r>
          </w:p>
        </w:tc>
      </w:tr>
      <w:tr w:rsidR="00563F62" w:rsidRPr="000C466C" w14:paraId="38B6A66E"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58CA51EF" w14:textId="4742087B"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N2</w:t>
            </w:r>
          </w:p>
        </w:tc>
        <w:tc>
          <w:tcPr>
            <w:tcW w:w="3949" w:type="pct"/>
          </w:tcPr>
          <w:p w14:paraId="64B617A9" w14:textId="161ED1FE"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 xml:space="preserve">An application </w:t>
            </w:r>
            <w:r w:rsidR="009977F3">
              <w:rPr>
                <w:rFonts w:asciiTheme="minorHAnsi" w:hAnsiTheme="minorHAnsi"/>
                <w:sz w:val="22"/>
                <w:szCs w:val="22"/>
              </w:rPr>
              <w:t>that</w:t>
            </w:r>
            <w:r w:rsidR="009977F3" w:rsidRPr="000C466C">
              <w:rPr>
                <w:rFonts w:asciiTheme="minorHAnsi" w:hAnsiTheme="minorHAnsi"/>
                <w:sz w:val="22"/>
                <w:szCs w:val="22"/>
              </w:rPr>
              <w:t xml:space="preserve"> </w:t>
            </w:r>
            <w:r w:rsidRPr="000C466C">
              <w:rPr>
                <w:rFonts w:asciiTheme="minorHAnsi" w:hAnsiTheme="minorHAnsi"/>
                <w:sz w:val="22"/>
                <w:szCs w:val="22"/>
              </w:rPr>
              <w:t>complies with an OTC medicine monograph.</w:t>
            </w:r>
          </w:p>
        </w:tc>
      </w:tr>
      <w:tr w:rsidR="00563F62" w:rsidRPr="000C466C" w14:paraId="56C3067C"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521BA35A" w14:textId="4655A630"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N3</w:t>
            </w:r>
          </w:p>
        </w:tc>
        <w:tc>
          <w:tcPr>
            <w:tcW w:w="3949" w:type="pct"/>
          </w:tcPr>
          <w:p w14:paraId="095681ED" w14:textId="3D1A7DC6"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New application for a ‘generic’ medicine other than those ‘generic’ applications in levels N1, N2</w:t>
            </w:r>
            <w:r w:rsidR="009977F3">
              <w:rPr>
                <w:rFonts w:asciiTheme="minorHAnsi" w:hAnsiTheme="minorHAnsi"/>
                <w:sz w:val="22"/>
                <w:szCs w:val="22"/>
              </w:rPr>
              <w:t>,</w:t>
            </w:r>
            <w:r w:rsidRPr="000C466C">
              <w:rPr>
                <w:rFonts w:asciiTheme="minorHAnsi" w:hAnsiTheme="minorHAnsi"/>
                <w:sz w:val="22"/>
                <w:szCs w:val="22"/>
              </w:rPr>
              <w:t xml:space="preserve"> or N4.</w:t>
            </w:r>
          </w:p>
        </w:tc>
      </w:tr>
      <w:tr w:rsidR="00563F62" w:rsidRPr="000C466C" w14:paraId="16B95D91"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12DCB564" w14:textId="37480790"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N4</w:t>
            </w:r>
          </w:p>
        </w:tc>
        <w:tc>
          <w:tcPr>
            <w:tcW w:w="3949" w:type="pct"/>
          </w:tcPr>
          <w:p w14:paraId="196B89D2" w14:textId="19297A8D" w:rsidR="00563F62" w:rsidRPr="000C466C" w:rsidRDefault="00563F6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An application for a ‘generic’ medicine where the medicine:</w:t>
            </w:r>
          </w:p>
          <w:p w14:paraId="674F21FA" w14:textId="3C57D777" w:rsidR="001958E4" w:rsidRPr="000C466C" w:rsidRDefault="009532EC" w:rsidP="00DE2450">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 xml:space="preserve"> requires supporting safety and/or efficacy (clinical/toxicological) data</w:t>
            </w:r>
            <w:r w:rsidR="009977F3">
              <w:rPr>
                <w:rFonts w:asciiTheme="minorHAnsi" w:hAnsiTheme="minorHAnsi"/>
                <w:sz w:val="22"/>
                <w:szCs w:val="22"/>
              </w:rPr>
              <w:t>,</w:t>
            </w:r>
            <w:r w:rsidRPr="000C466C">
              <w:rPr>
                <w:rFonts w:asciiTheme="minorHAnsi" w:hAnsiTheme="minorHAnsi"/>
                <w:sz w:val="22"/>
                <w:szCs w:val="22"/>
              </w:rPr>
              <w:t xml:space="preserve"> or a justification for not providing such data; and/or</w:t>
            </w:r>
          </w:p>
          <w:p w14:paraId="1D2A633F" w14:textId="2DDC723F" w:rsidR="009532EC" w:rsidRPr="000C466C" w:rsidRDefault="009532EC" w:rsidP="00DE2450">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 xml:space="preserve"> requires a higher level of assessment due to the umbrella branding segment of the product name; and/or</w:t>
            </w:r>
          </w:p>
          <w:p w14:paraId="4FF6CC48" w14:textId="4A7F67D0" w:rsidR="009532EC" w:rsidRPr="000C466C" w:rsidRDefault="009532EC" w:rsidP="00DE2450">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 xml:space="preserve"> has not been previously registered as an OTC medicine following</w:t>
            </w:r>
          </w:p>
          <w:p w14:paraId="16E2D2B0" w14:textId="3D185E63" w:rsidR="00563F62" w:rsidRPr="000C466C" w:rsidRDefault="009532EC" w:rsidP="009977F3">
            <w:pPr>
              <w:pStyle w:val="Tabletext"/>
              <w:ind w:left="226"/>
              <w:cnfStyle w:val="000000000000" w:firstRow="0" w:lastRow="0" w:firstColumn="0" w:lastColumn="0" w:oddVBand="0" w:evenVBand="0" w:oddHBand="0" w:evenHBand="0" w:firstRowFirstColumn="0" w:firstRowLastColumn="0" w:lastRowFirstColumn="0" w:lastRowLastColumn="0"/>
              <w:rPr>
                <w:rFonts w:asciiTheme="minorHAnsi" w:hAnsiTheme="minorHAnsi" w:cs="Segoe UI Semilight"/>
                <w:sz w:val="22"/>
                <w:szCs w:val="22"/>
              </w:rPr>
            </w:pPr>
            <w:r w:rsidRPr="000C466C">
              <w:rPr>
                <w:rFonts w:asciiTheme="minorHAnsi" w:hAnsiTheme="minorHAnsi"/>
                <w:sz w:val="22"/>
                <w:szCs w:val="22"/>
              </w:rPr>
              <w:t>down-scheduling.</w:t>
            </w:r>
          </w:p>
        </w:tc>
      </w:tr>
      <w:tr w:rsidR="00563F62" w:rsidRPr="000C466C" w14:paraId="15BD7F14"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0473CEB" w14:textId="6189F45D"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N5</w:t>
            </w:r>
          </w:p>
        </w:tc>
        <w:tc>
          <w:tcPr>
            <w:tcW w:w="3949" w:type="pct"/>
          </w:tcPr>
          <w:p w14:paraId="27F8FAE2" w14:textId="6AE9DCC5"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An application for a new product that is an extension to a ‘generic category’ product</w:t>
            </w:r>
            <w:r w:rsidR="009977F3">
              <w:rPr>
                <w:rFonts w:asciiTheme="minorHAnsi" w:hAnsiTheme="minorHAnsi"/>
                <w:sz w:val="22"/>
                <w:szCs w:val="22"/>
              </w:rPr>
              <w:t>,</w:t>
            </w:r>
            <w:r w:rsidRPr="000C466C">
              <w:rPr>
                <w:rFonts w:asciiTheme="minorHAnsi" w:hAnsiTheme="minorHAnsi"/>
                <w:sz w:val="22"/>
                <w:szCs w:val="22"/>
              </w:rPr>
              <w:t xml:space="preserve"> or an application for a product containing a new chemical entity as an active ingredient.</w:t>
            </w:r>
          </w:p>
        </w:tc>
      </w:tr>
      <w:tr w:rsidR="00563F62" w:rsidRPr="000C466C" w14:paraId="760EC7E7" w14:textId="77777777" w:rsidTr="007E6AB5">
        <w:tc>
          <w:tcPr>
            <w:cnfStyle w:val="001000000000" w:firstRow="0" w:lastRow="0" w:firstColumn="1" w:lastColumn="0" w:oddVBand="0" w:evenVBand="0" w:oddHBand="0" w:evenHBand="0" w:firstRowFirstColumn="0" w:firstRowLastColumn="0" w:lastRowFirstColumn="0" w:lastRowLastColumn="0"/>
            <w:tcW w:w="1051" w:type="pct"/>
            <w:shd w:val="clear" w:color="auto" w:fill="FFFFFF" w:themeFill="background1"/>
          </w:tcPr>
          <w:p w14:paraId="21C0E6FA" w14:textId="78164340" w:rsidR="00563F62" w:rsidRPr="000C466C" w:rsidRDefault="00DE43F0" w:rsidP="00DE2450">
            <w:pPr>
              <w:pStyle w:val="Tabletext"/>
              <w:keepLines/>
              <w:rPr>
                <w:rFonts w:asciiTheme="minorHAnsi" w:hAnsiTheme="minorHAnsi"/>
                <w:sz w:val="22"/>
                <w:szCs w:val="22"/>
              </w:rPr>
            </w:pPr>
            <w:r>
              <w:rPr>
                <w:rFonts w:asciiTheme="minorHAnsi" w:hAnsiTheme="minorHAnsi"/>
                <w:sz w:val="22"/>
                <w:szCs w:val="22"/>
              </w:rPr>
              <w:t>C</w:t>
            </w:r>
            <w:r w:rsidR="00563F62" w:rsidRPr="000C466C">
              <w:rPr>
                <w:rFonts w:asciiTheme="minorHAnsi" w:hAnsiTheme="minorHAnsi"/>
                <w:sz w:val="22"/>
                <w:szCs w:val="22"/>
              </w:rPr>
              <w:t>N</w:t>
            </w:r>
          </w:p>
        </w:tc>
        <w:tc>
          <w:tcPr>
            <w:tcW w:w="3949" w:type="pct"/>
            <w:shd w:val="clear" w:color="auto" w:fill="FFFFFF" w:themeFill="background1"/>
          </w:tcPr>
          <w:p w14:paraId="0069CDF4" w14:textId="5B440DC9"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'Notificat</w:t>
            </w:r>
            <w:r w:rsidR="00DE43F0">
              <w:rPr>
                <w:rFonts w:asciiTheme="minorHAnsi" w:hAnsiTheme="minorHAnsi"/>
                <w:sz w:val="22"/>
                <w:szCs w:val="22"/>
              </w:rPr>
              <w:t>i</w:t>
            </w:r>
            <w:r w:rsidRPr="000C466C">
              <w:rPr>
                <w:rFonts w:asciiTheme="minorHAnsi" w:hAnsiTheme="minorHAnsi"/>
                <w:sz w:val="22"/>
                <w:szCs w:val="22"/>
              </w:rPr>
              <w:t>on' changes, where their implementation would not impact the quality, safety</w:t>
            </w:r>
            <w:r w:rsidR="009977F3">
              <w:rPr>
                <w:rFonts w:asciiTheme="minorHAnsi" w:hAnsiTheme="minorHAnsi"/>
                <w:sz w:val="22"/>
                <w:szCs w:val="22"/>
              </w:rPr>
              <w:t>,</w:t>
            </w:r>
            <w:r w:rsidRPr="000C466C">
              <w:rPr>
                <w:rFonts w:asciiTheme="minorHAnsi" w:hAnsiTheme="minorHAnsi"/>
                <w:sz w:val="22"/>
                <w:szCs w:val="22"/>
              </w:rPr>
              <w:t xml:space="preserve"> or efficacy of a medicine. Includes quality and non-quality changes classified as ‘negligible risk’.</w:t>
            </w:r>
          </w:p>
        </w:tc>
      </w:tr>
      <w:tr w:rsidR="00563F62" w:rsidRPr="000C466C" w14:paraId="4D05618E"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3017E6F3" w14:textId="01B66D89"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C1</w:t>
            </w:r>
          </w:p>
        </w:tc>
        <w:tc>
          <w:tcPr>
            <w:tcW w:w="3949" w:type="pct"/>
          </w:tcPr>
          <w:p w14:paraId="2003CE13" w14:textId="14D0780C"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Quality and non-quality changes classified as ‘negligible risk’.</w:t>
            </w:r>
          </w:p>
        </w:tc>
      </w:tr>
      <w:tr w:rsidR="00563F62" w:rsidRPr="000C466C" w14:paraId="09CF7D45"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27C5655" w14:textId="3F6B5D61"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C2</w:t>
            </w:r>
          </w:p>
        </w:tc>
        <w:tc>
          <w:tcPr>
            <w:tcW w:w="3949" w:type="pct"/>
          </w:tcPr>
          <w:p w14:paraId="5708DB3C" w14:textId="09780DEF"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Quality and non-quality changes classified as ‘low risk’ – no safety and/or efficacy data required</w:t>
            </w:r>
            <w:r w:rsidR="009977F3">
              <w:rPr>
                <w:rFonts w:asciiTheme="minorHAnsi" w:hAnsiTheme="minorHAnsi"/>
                <w:sz w:val="22"/>
                <w:szCs w:val="22"/>
              </w:rPr>
              <w:t>.</w:t>
            </w:r>
            <w:r w:rsidRPr="000C466C">
              <w:rPr>
                <w:rFonts w:asciiTheme="minorHAnsi" w:hAnsiTheme="minorHAnsi"/>
                <w:sz w:val="22"/>
                <w:szCs w:val="22"/>
              </w:rPr>
              <w:t xml:space="preserve"> </w:t>
            </w:r>
            <w:r w:rsidR="009977F3">
              <w:rPr>
                <w:rFonts w:asciiTheme="minorHAnsi" w:hAnsiTheme="minorHAnsi"/>
                <w:sz w:val="22"/>
                <w:szCs w:val="22"/>
              </w:rPr>
              <w:t>Q</w:t>
            </w:r>
            <w:r w:rsidRPr="000C466C">
              <w:rPr>
                <w:rFonts w:asciiTheme="minorHAnsi" w:hAnsiTheme="minorHAnsi"/>
                <w:sz w:val="22"/>
                <w:szCs w:val="22"/>
              </w:rPr>
              <w:t>uality data may be required.</w:t>
            </w:r>
          </w:p>
        </w:tc>
      </w:tr>
      <w:tr w:rsidR="00563F62" w:rsidRPr="000C466C" w14:paraId="5493A015"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780565D4" w14:textId="76704F85"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C3</w:t>
            </w:r>
          </w:p>
        </w:tc>
        <w:tc>
          <w:tcPr>
            <w:tcW w:w="3949" w:type="pct"/>
          </w:tcPr>
          <w:p w14:paraId="6FAD7986" w14:textId="6810A62C" w:rsidR="00563F62" w:rsidRPr="000C466C" w:rsidRDefault="00563F6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Quality and non-quality changes classified as ‘low risk’ – safety and/or efficacy data required unless justified</w:t>
            </w:r>
            <w:r w:rsidR="00DE44BC">
              <w:rPr>
                <w:rFonts w:asciiTheme="minorHAnsi" w:hAnsiTheme="minorHAnsi"/>
                <w:sz w:val="22"/>
                <w:szCs w:val="22"/>
              </w:rPr>
              <w:t>.</w:t>
            </w:r>
            <w:r w:rsidRPr="000C466C">
              <w:rPr>
                <w:rFonts w:asciiTheme="minorHAnsi" w:hAnsiTheme="minorHAnsi"/>
                <w:sz w:val="22"/>
                <w:szCs w:val="22"/>
              </w:rPr>
              <w:t xml:space="preserve"> </w:t>
            </w:r>
            <w:r w:rsidR="00DE44BC">
              <w:rPr>
                <w:rFonts w:asciiTheme="minorHAnsi" w:hAnsiTheme="minorHAnsi"/>
                <w:sz w:val="22"/>
                <w:szCs w:val="22"/>
              </w:rPr>
              <w:t>Q</w:t>
            </w:r>
            <w:r w:rsidRPr="000C466C">
              <w:rPr>
                <w:rFonts w:asciiTheme="minorHAnsi" w:hAnsiTheme="minorHAnsi"/>
                <w:sz w:val="22"/>
                <w:szCs w:val="22"/>
              </w:rPr>
              <w:t>uality data may be required.</w:t>
            </w:r>
          </w:p>
          <w:p w14:paraId="2FC93218" w14:textId="6D1C0409"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Umbrella branding segment of new name requires a higher level of assessment.</w:t>
            </w:r>
          </w:p>
        </w:tc>
      </w:tr>
      <w:tr w:rsidR="00563F62" w:rsidRPr="000C466C" w14:paraId="66AFB85B"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3E711C8C" w14:textId="33B57403" w:rsidR="00563F62" w:rsidRPr="000C466C" w:rsidRDefault="00563F62" w:rsidP="00DE2450">
            <w:pPr>
              <w:pStyle w:val="Tabletext"/>
              <w:keepLines/>
              <w:rPr>
                <w:rFonts w:asciiTheme="minorHAnsi" w:hAnsiTheme="minorHAnsi"/>
                <w:sz w:val="22"/>
                <w:szCs w:val="22"/>
              </w:rPr>
            </w:pPr>
            <w:r w:rsidRPr="000C466C">
              <w:rPr>
                <w:rFonts w:asciiTheme="minorHAnsi" w:hAnsiTheme="minorHAnsi"/>
                <w:sz w:val="22"/>
                <w:szCs w:val="22"/>
              </w:rPr>
              <w:t>C4</w:t>
            </w:r>
          </w:p>
        </w:tc>
        <w:tc>
          <w:tcPr>
            <w:tcW w:w="3949" w:type="pct"/>
          </w:tcPr>
          <w:p w14:paraId="1460F550" w14:textId="6450C5CB" w:rsidR="00563F62" w:rsidRPr="000C466C" w:rsidRDefault="00563F62" w:rsidP="00DE2450">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Non-quality changes classified as ‘moderate risk’ – safety and/or efficacy data required unless justified.</w:t>
            </w:r>
          </w:p>
        </w:tc>
      </w:tr>
      <w:tr w:rsidR="00563F62" w:rsidRPr="000C466C" w14:paraId="132E05C0"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7E406108" w14:textId="0266A349" w:rsidR="00563F62" w:rsidRPr="000C466C" w:rsidRDefault="00563F62" w:rsidP="00DE2450">
            <w:pPr>
              <w:pStyle w:val="Tabletext"/>
              <w:rPr>
                <w:rFonts w:asciiTheme="minorHAnsi" w:hAnsiTheme="minorHAnsi"/>
                <w:sz w:val="22"/>
                <w:szCs w:val="22"/>
              </w:rPr>
            </w:pPr>
            <w:r w:rsidRPr="000C466C">
              <w:rPr>
                <w:rFonts w:asciiTheme="minorHAnsi" w:hAnsiTheme="minorHAnsi"/>
                <w:sz w:val="22"/>
                <w:szCs w:val="22"/>
              </w:rPr>
              <w:t>Requests for consent under section 14/14A of the Act</w:t>
            </w:r>
          </w:p>
        </w:tc>
        <w:tc>
          <w:tcPr>
            <w:tcW w:w="3949" w:type="pct"/>
          </w:tcPr>
          <w:p w14:paraId="06D77848" w14:textId="0983CEB7" w:rsidR="00563F62" w:rsidRPr="000C466C" w:rsidRDefault="00563F6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Request for consent by the Secretary under sections 14 and 14A of the Act to the import, export</w:t>
            </w:r>
            <w:r w:rsidR="00DE44BC">
              <w:rPr>
                <w:rFonts w:asciiTheme="minorHAnsi" w:hAnsiTheme="minorHAnsi"/>
                <w:sz w:val="22"/>
                <w:szCs w:val="22"/>
              </w:rPr>
              <w:t>,</w:t>
            </w:r>
            <w:r w:rsidRPr="000C466C">
              <w:rPr>
                <w:rFonts w:asciiTheme="minorHAnsi" w:hAnsiTheme="minorHAnsi"/>
                <w:sz w:val="22"/>
                <w:szCs w:val="22"/>
              </w:rPr>
              <w:t xml:space="preserve"> or supply of therapeutic goods that do not comply with an applicable standard.</w:t>
            </w:r>
          </w:p>
        </w:tc>
      </w:tr>
      <w:tr w:rsidR="00563F62" w:rsidRPr="000C466C" w14:paraId="684DCCC7"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679F54F0" w14:textId="3C274BF5" w:rsidR="00563F62" w:rsidRPr="000C466C" w:rsidRDefault="00563F62" w:rsidP="00DE2450">
            <w:pPr>
              <w:pStyle w:val="Tabletext"/>
              <w:rPr>
                <w:rFonts w:asciiTheme="minorHAnsi" w:hAnsiTheme="minorHAnsi"/>
                <w:sz w:val="22"/>
                <w:szCs w:val="22"/>
              </w:rPr>
            </w:pPr>
            <w:r w:rsidRPr="000C466C">
              <w:rPr>
                <w:rFonts w:asciiTheme="minorHAnsi" w:hAnsiTheme="minorHAnsi"/>
                <w:sz w:val="22"/>
                <w:szCs w:val="22"/>
              </w:rPr>
              <w:t>B1</w:t>
            </w:r>
          </w:p>
        </w:tc>
        <w:tc>
          <w:tcPr>
            <w:tcW w:w="3949" w:type="pct"/>
          </w:tcPr>
          <w:p w14:paraId="668A723F" w14:textId="22CE1C43" w:rsidR="00563F62" w:rsidRPr="000C466C" w:rsidRDefault="00563F6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Request for advice in relation to a registered OTC medicine for the purpose of listing the medicine as a pharmaceutical benefit that does not contain clinical data.</w:t>
            </w:r>
          </w:p>
        </w:tc>
      </w:tr>
      <w:tr w:rsidR="00563F62" w:rsidRPr="000C466C" w14:paraId="64E1A452" w14:textId="77777777" w:rsidTr="007E6AB5">
        <w:tc>
          <w:tcPr>
            <w:cnfStyle w:val="001000000000" w:firstRow="0" w:lastRow="0" w:firstColumn="1" w:lastColumn="0" w:oddVBand="0" w:evenVBand="0" w:oddHBand="0" w:evenHBand="0" w:firstRowFirstColumn="0" w:firstRowLastColumn="0" w:lastRowFirstColumn="0" w:lastRowLastColumn="0"/>
            <w:tcW w:w="1051" w:type="pct"/>
          </w:tcPr>
          <w:p w14:paraId="0BB5CBBB" w14:textId="07D8F963" w:rsidR="00563F62" w:rsidRPr="000C466C" w:rsidRDefault="00563F62" w:rsidP="00DE2450">
            <w:pPr>
              <w:pStyle w:val="Tabletext"/>
              <w:rPr>
                <w:rFonts w:asciiTheme="minorHAnsi" w:hAnsiTheme="minorHAnsi"/>
                <w:sz w:val="22"/>
                <w:szCs w:val="22"/>
              </w:rPr>
            </w:pPr>
            <w:r w:rsidRPr="000C466C">
              <w:rPr>
                <w:rFonts w:asciiTheme="minorHAnsi" w:hAnsiTheme="minorHAnsi"/>
                <w:sz w:val="22"/>
                <w:szCs w:val="22"/>
              </w:rPr>
              <w:t>B3</w:t>
            </w:r>
          </w:p>
        </w:tc>
        <w:tc>
          <w:tcPr>
            <w:tcW w:w="3949" w:type="pct"/>
          </w:tcPr>
          <w:p w14:paraId="58558BD1" w14:textId="652B5E1B" w:rsidR="00563F62" w:rsidRPr="000C466C" w:rsidRDefault="00563F6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Request for advice in relation to a registered OTC medicine for the purpose of listing the medicine as a pharmaceutical benefit that contains clinical data</w:t>
            </w:r>
            <w:r w:rsidR="00DE44BC">
              <w:rPr>
                <w:rFonts w:asciiTheme="minorHAnsi" w:hAnsiTheme="minorHAnsi"/>
                <w:sz w:val="22"/>
                <w:szCs w:val="22"/>
              </w:rPr>
              <w:t>,</w:t>
            </w:r>
            <w:r w:rsidRPr="000C466C">
              <w:rPr>
                <w:rFonts w:asciiTheme="minorHAnsi" w:hAnsiTheme="minorHAnsi"/>
                <w:sz w:val="22"/>
                <w:szCs w:val="22"/>
              </w:rPr>
              <w:t xml:space="preserve"> or a justification as to why such data is not needed.</w:t>
            </w:r>
          </w:p>
        </w:tc>
      </w:tr>
    </w:tbl>
    <w:p w14:paraId="3F69BDFF" w14:textId="77777777" w:rsidR="00901D92" w:rsidRDefault="00901D92" w:rsidP="00DE2450">
      <w:pPr>
        <w:spacing w:after="0" w:line="240" w:lineRule="auto"/>
        <w:rPr>
          <w:b/>
        </w:rPr>
      </w:pPr>
    </w:p>
    <w:p w14:paraId="56AAC22B" w14:textId="32C8791F" w:rsidR="00901D92"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lastRenderedPageBreak/>
        <w:t xml:space="preserve">Table </w:t>
      </w:r>
      <w:r w:rsidR="008E6364">
        <w:rPr>
          <w:rFonts w:ascii="Segoe UI Semibold" w:hAnsi="Segoe UI Semibold" w:cs="Segoe UI Semibold"/>
          <w:b w:val="0"/>
        </w:rPr>
        <w:t>11</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BE25A8" w:rsidRPr="000F42FC">
        <w:rPr>
          <w:rFonts w:ascii="Segoe UI Semibold" w:hAnsi="Segoe UI Semibold" w:cs="Segoe UI Semibold"/>
          <w:b w:val="0"/>
        </w:rPr>
        <w:t>OTC</w:t>
      </w:r>
      <w:r w:rsidRPr="000F42FC">
        <w:rPr>
          <w:rFonts w:ascii="Segoe UI Semibold" w:hAnsi="Segoe UI Semibold" w:cs="Segoe UI Semibold"/>
          <w:b w:val="0"/>
        </w:rPr>
        <w:t xml:space="preserve"> medicine application processing time for approved appli</w:t>
      </w:r>
      <w:r w:rsidR="004B181B">
        <w:rPr>
          <w:rFonts w:ascii="Segoe UI Semibold" w:hAnsi="Segoe UI Semibold" w:cs="Segoe UI Semibold"/>
          <w:b w:val="0"/>
        </w:rPr>
        <w:t xml:space="preserve">cations for </w:t>
      </w:r>
      <w:r w:rsidR="00156FE3">
        <w:rPr>
          <w:rFonts w:ascii="Segoe UI Semibold" w:hAnsi="Segoe UI Semibold" w:cs="Segoe UI Semibold"/>
          <w:b w:val="0"/>
        </w:rPr>
        <w:br/>
        <w:t xml:space="preserve">1 </w:t>
      </w:r>
      <w:r w:rsidR="004B181B">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4B181B">
        <w:rPr>
          <w:rFonts w:ascii="Segoe UI Semibold" w:hAnsi="Segoe UI Semibold" w:cs="Segoe UI Semibold"/>
          <w:b w:val="0"/>
        </w:rPr>
        <w:t>December 202</w:t>
      </w:r>
      <w:r w:rsidR="005C3532">
        <w:rPr>
          <w:rFonts w:ascii="Segoe UI Semibold" w:hAnsi="Segoe UI Semibold" w:cs="Segoe UI Semibold"/>
          <w:b w:val="0"/>
        </w:rPr>
        <w:t>1</w:t>
      </w:r>
    </w:p>
    <w:tbl>
      <w:tblPr>
        <w:tblStyle w:val="TableTGAblue"/>
        <w:tblW w:w="4966" w:type="pct"/>
        <w:tblLayout w:type="fixed"/>
        <w:tblLook w:val="04A0" w:firstRow="1" w:lastRow="0" w:firstColumn="1" w:lastColumn="0" w:noHBand="0" w:noVBand="1"/>
      </w:tblPr>
      <w:tblGrid>
        <w:gridCol w:w="1798"/>
        <w:gridCol w:w="1598"/>
        <w:gridCol w:w="1134"/>
        <w:gridCol w:w="1134"/>
        <w:gridCol w:w="1037"/>
        <w:gridCol w:w="1091"/>
        <w:gridCol w:w="1208"/>
      </w:tblGrid>
      <w:tr w:rsidR="0095704C" w:rsidRPr="000C466C" w14:paraId="586A42EE" w14:textId="77777777" w:rsidTr="00F97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single" w:sz="4" w:space="0" w:color="auto"/>
              <w:left w:val="single" w:sz="4" w:space="0" w:color="auto"/>
              <w:bottom w:val="single" w:sz="4" w:space="0" w:color="auto"/>
              <w:right w:val="single" w:sz="2" w:space="0" w:color="002C47"/>
            </w:tcBorders>
            <w:shd w:val="clear" w:color="auto" w:fill="6481A0"/>
          </w:tcPr>
          <w:p w14:paraId="3DC4F125" w14:textId="77777777" w:rsidR="0095704C" w:rsidRPr="000C466C" w:rsidRDefault="0095704C" w:rsidP="00DE2450">
            <w:pPr>
              <w:keepLines/>
              <w:rPr>
                <w:rFonts w:asciiTheme="minorHAnsi" w:hAnsiTheme="minorHAnsi" w:cs="Segoe UI Semibold"/>
                <w:b w:val="0"/>
                <w:szCs w:val="22"/>
              </w:rPr>
            </w:pPr>
          </w:p>
          <w:p w14:paraId="4764005E" w14:textId="77777777" w:rsidR="0095704C" w:rsidRPr="000C466C" w:rsidRDefault="0095704C" w:rsidP="00DE2450">
            <w:pPr>
              <w:keepLines/>
              <w:rPr>
                <w:rFonts w:asciiTheme="minorHAnsi" w:hAnsiTheme="minorHAnsi" w:cs="Segoe UI Semibold"/>
                <w:b w:val="0"/>
                <w:szCs w:val="22"/>
              </w:rPr>
            </w:pPr>
            <w:r w:rsidRPr="000C466C">
              <w:rPr>
                <w:rFonts w:asciiTheme="minorHAnsi" w:hAnsiTheme="minorHAnsi" w:cs="Segoe UI Semibold"/>
                <w:b w:val="0"/>
                <w:szCs w:val="22"/>
              </w:rPr>
              <w:t>Application type</w:t>
            </w:r>
          </w:p>
        </w:tc>
        <w:tc>
          <w:tcPr>
            <w:tcW w:w="888" w:type="pct"/>
            <w:tcBorders>
              <w:top w:val="single" w:sz="2" w:space="0" w:color="002C47"/>
              <w:left w:val="single" w:sz="2" w:space="0" w:color="002C47"/>
              <w:bottom w:val="single" w:sz="4" w:space="0" w:color="auto"/>
              <w:right w:val="single" w:sz="2" w:space="0" w:color="002C47"/>
            </w:tcBorders>
            <w:shd w:val="clear" w:color="auto" w:fill="6481A0"/>
            <w:vAlign w:val="center"/>
          </w:tcPr>
          <w:p w14:paraId="626EED83" w14:textId="1659CFB9"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 xml:space="preserve">Number completed </w:t>
            </w:r>
            <w:r w:rsidR="00F973FF">
              <w:rPr>
                <w:rFonts w:asciiTheme="minorHAnsi" w:hAnsiTheme="minorHAnsi" w:cs="Segoe UI Semibold"/>
                <w:b w:val="0"/>
                <w:sz w:val="22"/>
                <w:szCs w:val="22"/>
              </w:rPr>
              <w:br/>
            </w:r>
            <w:r w:rsidRPr="000C466C">
              <w:rPr>
                <w:rFonts w:asciiTheme="minorHAnsi" w:hAnsiTheme="minorHAnsi" w:cs="Segoe UI Semibold"/>
                <w:b w:val="0"/>
                <w:sz w:val="22"/>
                <w:szCs w:val="22"/>
              </w:rPr>
              <w:t>(% of total)</w:t>
            </w:r>
          </w:p>
        </w:tc>
        <w:tc>
          <w:tcPr>
            <w:tcW w:w="630" w:type="pct"/>
            <w:tcBorders>
              <w:top w:val="single" w:sz="2" w:space="0" w:color="002C47"/>
              <w:left w:val="single" w:sz="2" w:space="0" w:color="002C47"/>
              <w:bottom w:val="single" w:sz="4" w:space="0" w:color="auto"/>
              <w:right w:val="single" w:sz="2" w:space="0" w:color="002C47"/>
            </w:tcBorders>
            <w:shd w:val="clear" w:color="auto" w:fill="6481A0"/>
          </w:tcPr>
          <w:p w14:paraId="549AB2D9" w14:textId="77777777"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Target Approval time (days)</w:t>
            </w:r>
          </w:p>
        </w:tc>
        <w:tc>
          <w:tcPr>
            <w:tcW w:w="630" w:type="pct"/>
            <w:tcBorders>
              <w:top w:val="single" w:sz="2" w:space="0" w:color="002C47"/>
              <w:left w:val="single" w:sz="2" w:space="0" w:color="002C47"/>
              <w:bottom w:val="single" w:sz="4" w:space="0" w:color="auto"/>
              <w:right w:val="single" w:sz="2" w:space="0" w:color="002C47"/>
            </w:tcBorders>
            <w:shd w:val="clear" w:color="auto" w:fill="6481A0"/>
            <w:vAlign w:val="center"/>
          </w:tcPr>
          <w:p w14:paraId="4DCC1D20" w14:textId="77777777"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Range</w:t>
            </w:r>
          </w:p>
        </w:tc>
        <w:tc>
          <w:tcPr>
            <w:tcW w:w="576" w:type="pct"/>
            <w:tcBorders>
              <w:top w:val="single" w:sz="2" w:space="0" w:color="002C47"/>
              <w:left w:val="single" w:sz="2" w:space="0" w:color="002C47"/>
              <w:bottom w:val="single" w:sz="4" w:space="0" w:color="auto"/>
              <w:right w:val="single" w:sz="2" w:space="0" w:color="002C47"/>
            </w:tcBorders>
            <w:shd w:val="clear" w:color="auto" w:fill="6481A0"/>
            <w:vAlign w:val="center"/>
          </w:tcPr>
          <w:p w14:paraId="2A863CDA" w14:textId="77777777"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Mean</w:t>
            </w:r>
          </w:p>
        </w:tc>
        <w:tc>
          <w:tcPr>
            <w:tcW w:w="606" w:type="pct"/>
            <w:tcBorders>
              <w:top w:val="single" w:sz="2" w:space="0" w:color="002C47"/>
              <w:left w:val="single" w:sz="2" w:space="0" w:color="002C47"/>
              <w:bottom w:val="single" w:sz="4" w:space="0" w:color="auto"/>
              <w:right w:val="single" w:sz="2" w:space="0" w:color="002C47"/>
            </w:tcBorders>
            <w:shd w:val="clear" w:color="auto" w:fill="6481A0"/>
            <w:vAlign w:val="center"/>
          </w:tcPr>
          <w:p w14:paraId="7AD94412" w14:textId="77777777"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Median</w:t>
            </w:r>
          </w:p>
        </w:tc>
        <w:tc>
          <w:tcPr>
            <w:tcW w:w="671" w:type="pct"/>
            <w:tcBorders>
              <w:top w:val="single" w:sz="2" w:space="0" w:color="002C47"/>
              <w:left w:val="single" w:sz="2" w:space="0" w:color="002C47"/>
              <w:bottom w:val="single" w:sz="4" w:space="0" w:color="auto"/>
              <w:right w:val="single" w:sz="2" w:space="0" w:color="002C47"/>
            </w:tcBorders>
            <w:shd w:val="clear" w:color="auto" w:fill="6481A0"/>
            <w:vAlign w:val="center"/>
          </w:tcPr>
          <w:p w14:paraId="7C154E50" w14:textId="77777777" w:rsidR="0095704C" w:rsidRPr="000C466C" w:rsidRDefault="0095704C" w:rsidP="00DE2450">
            <w:pPr>
              <w:pStyle w:val="Tableheaderrow1"/>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rPr>
            </w:pPr>
            <w:r w:rsidRPr="000C466C">
              <w:rPr>
                <w:rFonts w:asciiTheme="minorHAnsi" w:hAnsiTheme="minorHAnsi" w:cs="Segoe UI Semibold"/>
                <w:b w:val="0"/>
                <w:sz w:val="22"/>
                <w:szCs w:val="22"/>
              </w:rPr>
              <w:t>% within target</w:t>
            </w:r>
          </w:p>
        </w:tc>
      </w:tr>
      <w:tr w:rsidR="000D0C87" w:rsidRPr="000C466C" w14:paraId="5F778EF9" w14:textId="77777777" w:rsidTr="00F973FF">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D8E2F0"/>
          </w:tcPr>
          <w:p w14:paraId="11A4199E" w14:textId="77777777" w:rsidR="000D0C87" w:rsidRPr="00E5615F" w:rsidRDefault="000D0C87" w:rsidP="00DE2450">
            <w:pPr>
              <w:pStyle w:val="Tableheaderrow2"/>
              <w:jc w:val="left"/>
              <w:rPr>
                <w:rFonts w:asciiTheme="minorHAnsi" w:hAnsiTheme="minorHAnsi"/>
                <w:sz w:val="22"/>
                <w:szCs w:val="22"/>
              </w:rPr>
            </w:pPr>
            <w:r w:rsidRPr="00E5615F">
              <w:rPr>
                <w:rFonts w:asciiTheme="minorHAnsi" w:hAnsiTheme="minorHAnsi"/>
                <w:sz w:val="22"/>
                <w:szCs w:val="22"/>
              </w:rPr>
              <w:t>New medicine applications</w:t>
            </w:r>
          </w:p>
        </w:tc>
      </w:tr>
      <w:tr w:rsidR="00E23707" w:rsidRPr="000C466C" w14:paraId="1AAFEC08" w14:textId="77777777" w:rsidTr="00F91A1B">
        <w:trPr>
          <w:trHeight w:val="170"/>
        </w:trPr>
        <w:tc>
          <w:tcPr>
            <w:cnfStyle w:val="001000000000" w:firstRow="0" w:lastRow="0" w:firstColumn="1" w:lastColumn="0" w:oddVBand="0" w:evenVBand="0" w:oddHBand="0" w:evenHBand="0" w:firstRowFirstColumn="0" w:firstRowLastColumn="0" w:lastRowFirstColumn="0" w:lastRowLastColumn="0"/>
            <w:tcW w:w="999" w:type="pct"/>
            <w:vMerge w:val="restart"/>
            <w:tcBorders>
              <w:top w:val="single" w:sz="4" w:space="0" w:color="auto"/>
              <w:left w:val="single" w:sz="4" w:space="0" w:color="auto"/>
              <w:right w:val="single" w:sz="4" w:space="0" w:color="auto"/>
            </w:tcBorders>
          </w:tcPr>
          <w:p w14:paraId="08B4D8BA" w14:textId="70BCB663" w:rsidR="00E23707" w:rsidRPr="000C466C" w:rsidRDefault="007A313B" w:rsidP="007A313B">
            <w:pPr>
              <w:pStyle w:val="Tabletext"/>
              <w:keepLines/>
              <w:spacing w:before="60" w:after="60"/>
              <w:ind w:left="142"/>
              <w:rPr>
                <w:rFonts w:asciiTheme="minorHAnsi" w:hAnsiTheme="minorHAnsi"/>
                <w:sz w:val="22"/>
                <w:szCs w:val="22"/>
              </w:rPr>
            </w:pPr>
            <w:r w:rsidRPr="000C466C">
              <w:rPr>
                <w:rFonts w:asciiTheme="minorHAnsi" w:hAnsiTheme="minorHAnsi"/>
                <w:noProof/>
                <w:sz w:val="22"/>
                <w:szCs w:val="22"/>
                <w:lang w:eastAsia="en-AU"/>
              </w:rPr>
              <mc:AlternateContent>
                <mc:Choice Requires="wps">
                  <w:drawing>
                    <wp:anchor distT="0" distB="0" distL="114300" distR="114300" simplePos="0" relativeHeight="251683840" behindDoc="0" locked="0" layoutInCell="1" allowOverlap="1" wp14:anchorId="6CB240C8" wp14:editId="39AA035D">
                      <wp:simplePos x="0" y="0"/>
                      <wp:positionH relativeFrom="column">
                        <wp:posOffset>466090</wp:posOffset>
                      </wp:positionH>
                      <wp:positionV relativeFrom="paragraph">
                        <wp:posOffset>234950</wp:posOffset>
                      </wp:positionV>
                      <wp:extent cx="262255" cy="676275"/>
                      <wp:effectExtent l="19050" t="0" r="23495" b="47625"/>
                      <wp:wrapNone/>
                      <wp:docPr id="9" name="Down Arrow 9"/>
                      <wp:cNvGraphicFramePr/>
                      <a:graphic xmlns:a="http://schemas.openxmlformats.org/drawingml/2006/main">
                        <a:graphicData uri="http://schemas.microsoft.com/office/word/2010/wordprocessingShape">
                          <wps:wsp>
                            <wps:cNvSpPr/>
                            <wps:spPr>
                              <a:xfrm>
                                <a:off x="0" y="0"/>
                                <a:ext cx="262255" cy="676275"/>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FF8A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6.7pt;margin-top:18.5pt;width:20.65pt;height:53.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" adj="17412" fillcolor="#03d4a8" strokecolor="#243f60 [1604]" strokeweight="2pt">
                      <v:fill color2="#005cbf" rotate="t" angle="180" colors="0 #03d4a8;9830f #21d6e0;40632f #0087e6;1 #005cbf" focus="100%" type="gradient">
                        <o:fill v:ext="view" type="gradientUnscaled"/>
                      </v:fill>
                    </v:shape>
                  </w:pict>
                </mc:Fallback>
              </mc:AlternateContent>
            </w:r>
            <w:r w:rsidR="00E23707" w:rsidRPr="000C466C">
              <w:rPr>
                <w:rFonts w:asciiTheme="minorHAnsi" w:hAnsiTheme="minorHAnsi"/>
                <w:sz w:val="22"/>
                <w:szCs w:val="22"/>
              </w:rPr>
              <w:t>N1 Lower risk</w:t>
            </w:r>
          </w:p>
          <w:p w14:paraId="1CEB0B20" w14:textId="33702809"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N2</w:t>
            </w:r>
          </w:p>
          <w:p w14:paraId="00167CE8" w14:textId="77777777"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N3</w:t>
            </w:r>
          </w:p>
          <w:p w14:paraId="79C27F2F" w14:textId="77777777"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N4</w:t>
            </w:r>
          </w:p>
          <w:p w14:paraId="3596230A" w14:textId="77777777" w:rsidR="00E23707" w:rsidRPr="000C466C" w:rsidRDefault="00E23707" w:rsidP="007A313B">
            <w:pPr>
              <w:pStyle w:val="Tabletext"/>
              <w:keepLines/>
              <w:spacing w:before="60" w:after="0"/>
              <w:ind w:left="142"/>
              <w:rPr>
                <w:rFonts w:asciiTheme="minorHAnsi" w:hAnsiTheme="minorHAnsi"/>
                <w:sz w:val="22"/>
                <w:szCs w:val="22"/>
              </w:rPr>
            </w:pPr>
            <w:r w:rsidRPr="000C466C">
              <w:rPr>
                <w:rFonts w:asciiTheme="minorHAnsi" w:hAnsiTheme="minorHAnsi"/>
                <w:sz w:val="22"/>
                <w:szCs w:val="22"/>
              </w:rPr>
              <w:t>N5 Higher risk</w:t>
            </w:r>
          </w:p>
        </w:tc>
        <w:tc>
          <w:tcPr>
            <w:tcW w:w="888" w:type="pct"/>
            <w:tcBorders>
              <w:top w:val="single" w:sz="4" w:space="0" w:color="auto"/>
              <w:left w:val="single" w:sz="4" w:space="0" w:color="auto"/>
              <w:bottom w:val="single" w:sz="4" w:space="0" w:color="auto"/>
              <w:right w:val="single" w:sz="4" w:space="0" w:color="auto"/>
            </w:tcBorders>
          </w:tcPr>
          <w:p w14:paraId="5BCB0C93" w14:textId="62D3D424"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30</w:t>
            </w:r>
            <w:r w:rsidRPr="000C466C">
              <w:rPr>
                <w:rFonts w:asciiTheme="minorHAnsi" w:hAnsiTheme="minorHAnsi"/>
                <w:color w:val="auto"/>
                <w:sz w:val="22"/>
                <w:szCs w:val="22"/>
              </w:rPr>
              <w:t xml:space="preserve"> (</w:t>
            </w:r>
            <w:r>
              <w:rPr>
                <w:rFonts w:asciiTheme="minorHAnsi" w:hAnsiTheme="minorHAnsi"/>
                <w:color w:val="auto"/>
                <w:sz w:val="22"/>
                <w:szCs w:val="22"/>
              </w:rPr>
              <w:t>30</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17AE4A5B" w14:textId="737E67A1"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45</w:t>
            </w:r>
          </w:p>
        </w:tc>
        <w:tc>
          <w:tcPr>
            <w:tcW w:w="630" w:type="pct"/>
            <w:tcBorders>
              <w:top w:val="single" w:sz="4" w:space="0" w:color="auto"/>
              <w:left w:val="single" w:sz="4" w:space="0" w:color="auto"/>
              <w:bottom w:val="single" w:sz="4" w:space="0" w:color="auto"/>
              <w:right w:val="single" w:sz="4" w:space="0" w:color="auto"/>
            </w:tcBorders>
          </w:tcPr>
          <w:p w14:paraId="14674E91" w14:textId="37AEA58C"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Pr="000C466C">
              <w:rPr>
                <w:rFonts w:asciiTheme="minorHAnsi" w:hAnsiTheme="minorHAnsi"/>
                <w:sz w:val="22"/>
                <w:szCs w:val="22"/>
              </w:rPr>
              <w:t>-</w:t>
            </w:r>
            <w:r>
              <w:rPr>
                <w:rFonts w:asciiTheme="minorHAnsi" w:hAnsiTheme="minorHAnsi"/>
                <w:sz w:val="22"/>
                <w:szCs w:val="22"/>
              </w:rPr>
              <w:t>74</w:t>
            </w:r>
          </w:p>
        </w:tc>
        <w:tc>
          <w:tcPr>
            <w:tcW w:w="576" w:type="pct"/>
            <w:tcBorders>
              <w:top w:val="single" w:sz="4" w:space="0" w:color="auto"/>
              <w:left w:val="single" w:sz="4" w:space="0" w:color="auto"/>
              <w:bottom w:val="single" w:sz="4" w:space="0" w:color="auto"/>
              <w:right w:val="single" w:sz="4" w:space="0" w:color="auto"/>
            </w:tcBorders>
          </w:tcPr>
          <w:p w14:paraId="5A3DCB6B" w14:textId="4211B85D"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37</w:t>
            </w:r>
          </w:p>
        </w:tc>
        <w:tc>
          <w:tcPr>
            <w:tcW w:w="606" w:type="pct"/>
            <w:tcBorders>
              <w:top w:val="single" w:sz="4" w:space="0" w:color="auto"/>
              <w:left w:val="single" w:sz="4" w:space="0" w:color="auto"/>
              <w:bottom w:val="single" w:sz="4" w:space="0" w:color="auto"/>
              <w:right w:val="single" w:sz="4" w:space="0" w:color="auto"/>
            </w:tcBorders>
          </w:tcPr>
          <w:p w14:paraId="0FB1B14C" w14:textId="3CDA8CB8"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44</w:t>
            </w:r>
          </w:p>
        </w:tc>
        <w:tc>
          <w:tcPr>
            <w:tcW w:w="671" w:type="pct"/>
            <w:tcBorders>
              <w:top w:val="single" w:sz="4" w:space="0" w:color="auto"/>
              <w:left w:val="single" w:sz="4" w:space="0" w:color="auto"/>
              <w:bottom w:val="single" w:sz="4" w:space="0" w:color="auto"/>
              <w:right w:val="single" w:sz="4" w:space="0" w:color="auto"/>
            </w:tcBorders>
          </w:tcPr>
          <w:p w14:paraId="2EEB79E4" w14:textId="0E732C02"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63</w:t>
            </w:r>
            <w:r w:rsidRPr="000C466C">
              <w:rPr>
                <w:rFonts w:asciiTheme="minorHAnsi" w:hAnsiTheme="minorHAnsi"/>
                <w:sz w:val="22"/>
                <w:szCs w:val="22"/>
              </w:rPr>
              <w:t>%</w:t>
            </w:r>
          </w:p>
        </w:tc>
      </w:tr>
      <w:tr w:rsidR="00E23707" w:rsidRPr="000C466C" w14:paraId="6E0B405E"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left w:val="single" w:sz="4" w:space="0" w:color="auto"/>
              <w:right w:val="single" w:sz="4" w:space="0" w:color="auto"/>
            </w:tcBorders>
          </w:tcPr>
          <w:p w14:paraId="69FEBE54"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6CD88B08" w14:textId="63DDB6B6"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4</w:t>
            </w:r>
            <w:r w:rsidRPr="000C466C">
              <w:rPr>
                <w:rFonts w:asciiTheme="minorHAnsi" w:hAnsiTheme="minorHAnsi"/>
                <w:color w:val="auto"/>
                <w:sz w:val="22"/>
                <w:szCs w:val="22"/>
              </w:rPr>
              <w:t xml:space="preserve"> (</w:t>
            </w:r>
            <w:r>
              <w:rPr>
                <w:rFonts w:asciiTheme="minorHAnsi" w:hAnsiTheme="minorHAnsi"/>
                <w:color w:val="auto"/>
                <w:sz w:val="22"/>
                <w:szCs w:val="22"/>
              </w:rPr>
              <w:t>4</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4A5AAF09" w14:textId="71AA59FB"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55</w:t>
            </w:r>
          </w:p>
        </w:tc>
        <w:tc>
          <w:tcPr>
            <w:tcW w:w="630" w:type="pct"/>
            <w:tcBorders>
              <w:top w:val="single" w:sz="4" w:space="0" w:color="auto"/>
              <w:left w:val="single" w:sz="4" w:space="0" w:color="auto"/>
              <w:bottom w:val="single" w:sz="4" w:space="0" w:color="auto"/>
              <w:right w:val="single" w:sz="4" w:space="0" w:color="auto"/>
            </w:tcBorders>
          </w:tcPr>
          <w:p w14:paraId="13F9D34D" w14:textId="2F4AF87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2-46</w:t>
            </w:r>
          </w:p>
        </w:tc>
        <w:tc>
          <w:tcPr>
            <w:tcW w:w="576" w:type="pct"/>
            <w:tcBorders>
              <w:top w:val="single" w:sz="4" w:space="0" w:color="auto"/>
              <w:left w:val="single" w:sz="4" w:space="0" w:color="auto"/>
              <w:bottom w:val="single" w:sz="4" w:space="0" w:color="auto"/>
              <w:right w:val="single" w:sz="4" w:space="0" w:color="auto"/>
            </w:tcBorders>
          </w:tcPr>
          <w:p w14:paraId="722BDB14" w14:textId="6A2A6729"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13</w:t>
            </w:r>
          </w:p>
        </w:tc>
        <w:tc>
          <w:tcPr>
            <w:tcW w:w="606" w:type="pct"/>
            <w:tcBorders>
              <w:top w:val="single" w:sz="4" w:space="0" w:color="auto"/>
              <w:left w:val="single" w:sz="4" w:space="0" w:color="auto"/>
              <w:bottom w:val="single" w:sz="4" w:space="0" w:color="auto"/>
              <w:right w:val="single" w:sz="4" w:space="0" w:color="auto"/>
            </w:tcBorders>
          </w:tcPr>
          <w:p w14:paraId="1780919E" w14:textId="77C474BF"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c>
          <w:tcPr>
            <w:tcW w:w="671" w:type="pct"/>
            <w:tcBorders>
              <w:top w:val="single" w:sz="4" w:space="0" w:color="auto"/>
              <w:left w:val="single" w:sz="4" w:space="0" w:color="auto"/>
              <w:bottom w:val="single" w:sz="4" w:space="0" w:color="auto"/>
              <w:right w:val="single" w:sz="4" w:space="0" w:color="auto"/>
            </w:tcBorders>
          </w:tcPr>
          <w:p w14:paraId="3A5F1DE9" w14:textId="42CE2B7C"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100</w:t>
            </w:r>
            <w:r w:rsidRPr="000C466C">
              <w:rPr>
                <w:rFonts w:asciiTheme="minorHAnsi" w:hAnsiTheme="minorHAnsi"/>
                <w:sz w:val="22"/>
                <w:szCs w:val="22"/>
              </w:rPr>
              <w:t>%</w:t>
            </w:r>
          </w:p>
        </w:tc>
      </w:tr>
      <w:tr w:rsidR="00E23707" w:rsidRPr="000C466C" w14:paraId="5E054B9C"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left w:val="single" w:sz="4" w:space="0" w:color="auto"/>
              <w:right w:val="single" w:sz="4" w:space="0" w:color="auto"/>
            </w:tcBorders>
          </w:tcPr>
          <w:p w14:paraId="40B1565A"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6E4A8C71" w14:textId="6624298C"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40</w:t>
            </w:r>
            <w:r w:rsidRPr="000C466C">
              <w:rPr>
                <w:rFonts w:asciiTheme="minorHAnsi" w:hAnsiTheme="minorHAnsi"/>
                <w:color w:val="auto"/>
                <w:sz w:val="22"/>
                <w:szCs w:val="22"/>
              </w:rPr>
              <w:t xml:space="preserve"> (</w:t>
            </w:r>
            <w:r>
              <w:rPr>
                <w:rFonts w:asciiTheme="minorHAnsi" w:hAnsiTheme="minorHAnsi"/>
                <w:color w:val="auto"/>
                <w:sz w:val="22"/>
                <w:szCs w:val="22"/>
              </w:rPr>
              <w:t>40</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3CFAAB69" w14:textId="145AD653"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150</w:t>
            </w:r>
          </w:p>
        </w:tc>
        <w:tc>
          <w:tcPr>
            <w:tcW w:w="630" w:type="pct"/>
            <w:tcBorders>
              <w:top w:val="single" w:sz="4" w:space="0" w:color="auto"/>
              <w:left w:val="single" w:sz="4" w:space="0" w:color="auto"/>
              <w:bottom w:val="single" w:sz="4" w:space="0" w:color="auto"/>
              <w:right w:val="single" w:sz="4" w:space="0" w:color="auto"/>
            </w:tcBorders>
          </w:tcPr>
          <w:p w14:paraId="778EA565" w14:textId="7BDCE84B"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26-177</w:t>
            </w:r>
          </w:p>
        </w:tc>
        <w:tc>
          <w:tcPr>
            <w:tcW w:w="576" w:type="pct"/>
            <w:tcBorders>
              <w:top w:val="single" w:sz="4" w:space="0" w:color="auto"/>
              <w:left w:val="single" w:sz="4" w:space="0" w:color="auto"/>
              <w:bottom w:val="single" w:sz="4" w:space="0" w:color="auto"/>
              <w:right w:val="single" w:sz="4" w:space="0" w:color="auto"/>
            </w:tcBorders>
          </w:tcPr>
          <w:p w14:paraId="366C141F" w14:textId="64C883A6"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120</w:t>
            </w:r>
          </w:p>
        </w:tc>
        <w:tc>
          <w:tcPr>
            <w:tcW w:w="606" w:type="pct"/>
            <w:tcBorders>
              <w:top w:val="single" w:sz="4" w:space="0" w:color="auto"/>
              <w:left w:val="single" w:sz="4" w:space="0" w:color="auto"/>
              <w:bottom w:val="single" w:sz="4" w:space="0" w:color="auto"/>
              <w:right w:val="single" w:sz="4" w:space="0" w:color="auto"/>
            </w:tcBorders>
          </w:tcPr>
          <w:p w14:paraId="6B4CA99F" w14:textId="7B6F61A0"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123</w:t>
            </w:r>
          </w:p>
        </w:tc>
        <w:tc>
          <w:tcPr>
            <w:tcW w:w="671" w:type="pct"/>
            <w:tcBorders>
              <w:top w:val="single" w:sz="4" w:space="0" w:color="auto"/>
              <w:left w:val="single" w:sz="4" w:space="0" w:color="auto"/>
              <w:bottom w:val="single" w:sz="4" w:space="0" w:color="auto"/>
              <w:right w:val="single" w:sz="4" w:space="0" w:color="auto"/>
            </w:tcBorders>
          </w:tcPr>
          <w:p w14:paraId="77143A16" w14:textId="77419404"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70</w:t>
            </w:r>
            <w:r w:rsidRPr="000C466C">
              <w:rPr>
                <w:rFonts w:asciiTheme="minorHAnsi" w:hAnsiTheme="minorHAnsi"/>
                <w:sz w:val="22"/>
                <w:szCs w:val="22"/>
              </w:rPr>
              <w:t>%</w:t>
            </w:r>
          </w:p>
        </w:tc>
      </w:tr>
      <w:tr w:rsidR="00E23707" w:rsidRPr="000C466C" w14:paraId="155E00AD"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left w:val="single" w:sz="4" w:space="0" w:color="auto"/>
              <w:right w:val="single" w:sz="4" w:space="0" w:color="auto"/>
            </w:tcBorders>
          </w:tcPr>
          <w:p w14:paraId="0C3295FD"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0BB0B71F" w14:textId="14828FD3"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15</w:t>
            </w:r>
            <w:r w:rsidRPr="000C466C">
              <w:rPr>
                <w:rFonts w:asciiTheme="minorHAnsi" w:hAnsiTheme="minorHAnsi"/>
                <w:color w:val="auto"/>
                <w:sz w:val="22"/>
                <w:szCs w:val="22"/>
              </w:rPr>
              <w:t xml:space="preserve"> (</w:t>
            </w:r>
            <w:r>
              <w:rPr>
                <w:rFonts w:asciiTheme="minorHAnsi" w:hAnsiTheme="minorHAnsi"/>
                <w:color w:val="auto"/>
                <w:sz w:val="22"/>
                <w:szCs w:val="22"/>
              </w:rPr>
              <w:t>15</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156DDA2F" w14:textId="6FD448A6"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170</w:t>
            </w:r>
          </w:p>
        </w:tc>
        <w:tc>
          <w:tcPr>
            <w:tcW w:w="630" w:type="pct"/>
            <w:tcBorders>
              <w:top w:val="single" w:sz="4" w:space="0" w:color="auto"/>
              <w:left w:val="single" w:sz="4" w:space="0" w:color="auto"/>
              <w:bottom w:val="single" w:sz="4" w:space="0" w:color="auto"/>
              <w:right w:val="single" w:sz="4" w:space="0" w:color="auto"/>
            </w:tcBorders>
          </w:tcPr>
          <w:p w14:paraId="32580036" w14:textId="3DF3EE9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63-256</w:t>
            </w:r>
          </w:p>
        </w:tc>
        <w:tc>
          <w:tcPr>
            <w:tcW w:w="576" w:type="pct"/>
            <w:tcBorders>
              <w:top w:val="single" w:sz="4" w:space="0" w:color="auto"/>
              <w:left w:val="single" w:sz="4" w:space="0" w:color="auto"/>
              <w:bottom w:val="single" w:sz="4" w:space="0" w:color="auto"/>
              <w:right w:val="single" w:sz="4" w:space="0" w:color="auto"/>
            </w:tcBorders>
          </w:tcPr>
          <w:p w14:paraId="750CE7DD" w14:textId="5214A1B8"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160</w:t>
            </w:r>
          </w:p>
        </w:tc>
        <w:tc>
          <w:tcPr>
            <w:tcW w:w="606" w:type="pct"/>
            <w:tcBorders>
              <w:top w:val="single" w:sz="4" w:space="0" w:color="auto"/>
              <w:left w:val="single" w:sz="4" w:space="0" w:color="auto"/>
              <w:bottom w:val="single" w:sz="4" w:space="0" w:color="auto"/>
              <w:right w:val="single" w:sz="4" w:space="0" w:color="auto"/>
            </w:tcBorders>
          </w:tcPr>
          <w:p w14:paraId="0B27F7BC" w14:textId="7C8CF6A4"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154</w:t>
            </w:r>
          </w:p>
        </w:tc>
        <w:tc>
          <w:tcPr>
            <w:tcW w:w="671" w:type="pct"/>
            <w:tcBorders>
              <w:top w:val="single" w:sz="4" w:space="0" w:color="auto"/>
              <w:left w:val="single" w:sz="4" w:space="0" w:color="auto"/>
              <w:bottom w:val="single" w:sz="4" w:space="0" w:color="auto"/>
              <w:right w:val="single" w:sz="4" w:space="0" w:color="auto"/>
            </w:tcBorders>
          </w:tcPr>
          <w:p w14:paraId="175790E3" w14:textId="7324C96F"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60</w:t>
            </w:r>
            <w:r w:rsidRPr="000C466C">
              <w:rPr>
                <w:rFonts w:asciiTheme="minorHAnsi" w:hAnsiTheme="minorHAnsi"/>
                <w:sz w:val="22"/>
                <w:szCs w:val="22"/>
              </w:rPr>
              <w:t>%</w:t>
            </w:r>
          </w:p>
        </w:tc>
      </w:tr>
      <w:tr w:rsidR="00E23707" w:rsidRPr="000C466C" w14:paraId="59BD727E" w14:textId="77777777" w:rsidTr="007A313B">
        <w:trPr>
          <w:trHeight w:val="303"/>
        </w:trPr>
        <w:tc>
          <w:tcPr>
            <w:cnfStyle w:val="001000000000" w:firstRow="0" w:lastRow="0" w:firstColumn="1" w:lastColumn="0" w:oddVBand="0" w:evenVBand="0" w:oddHBand="0" w:evenHBand="0" w:firstRowFirstColumn="0" w:firstRowLastColumn="0" w:lastRowFirstColumn="0" w:lastRowLastColumn="0"/>
            <w:tcW w:w="999" w:type="pct"/>
            <w:vMerge/>
            <w:tcBorders>
              <w:left w:val="single" w:sz="4" w:space="0" w:color="auto"/>
              <w:bottom w:val="single" w:sz="4" w:space="0" w:color="auto"/>
              <w:right w:val="single" w:sz="4" w:space="0" w:color="auto"/>
            </w:tcBorders>
          </w:tcPr>
          <w:p w14:paraId="524CA6C4"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61A696B3" w14:textId="3F92903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10</w:t>
            </w:r>
            <w:r w:rsidRPr="000C466C">
              <w:rPr>
                <w:rFonts w:asciiTheme="minorHAnsi" w:hAnsiTheme="minorHAnsi"/>
                <w:color w:val="auto"/>
                <w:sz w:val="22"/>
                <w:szCs w:val="22"/>
              </w:rPr>
              <w:t xml:space="preserve"> (</w:t>
            </w:r>
            <w:r>
              <w:rPr>
                <w:rFonts w:asciiTheme="minorHAnsi" w:hAnsiTheme="minorHAnsi"/>
                <w:color w:val="auto"/>
                <w:sz w:val="22"/>
                <w:szCs w:val="22"/>
              </w:rPr>
              <w:t>10</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4EF047A3" w14:textId="15CA1D6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210</w:t>
            </w:r>
          </w:p>
        </w:tc>
        <w:tc>
          <w:tcPr>
            <w:tcW w:w="630" w:type="pct"/>
            <w:tcBorders>
              <w:top w:val="single" w:sz="4" w:space="0" w:color="auto"/>
              <w:left w:val="single" w:sz="4" w:space="0" w:color="auto"/>
              <w:bottom w:val="single" w:sz="4" w:space="0" w:color="auto"/>
              <w:right w:val="single" w:sz="4" w:space="0" w:color="auto"/>
            </w:tcBorders>
          </w:tcPr>
          <w:p w14:paraId="72F926A8" w14:textId="05D6B830"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134-289</w:t>
            </w:r>
          </w:p>
        </w:tc>
        <w:tc>
          <w:tcPr>
            <w:tcW w:w="576" w:type="pct"/>
            <w:tcBorders>
              <w:top w:val="single" w:sz="4" w:space="0" w:color="auto"/>
              <w:left w:val="single" w:sz="4" w:space="0" w:color="auto"/>
              <w:bottom w:val="single" w:sz="4" w:space="0" w:color="auto"/>
              <w:right w:val="single" w:sz="4" w:space="0" w:color="auto"/>
            </w:tcBorders>
          </w:tcPr>
          <w:p w14:paraId="5B4CF131" w14:textId="1964ACA8"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263</w:t>
            </w:r>
          </w:p>
        </w:tc>
        <w:tc>
          <w:tcPr>
            <w:tcW w:w="606" w:type="pct"/>
            <w:tcBorders>
              <w:top w:val="single" w:sz="4" w:space="0" w:color="auto"/>
              <w:left w:val="single" w:sz="4" w:space="0" w:color="auto"/>
              <w:bottom w:val="single" w:sz="4" w:space="0" w:color="auto"/>
              <w:right w:val="single" w:sz="4" w:space="0" w:color="auto"/>
            </w:tcBorders>
          </w:tcPr>
          <w:p w14:paraId="31CDCFE0" w14:textId="46406ABE"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289</w:t>
            </w:r>
          </w:p>
        </w:tc>
        <w:tc>
          <w:tcPr>
            <w:tcW w:w="671" w:type="pct"/>
            <w:tcBorders>
              <w:top w:val="single" w:sz="4" w:space="0" w:color="auto"/>
              <w:left w:val="single" w:sz="4" w:space="0" w:color="auto"/>
              <w:bottom w:val="single" w:sz="4" w:space="0" w:color="auto"/>
              <w:right w:val="single" w:sz="4" w:space="0" w:color="auto"/>
            </w:tcBorders>
          </w:tcPr>
          <w:p w14:paraId="3FAC8D81" w14:textId="69E9C02B"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20</w:t>
            </w:r>
            <w:r w:rsidRPr="000C466C">
              <w:rPr>
                <w:rFonts w:asciiTheme="minorHAnsi" w:hAnsiTheme="minorHAnsi"/>
                <w:sz w:val="22"/>
                <w:szCs w:val="22"/>
              </w:rPr>
              <w:t>%</w:t>
            </w:r>
          </w:p>
        </w:tc>
      </w:tr>
      <w:tr w:rsidR="00E23707" w:rsidRPr="000C466C" w14:paraId="3B80FF63"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tcBorders>
              <w:left w:val="single" w:sz="4" w:space="0" w:color="auto"/>
              <w:bottom w:val="single" w:sz="4" w:space="0" w:color="auto"/>
              <w:right w:val="single" w:sz="4" w:space="0" w:color="auto"/>
            </w:tcBorders>
          </w:tcPr>
          <w:p w14:paraId="53DE2370" w14:textId="77777777" w:rsidR="00E23707" w:rsidRPr="00E5615F" w:rsidRDefault="00E23707" w:rsidP="00E23707">
            <w:pPr>
              <w:pStyle w:val="Tabletext"/>
              <w:keepLines/>
              <w:rPr>
                <w:rFonts w:asciiTheme="minorHAnsi" w:hAnsiTheme="minorHAnsi" w:cs="Segoe UI Semibold"/>
                <w:b/>
                <w:sz w:val="22"/>
                <w:szCs w:val="22"/>
              </w:rPr>
            </w:pPr>
            <w:r w:rsidRPr="00E5615F">
              <w:rPr>
                <w:rFonts w:asciiTheme="minorHAnsi" w:hAnsiTheme="minorHAnsi" w:cs="Segoe UI Semibold"/>
                <w:b/>
                <w:sz w:val="22"/>
                <w:szCs w:val="22"/>
              </w:rPr>
              <w:t>Total</w:t>
            </w:r>
          </w:p>
        </w:tc>
        <w:tc>
          <w:tcPr>
            <w:tcW w:w="888" w:type="pct"/>
            <w:tcBorders>
              <w:top w:val="single" w:sz="4" w:space="0" w:color="auto"/>
              <w:left w:val="single" w:sz="4" w:space="0" w:color="auto"/>
              <w:bottom w:val="single" w:sz="4" w:space="0" w:color="auto"/>
              <w:right w:val="single" w:sz="4" w:space="0" w:color="auto"/>
            </w:tcBorders>
          </w:tcPr>
          <w:p w14:paraId="0C026D76" w14:textId="4CB7FAF0"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99</w:t>
            </w:r>
            <w:r w:rsidRPr="000C466C">
              <w:rPr>
                <w:rFonts w:asciiTheme="minorHAnsi" w:hAnsiTheme="minorHAnsi"/>
                <w:color w:val="auto"/>
                <w:sz w:val="22"/>
                <w:szCs w:val="22"/>
              </w:rPr>
              <w:t xml:space="preserve"> (</w:t>
            </w:r>
            <w:r>
              <w:rPr>
                <w:rFonts w:asciiTheme="minorHAnsi" w:hAnsiTheme="minorHAnsi"/>
                <w:color w:val="auto"/>
                <w:sz w:val="22"/>
                <w:szCs w:val="22"/>
              </w:rPr>
              <w:t>10</w:t>
            </w:r>
            <w:r w:rsidRPr="000C466C">
              <w:rPr>
                <w:rFonts w:asciiTheme="minorHAnsi" w:hAnsiTheme="minorHAnsi"/>
                <w:color w:val="auto"/>
                <w:sz w:val="22"/>
                <w:szCs w:val="22"/>
              </w:rPr>
              <w:t>0%)</w:t>
            </w:r>
          </w:p>
        </w:tc>
        <w:tc>
          <w:tcPr>
            <w:tcW w:w="630" w:type="pct"/>
            <w:tcBorders>
              <w:top w:val="single" w:sz="4" w:space="0" w:color="auto"/>
              <w:left w:val="single" w:sz="4" w:space="0" w:color="auto"/>
              <w:bottom w:val="single" w:sz="4" w:space="0" w:color="auto"/>
              <w:right w:val="single" w:sz="4" w:space="0" w:color="auto"/>
            </w:tcBorders>
          </w:tcPr>
          <w:p w14:paraId="542DFF50"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0" w:type="pct"/>
            <w:tcBorders>
              <w:top w:val="single" w:sz="4" w:space="0" w:color="auto"/>
              <w:left w:val="single" w:sz="4" w:space="0" w:color="auto"/>
              <w:bottom w:val="single" w:sz="4" w:space="0" w:color="auto"/>
              <w:right w:val="single" w:sz="4" w:space="0" w:color="auto"/>
            </w:tcBorders>
          </w:tcPr>
          <w:p w14:paraId="03A889CA"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76" w:type="pct"/>
            <w:tcBorders>
              <w:top w:val="single" w:sz="4" w:space="0" w:color="auto"/>
              <w:left w:val="single" w:sz="4" w:space="0" w:color="auto"/>
              <w:bottom w:val="single" w:sz="4" w:space="0" w:color="auto"/>
              <w:right w:val="single" w:sz="4" w:space="0" w:color="auto"/>
            </w:tcBorders>
          </w:tcPr>
          <w:p w14:paraId="73BAC92B"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6" w:type="pct"/>
            <w:tcBorders>
              <w:top w:val="single" w:sz="4" w:space="0" w:color="auto"/>
              <w:left w:val="single" w:sz="4" w:space="0" w:color="auto"/>
              <w:bottom w:val="single" w:sz="4" w:space="0" w:color="auto"/>
              <w:right w:val="single" w:sz="4" w:space="0" w:color="auto"/>
            </w:tcBorders>
          </w:tcPr>
          <w:p w14:paraId="5FC47F10"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71" w:type="pct"/>
            <w:tcBorders>
              <w:top w:val="single" w:sz="4" w:space="0" w:color="auto"/>
              <w:left w:val="single" w:sz="4" w:space="0" w:color="auto"/>
              <w:bottom w:val="single" w:sz="4" w:space="0" w:color="auto"/>
              <w:right w:val="single" w:sz="4" w:space="0" w:color="auto"/>
            </w:tcBorders>
          </w:tcPr>
          <w:p w14:paraId="104B802D"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23707" w:rsidRPr="000C466C" w14:paraId="317DE6C0"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D8E2F0"/>
          </w:tcPr>
          <w:p w14:paraId="467C816C" w14:textId="77777777" w:rsidR="00E23707" w:rsidRPr="000C466C" w:rsidRDefault="00E23707" w:rsidP="00E23707">
            <w:pPr>
              <w:pStyle w:val="Tableheaderrow2"/>
              <w:jc w:val="left"/>
              <w:rPr>
                <w:rFonts w:asciiTheme="minorHAnsi" w:hAnsiTheme="minorHAnsi"/>
                <w:b w:val="0"/>
                <w:sz w:val="22"/>
                <w:szCs w:val="22"/>
              </w:rPr>
            </w:pPr>
          </w:p>
        </w:tc>
      </w:tr>
      <w:tr w:rsidR="00E23707" w:rsidRPr="000C466C" w14:paraId="260C15C0"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val="restart"/>
            <w:tcBorders>
              <w:top w:val="single" w:sz="4" w:space="0" w:color="auto"/>
              <w:left w:val="single" w:sz="4" w:space="0" w:color="auto"/>
              <w:bottom w:val="single" w:sz="4" w:space="0" w:color="auto"/>
              <w:right w:val="single" w:sz="4" w:space="0" w:color="auto"/>
            </w:tcBorders>
          </w:tcPr>
          <w:p w14:paraId="460A1769" w14:textId="698B8E10" w:rsidR="00E23707" w:rsidRPr="000C466C" w:rsidRDefault="007A313B" w:rsidP="007A313B">
            <w:pPr>
              <w:pStyle w:val="Tabletext"/>
              <w:keepLines/>
              <w:spacing w:before="60" w:after="60"/>
              <w:ind w:left="142"/>
              <w:rPr>
                <w:rFonts w:asciiTheme="minorHAnsi" w:hAnsiTheme="minorHAnsi"/>
                <w:sz w:val="22"/>
                <w:szCs w:val="22"/>
              </w:rPr>
            </w:pPr>
            <w:r w:rsidRPr="000C466C">
              <w:rPr>
                <w:rFonts w:asciiTheme="minorHAnsi" w:hAnsiTheme="minorHAnsi"/>
                <w:noProof/>
                <w:sz w:val="22"/>
                <w:szCs w:val="22"/>
                <w:lang w:eastAsia="en-AU"/>
              </w:rPr>
              <mc:AlternateContent>
                <mc:Choice Requires="wps">
                  <w:drawing>
                    <wp:anchor distT="0" distB="0" distL="114300" distR="114300" simplePos="0" relativeHeight="251684864" behindDoc="0" locked="0" layoutInCell="1" allowOverlap="1" wp14:anchorId="06E8DA0F" wp14:editId="550DA7D0">
                      <wp:simplePos x="0" y="0"/>
                      <wp:positionH relativeFrom="column">
                        <wp:posOffset>456565</wp:posOffset>
                      </wp:positionH>
                      <wp:positionV relativeFrom="paragraph">
                        <wp:posOffset>238125</wp:posOffset>
                      </wp:positionV>
                      <wp:extent cx="262255" cy="447675"/>
                      <wp:effectExtent l="19050" t="0" r="23495" b="47625"/>
                      <wp:wrapNone/>
                      <wp:docPr id="10" name="Down Arrow 10"/>
                      <wp:cNvGraphicFramePr/>
                      <a:graphic xmlns:a="http://schemas.openxmlformats.org/drawingml/2006/main">
                        <a:graphicData uri="http://schemas.microsoft.com/office/word/2010/wordprocessingShape">
                          <wps:wsp>
                            <wps:cNvSpPr/>
                            <wps:spPr>
                              <a:xfrm>
                                <a:off x="0" y="0"/>
                                <a:ext cx="262255" cy="447675"/>
                              </a:xfrm>
                              <a:prstGeom prst="downArrow">
                                <a:avLst/>
                              </a:prstGeom>
                              <a:gradFill flip="none" rotWithShape="1">
                                <a:gsLst>
                                  <a:gs pos="0">
                                    <a:srgbClr val="03D4A8"/>
                                  </a:gs>
                                  <a:gs pos="15000">
                                    <a:srgbClr val="21D6E0"/>
                                  </a:gs>
                                  <a:gs pos="62000">
                                    <a:srgbClr val="0087E6"/>
                                  </a:gs>
                                  <a:gs pos="100000">
                                    <a:srgbClr val="005CBF"/>
                                  </a:gs>
                                </a:gsLst>
                                <a:lin ang="162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EBA340" id="Down Arrow 10" o:spid="_x0000_s1026" type="#_x0000_t67" style="position:absolute;margin-left:35.95pt;margin-top:18.75pt;width:20.65pt;height:3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" adj="15273" fillcolor="#03d4a8" strokecolor="#243f60 [1604]" strokeweight="2pt">
                      <v:fill color2="#005cbf" rotate="t" angle="180" colors="0 #03d4a8;9830f #21d6e0;40632f #0087e6;1 #005cbf" focus="100%" type="gradient">
                        <o:fill v:ext="view" type="gradientUnscaled"/>
                      </v:fill>
                    </v:shape>
                  </w:pict>
                </mc:Fallback>
              </mc:AlternateContent>
            </w:r>
            <w:r w:rsidR="00E23707" w:rsidRPr="000C466C">
              <w:rPr>
                <w:rFonts w:asciiTheme="minorHAnsi" w:hAnsiTheme="minorHAnsi"/>
                <w:sz w:val="22"/>
                <w:szCs w:val="22"/>
              </w:rPr>
              <w:t>C1 Lower risk</w:t>
            </w:r>
          </w:p>
          <w:p w14:paraId="0C30F1D0" w14:textId="07B944A8"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C2</w:t>
            </w:r>
          </w:p>
          <w:p w14:paraId="4CB963CC" w14:textId="77777777"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C3</w:t>
            </w:r>
          </w:p>
          <w:p w14:paraId="7F365B87" w14:textId="77777777" w:rsidR="00E23707" w:rsidRPr="000C466C" w:rsidRDefault="00E23707" w:rsidP="007A313B">
            <w:pPr>
              <w:pStyle w:val="Tabletext"/>
              <w:keepLines/>
              <w:spacing w:before="60" w:after="60"/>
              <w:ind w:left="142"/>
              <w:rPr>
                <w:rFonts w:asciiTheme="minorHAnsi" w:hAnsiTheme="minorHAnsi"/>
                <w:sz w:val="22"/>
                <w:szCs w:val="22"/>
              </w:rPr>
            </w:pPr>
            <w:r w:rsidRPr="000C466C">
              <w:rPr>
                <w:rFonts w:asciiTheme="minorHAnsi" w:hAnsiTheme="minorHAnsi"/>
                <w:sz w:val="22"/>
                <w:szCs w:val="22"/>
              </w:rPr>
              <w:t>C4 Higher risk</w:t>
            </w:r>
          </w:p>
        </w:tc>
        <w:tc>
          <w:tcPr>
            <w:tcW w:w="888" w:type="pct"/>
            <w:tcBorders>
              <w:top w:val="single" w:sz="4" w:space="0" w:color="auto"/>
              <w:left w:val="single" w:sz="4" w:space="0" w:color="auto"/>
              <w:bottom w:val="single" w:sz="4" w:space="0" w:color="auto"/>
              <w:right w:val="single" w:sz="4" w:space="0" w:color="auto"/>
            </w:tcBorders>
          </w:tcPr>
          <w:p w14:paraId="636242C0" w14:textId="66B72FC4"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135</w:t>
            </w:r>
            <w:r w:rsidRPr="000C466C">
              <w:rPr>
                <w:rFonts w:asciiTheme="minorHAnsi" w:hAnsiTheme="minorHAnsi"/>
                <w:color w:val="auto"/>
                <w:sz w:val="22"/>
                <w:szCs w:val="22"/>
              </w:rPr>
              <w:t xml:space="preserve"> (</w:t>
            </w:r>
            <w:r>
              <w:rPr>
                <w:rFonts w:asciiTheme="minorHAnsi" w:hAnsiTheme="minorHAnsi"/>
                <w:color w:val="auto"/>
                <w:sz w:val="22"/>
                <w:szCs w:val="22"/>
              </w:rPr>
              <w:t>44</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4BA7B191" w14:textId="1CB0727C"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20</w:t>
            </w:r>
          </w:p>
        </w:tc>
        <w:tc>
          <w:tcPr>
            <w:tcW w:w="630" w:type="pct"/>
            <w:tcBorders>
              <w:top w:val="single" w:sz="4" w:space="0" w:color="auto"/>
              <w:left w:val="single" w:sz="4" w:space="0" w:color="auto"/>
              <w:bottom w:val="single" w:sz="4" w:space="0" w:color="auto"/>
              <w:right w:val="single" w:sz="4" w:space="0" w:color="auto"/>
            </w:tcBorders>
          </w:tcPr>
          <w:p w14:paraId="7B53DE24" w14:textId="6E0507D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Pr="000C466C">
              <w:rPr>
                <w:rFonts w:asciiTheme="minorHAnsi" w:hAnsiTheme="minorHAnsi"/>
                <w:sz w:val="22"/>
                <w:szCs w:val="22"/>
              </w:rPr>
              <w:t>-</w:t>
            </w:r>
            <w:r>
              <w:rPr>
                <w:rFonts w:asciiTheme="minorHAnsi" w:hAnsiTheme="minorHAnsi"/>
                <w:sz w:val="22"/>
                <w:szCs w:val="22"/>
              </w:rPr>
              <w:t>86</w:t>
            </w:r>
          </w:p>
        </w:tc>
        <w:tc>
          <w:tcPr>
            <w:tcW w:w="576" w:type="pct"/>
            <w:tcBorders>
              <w:top w:val="single" w:sz="4" w:space="0" w:color="auto"/>
              <w:left w:val="single" w:sz="4" w:space="0" w:color="auto"/>
              <w:bottom w:val="single" w:sz="4" w:space="0" w:color="auto"/>
              <w:right w:val="single" w:sz="4" w:space="0" w:color="auto"/>
            </w:tcBorders>
          </w:tcPr>
          <w:p w14:paraId="5B7DFC71" w14:textId="520A650C"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17</w:t>
            </w:r>
          </w:p>
        </w:tc>
        <w:tc>
          <w:tcPr>
            <w:tcW w:w="606" w:type="pct"/>
            <w:tcBorders>
              <w:top w:val="single" w:sz="4" w:space="0" w:color="auto"/>
              <w:left w:val="single" w:sz="4" w:space="0" w:color="auto"/>
              <w:bottom w:val="single" w:sz="4" w:space="0" w:color="auto"/>
              <w:right w:val="single" w:sz="4" w:space="0" w:color="auto"/>
            </w:tcBorders>
          </w:tcPr>
          <w:p w14:paraId="0B4A7483" w14:textId="73D36223"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w:t>
            </w:r>
          </w:p>
        </w:tc>
        <w:tc>
          <w:tcPr>
            <w:tcW w:w="671" w:type="pct"/>
            <w:tcBorders>
              <w:top w:val="single" w:sz="4" w:space="0" w:color="auto"/>
              <w:left w:val="single" w:sz="4" w:space="0" w:color="auto"/>
              <w:bottom w:val="single" w:sz="4" w:space="0" w:color="auto"/>
              <w:right w:val="single" w:sz="4" w:space="0" w:color="auto"/>
            </w:tcBorders>
          </w:tcPr>
          <w:p w14:paraId="426489ED" w14:textId="405A0EF4"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81</w:t>
            </w:r>
            <w:r w:rsidRPr="000C466C">
              <w:rPr>
                <w:rFonts w:asciiTheme="minorHAnsi" w:hAnsiTheme="minorHAnsi"/>
                <w:sz w:val="22"/>
                <w:szCs w:val="22"/>
              </w:rPr>
              <w:t>%</w:t>
            </w:r>
          </w:p>
        </w:tc>
      </w:tr>
      <w:tr w:rsidR="00E23707" w:rsidRPr="000C466C" w14:paraId="0EB940F3"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top w:val="single" w:sz="4" w:space="0" w:color="auto"/>
              <w:left w:val="single" w:sz="4" w:space="0" w:color="auto"/>
              <w:bottom w:val="single" w:sz="4" w:space="0" w:color="auto"/>
              <w:right w:val="single" w:sz="4" w:space="0" w:color="auto"/>
            </w:tcBorders>
          </w:tcPr>
          <w:p w14:paraId="38AB399F"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1BCE5E8F" w14:textId="55A492C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157</w:t>
            </w:r>
            <w:r w:rsidRPr="000C466C">
              <w:rPr>
                <w:rFonts w:asciiTheme="minorHAnsi" w:hAnsiTheme="minorHAnsi"/>
                <w:color w:val="auto"/>
                <w:sz w:val="22"/>
                <w:szCs w:val="22"/>
              </w:rPr>
              <w:t xml:space="preserve"> (</w:t>
            </w:r>
            <w:r>
              <w:rPr>
                <w:rFonts w:asciiTheme="minorHAnsi" w:hAnsiTheme="minorHAnsi"/>
                <w:color w:val="auto"/>
                <w:sz w:val="22"/>
                <w:szCs w:val="22"/>
              </w:rPr>
              <w:t>51</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570E469A" w14:textId="259FB05D"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64</w:t>
            </w:r>
          </w:p>
        </w:tc>
        <w:tc>
          <w:tcPr>
            <w:tcW w:w="630" w:type="pct"/>
            <w:tcBorders>
              <w:top w:val="single" w:sz="4" w:space="0" w:color="auto"/>
              <w:left w:val="single" w:sz="4" w:space="0" w:color="auto"/>
              <w:bottom w:val="single" w:sz="4" w:space="0" w:color="auto"/>
              <w:right w:val="single" w:sz="4" w:space="0" w:color="auto"/>
            </w:tcBorders>
          </w:tcPr>
          <w:p w14:paraId="59B753B1" w14:textId="7A3DB1FA"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5E84">
              <w:rPr>
                <w:rFonts w:asciiTheme="minorHAnsi" w:hAnsiTheme="minorHAnsi"/>
                <w:sz w:val="22"/>
                <w:szCs w:val="22"/>
              </w:rPr>
              <w:t>0-</w:t>
            </w:r>
            <w:r>
              <w:rPr>
                <w:rFonts w:asciiTheme="minorHAnsi" w:hAnsiTheme="minorHAnsi"/>
                <w:sz w:val="22"/>
                <w:szCs w:val="22"/>
              </w:rPr>
              <w:t>156</w:t>
            </w:r>
          </w:p>
        </w:tc>
        <w:tc>
          <w:tcPr>
            <w:tcW w:w="576" w:type="pct"/>
            <w:tcBorders>
              <w:top w:val="single" w:sz="4" w:space="0" w:color="auto"/>
              <w:left w:val="single" w:sz="4" w:space="0" w:color="auto"/>
              <w:bottom w:val="single" w:sz="4" w:space="0" w:color="auto"/>
              <w:right w:val="single" w:sz="4" w:space="0" w:color="auto"/>
            </w:tcBorders>
          </w:tcPr>
          <w:p w14:paraId="69128DA8" w14:textId="2BE1CDFD"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34</w:t>
            </w:r>
          </w:p>
        </w:tc>
        <w:tc>
          <w:tcPr>
            <w:tcW w:w="606" w:type="pct"/>
            <w:tcBorders>
              <w:top w:val="single" w:sz="4" w:space="0" w:color="auto"/>
              <w:left w:val="single" w:sz="4" w:space="0" w:color="auto"/>
              <w:bottom w:val="single" w:sz="4" w:space="0" w:color="auto"/>
              <w:right w:val="single" w:sz="4" w:space="0" w:color="auto"/>
            </w:tcBorders>
          </w:tcPr>
          <w:p w14:paraId="07D15681" w14:textId="10A83AA8"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23</w:t>
            </w:r>
          </w:p>
        </w:tc>
        <w:tc>
          <w:tcPr>
            <w:tcW w:w="671" w:type="pct"/>
            <w:tcBorders>
              <w:top w:val="single" w:sz="4" w:space="0" w:color="auto"/>
              <w:left w:val="single" w:sz="4" w:space="0" w:color="auto"/>
              <w:bottom w:val="single" w:sz="4" w:space="0" w:color="auto"/>
              <w:right w:val="single" w:sz="4" w:space="0" w:color="auto"/>
            </w:tcBorders>
          </w:tcPr>
          <w:p w14:paraId="04F038A2" w14:textId="22526AB0"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86</w:t>
            </w:r>
            <w:r w:rsidRPr="000C466C">
              <w:rPr>
                <w:rFonts w:asciiTheme="minorHAnsi" w:hAnsiTheme="minorHAnsi"/>
                <w:sz w:val="22"/>
                <w:szCs w:val="22"/>
              </w:rPr>
              <w:t>%</w:t>
            </w:r>
          </w:p>
        </w:tc>
      </w:tr>
      <w:tr w:rsidR="00E23707" w:rsidRPr="000C466C" w14:paraId="0D786D11"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top w:val="single" w:sz="4" w:space="0" w:color="auto"/>
              <w:left w:val="single" w:sz="4" w:space="0" w:color="auto"/>
              <w:bottom w:val="single" w:sz="4" w:space="0" w:color="auto"/>
              <w:right w:val="single" w:sz="4" w:space="0" w:color="auto"/>
            </w:tcBorders>
          </w:tcPr>
          <w:p w14:paraId="73FD5030"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57FA3E31" w14:textId="41BD4DAD"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14</w:t>
            </w:r>
            <w:r w:rsidR="00F973FF">
              <w:rPr>
                <w:rFonts w:asciiTheme="minorHAnsi" w:hAnsiTheme="minorHAnsi"/>
                <w:color w:val="auto"/>
                <w:sz w:val="22"/>
                <w:szCs w:val="22"/>
              </w:rPr>
              <w:t xml:space="preserve"> </w:t>
            </w:r>
            <w:r w:rsidRPr="000C466C">
              <w:rPr>
                <w:rFonts w:asciiTheme="minorHAnsi" w:hAnsiTheme="minorHAnsi"/>
                <w:color w:val="auto"/>
                <w:sz w:val="22"/>
                <w:szCs w:val="22"/>
              </w:rPr>
              <w:t>(</w:t>
            </w:r>
            <w:r>
              <w:rPr>
                <w:rFonts w:asciiTheme="minorHAnsi" w:hAnsiTheme="minorHAnsi"/>
                <w:color w:val="auto"/>
                <w:sz w:val="22"/>
                <w:szCs w:val="22"/>
              </w:rPr>
              <w:t>5</w:t>
            </w:r>
            <w:r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3630C846" w14:textId="0CC57F63"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120</w:t>
            </w:r>
          </w:p>
        </w:tc>
        <w:tc>
          <w:tcPr>
            <w:tcW w:w="630" w:type="pct"/>
            <w:tcBorders>
              <w:top w:val="single" w:sz="4" w:space="0" w:color="auto"/>
              <w:left w:val="single" w:sz="4" w:space="0" w:color="auto"/>
              <w:bottom w:val="single" w:sz="4" w:space="0" w:color="auto"/>
              <w:right w:val="single" w:sz="4" w:space="0" w:color="auto"/>
            </w:tcBorders>
          </w:tcPr>
          <w:p w14:paraId="0880038B" w14:textId="6EFD099D"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0C466C">
              <w:rPr>
                <w:rFonts w:asciiTheme="minorHAnsi" w:hAnsiTheme="minorHAnsi"/>
                <w:sz w:val="22"/>
                <w:szCs w:val="22"/>
              </w:rPr>
              <w:t>-</w:t>
            </w:r>
            <w:r>
              <w:rPr>
                <w:rFonts w:asciiTheme="minorHAnsi" w:hAnsiTheme="minorHAnsi"/>
                <w:sz w:val="22"/>
                <w:szCs w:val="22"/>
              </w:rPr>
              <w:t>116</w:t>
            </w:r>
          </w:p>
        </w:tc>
        <w:tc>
          <w:tcPr>
            <w:tcW w:w="576" w:type="pct"/>
            <w:tcBorders>
              <w:top w:val="single" w:sz="4" w:space="0" w:color="auto"/>
              <w:left w:val="single" w:sz="4" w:space="0" w:color="auto"/>
              <w:bottom w:val="single" w:sz="4" w:space="0" w:color="auto"/>
              <w:right w:val="single" w:sz="4" w:space="0" w:color="auto"/>
            </w:tcBorders>
          </w:tcPr>
          <w:p w14:paraId="3214A45E" w14:textId="7C66CD9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57</w:t>
            </w:r>
          </w:p>
        </w:tc>
        <w:tc>
          <w:tcPr>
            <w:tcW w:w="606" w:type="pct"/>
            <w:tcBorders>
              <w:top w:val="single" w:sz="4" w:space="0" w:color="auto"/>
              <w:left w:val="single" w:sz="4" w:space="0" w:color="auto"/>
              <w:bottom w:val="single" w:sz="4" w:space="0" w:color="auto"/>
              <w:right w:val="single" w:sz="4" w:space="0" w:color="auto"/>
            </w:tcBorders>
          </w:tcPr>
          <w:p w14:paraId="5CF27ED1" w14:textId="0EE9CF95"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r w:rsidRPr="000C466C">
              <w:rPr>
                <w:rFonts w:asciiTheme="minorHAnsi" w:hAnsiTheme="minorHAnsi"/>
                <w:sz w:val="22"/>
                <w:szCs w:val="22"/>
              </w:rPr>
              <w:t>0</w:t>
            </w:r>
          </w:p>
        </w:tc>
        <w:tc>
          <w:tcPr>
            <w:tcW w:w="671" w:type="pct"/>
            <w:tcBorders>
              <w:top w:val="single" w:sz="4" w:space="0" w:color="auto"/>
              <w:left w:val="single" w:sz="4" w:space="0" w:color="auto"/>
              <w:bottom w:val="single" w:sz="4" w:space="0" w:color="auto"/>
              <w:right w:val="single" w:sz="4" w:space="0" w:color="auto"/>
            </w:tcBorders>
          </w:tcPr>
          <w:p w14:paraId="5DF7FB81" w14:textId="6FACCE33"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100</w:t>
            </w:r>
            <w:r w:rsidRPr="000C466C">
              <w:rPr>
                <w:rFonts w:asciiTheme="minorHAnsi" w:hAnsiTheme="minorHAnsi"/>
                <w:sz w:val="22"/>
                <w:szCs w:val="22"/>
              </w:rPr>
              <w:t>%</w:t>
            </w:r>
          </w:p>
        </w:tc>
      </w:tr>
      <w:tr w:rsidR="00E23707" w:rsidRPr="000C466C" w14:paraId="4F9615B5"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vMerge/>
            <w:tcBorders>
              <w:top w:val="single" w:sz="4" w:space="0" w:color="auto"/>
              <w:left w:val="single" w:sz="4" w:space="0" w:color="auto"/>
              <w:bottom w:val="single" w:sz="4" w:space="0" w:color="auto"/>
              <w:right w:val="single" w:sz="4" w:space="0" w:color="auto"/>
            </w:tcBorders>
          </w:tcPr>
          <w:p w14:paraId="5FFCD98D" w14:textId="77777777" w:rsidR="00E23707" w:rsidRPr="000C466C" w:rsidRDefault="00E23707" w:rsidP="00E23707">
            <w:pPr>
              <w:pStyle w:val="Tabletext"/>
              <w:keepLines/>
              <w:rPr>
                <w:rFonts w:asciiTheme="minorHAnsi" w:hAnsiTheme="minorHAnsi"/>
                <w:sz w:val="22"/>
                <w:szCs w:val="22"/>
              </w:rPr>
            </w:pPr>
          </w:p>
        </w:tc>
        <w:tc>
          <w:tcPr>
            <w:tcW w:w="888" w:type="pct"/>
            <w:tcBorders>
              <w:top w:val="single" w:sz="4" w:space="0" w:color="auto"/>
              <w:left w:val="single" w:sz="4" w:space="0" w:color="auto"/>
              <w:bottom w:val="single" w:sz="4" w:space="0" w:color="auto"/>
              <w:right w:val="single" w:sz="4" w:space="0" w:color="auto"/>
            </w:tcBorders>
          </w:tcPr>
          <w:p w14:paraId="0232CECB" w14:textId="362E23AF" w:rsidR="00E23707" w:rsidRPr="000C466C" w:rsidRDefault="00BC137A"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F973FF">
              <w:rPr>
                <w:rFonts w:asciiTheme="minorHAnsi" w:hAnsiTheme="minorHAnsi"/>
                <w:color w:val="auto"/>
                <w:sz w:val="22"/>
                <w:szCs w:val="22"/>
              </w:rPr>
              <w:t xml:space="preserve"> </w:t>
            </w:r>
            <w:r w:rsidR="00E23707" w:rsidRPr="000C466C">
              <w:rPr>
                <w:rFonts w:asciiTheme="minorHAnsi" w:hAnsiTheme="minorHAnsi"/>
                <w:color w:val="auto"/>
                <w:sz w:val="22"/>
                <w:szCs w:val="22"/>
              </w:rPr>
              <w:t>(</w:t>
            </w:r>
            <w:r w:rsidR="00E23707">
              <w:rPr>
                <w:rFonts w:asciiTheme="minorHAnsi" w:hAnsiTheme="minorHAnsi"/>
                <w:color w:val="auto"/>
                <w:sz w:val="22"/>
                <w:szCs w:val="22"/>
              </w:rPr>
              <w:t>0</w:t>
            </w:r>
            <w:r w:rsidR="00E23707" w:rsidRPr="000C466C">
              <w:rPr>
                <w:rFonts w:asciiTheme="minorHAnsi" w:hAnsiTheme="minorHAnsi"/>
                <w:color w:val="auto"/>
                <w:sz w:val="22"/>
                <w:szCs w:val="22"/>
              </w:rPr>
              <w:t>%)</w:t>
            </w:r>
          </w:p>
        </w:tc>
        <w:tc>
          <w:tcPr>
            <w:tcW w:w="630" w:type="pct"/>
            <w:tcBorders>
              <w:top w:val="single" w:sz="4" w:space="0" w:color="auto"/>
              <w:left w:val="single" w:sz="4" w:space="0" w:color="auto"/>
              <w:bottom w:val="single" w:sz="4" w:space="0" w:color="auto"/>
              <w:right w:val="single" w:sz="4" w:space="0" w:color="auto"/>
            </w:tcBorders>
          </w:tcPr>
          <w:p w14:paraId="7233E9AE" w14:textId="4B38542B"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C466C">
              <w:rPr>
                <w:rFonts w:asciiTheme="minorHAnsi" w:hAnsiTheme="minorHAnsi"/>
                <w:sz w:val="22"/>
                <w:szCs w:val="22"/>
              </w:rPr>
              <w:t>170</w:t>
            </w:r>
          </w:p>
        </w:tc>
        <w:tc>
          <w:tcPr>
            <w:tcW w:w="630" w:type="pct"/>
            <w:tcBorders>
              <w:top w:val="single" w:sz="4" w:space="0" w:color="auto"/>
              <w:left w:val="single" w:sz="4" w:space="0" w:color="auto"/>
              <w:bottom w:val="single" w:sz="4" w:space="0" w:color="auto"/>
              <w:right w:val="single" w:sz="4" w:space="0" w:color="auto"/>
            </w:tcBorders>
          </w:tcPr>
          <w:p w14:paraId="4C98B14C" w14:textId="0BC347BE" w:rsidR="00E23707" w:rsidRPr="000C466C" w:rsidRDefault="00BC137A"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576" w:type="pct"/>
            <w:tcBorders>
              <w:top w:val="single" w:sz="4" w:space="0" w:color="auto"/>
              <w:left w:val="single" w:sz="4" w:space="0" w:color="auto"/>
              <w:bottom w:val="single" w:sz="4" w:space="0" w:color="auto"/>
              <w:right w:val="single" w:sz="4" w:space="0" w:color="auto"/>
            </w:tcBorders>
          </w:tcPr>
          <w:p w14:paraId="18D68F8C" w14:textId="7615BE46" w:rsidR="00E23707" w:rsidRPr="000C466C" w:rsidRDefault="00BC137A"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606" w:type="pct"/>
            <w:tcBorders>
              <w:top w:val="single" w:sz="4" w:space="0" w:color="auto"/>
              <w:left w:val="single" w:sz="4" w:space="0" w:color="auto"/>
              <w:bottom w:val="single" w:sz="4" w:space="0" w:color="auto"/>
              <w:right w:val="single" w:sz="4" w:space="0" w:color="auto"/>
            </w:tcBorders>
          </w:tcPr>
          <w:p w14:paraId="7A4DA6A7" w14:textId="73158C4E" w:rsidR="00E23707" w:rsidRPr="000C466C" w:rsidRDefault="00BC137A"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671" w:type="pct"/>
            <w:tcBorders>
              <w:top w:val="single" w:sz="4" w:space="0" w:color="auto"/>
              <w:left w:val="single" w:sz="4" w:space="0" w:color="auto"/>
              <w:bottom w:val="single" w:sz="4" w:space="0" w:color="auto"/>
              <w:right w:val="single" w:sz="4" w:space="0" w:color="auto"/>
            </w:tcBorders>
          </w:tcPr>
          <w:p w14:paraId="0FFF48BC" w14:textId="18C8803E" w:rsidR="00E23707" w:rsidRPr="000C466C" w:rsidRDefault="00BC137A"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r>
      <w:tr w:rsidR="00E23707" w:rsidRPr="000C466C" w14:paraId="7349AE57" w14:textId="77777777" w:rsidTr="00F91A1B">
        <w:trPr>
          <w:trHeight w:val="227"/>
        </w:trPr>
        <w:tc>
          <w:tcPr>
            <w:cnfStyle w:val="001000000000" w:firstRow="0" w:lastRow="0" w:firstColumn="1" w:lastColumn="0" w:oddVBand="0" w:evenVBand="0" w:oddHBand="0" w:evenHBand="0" w:firstRowFirstColumn="0" w:firstRowLastColumn="0" w:lastRowFirstColumn="0" w:lastRowLastColumn="0"/>
            <w:tcW w:w="999" w:type="pct"/>
            <w:tcBorders>
              <w:top w:val="single" w:sz="4" w:space="0" w:color="auto"/>
              <w:left w:val="single" w:sz="4" w:space="0" w:color="auto"/>
              <w:bottom w:val="single" w:sz="4" w:space="0" w:color="auto"/>
              <w:right w:val="single" w:sz="4" w:space="0" w:color="auto"/>
            </w:tcBorders>
          </w:tcPr>
          <w:p w14:paraId="4BCBB08C" w14:textId="77777777" w:rsidR="00E23707" w:rsidRPr="00E5615F" w:rsidRDefault="00E23707" w:rsidP="00E23707">
            <w:pPr>
              <w:pStyle w:val="Tabletext"/>
              <w:keepLines/>
              <w:rPr>
                <w:rFonts w:asciiTheme="minorHAnsi" w:hAnsiTheme="minorHAnsi" w:cs="Segoe UI Semibold"/>
                <w:b/>
                <w:sz w:val="22"/>
                <w:szCs w:val="22"/>
              </w:rPr>
            </w:pPr>
            <w:r w:rsidRPr="00E5615F">
              <w:rPr>
                <w:rFonts w:asciiTheme="minorHAnsi" w:hAnsiTheme="minorHAnsi" w:cs="Segoe UI Semibold"/>
                <w:b/>
                <w:sz w:val="22"/>
                <w:szCs w:val="22"/>
              </w:rPr>
              <w:t>Total</w:t>
            </w:r>
          </w:p>
        </w:tc>
        <w:tc>
          <w:tcPr>
            <w:tcW w:w="888" w:type="pct"/>
            <w:tcBorders>
              <w:top w:val="single" w:sz="4" w:space="0" w:color="auto"/>
              <w:left w:val="single" w:sz="4" w:space="0" w:color="auto"/>
              <w:bottom w:val="single" w:sz="4" w:space="0" w:color="auto"/>
              <w:right w:val="single" w:sz="4" w:space="0" w:color="auto"/>
            </w:tcBorders>
          </w:tcPr>
          <w:p w14:paraId="6040C4FF" w14:textId="490FB6D0"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306</w:t>
            </w:r>
            <w:r w:rsidRPr="000C466C">
              <w:rPr>
                <w:rFonts w:asciiTheme="minorHAnsi" w:hAnsiTheme="minorHAnsi"/>
                <w:color w:val="auto"/>
                <w:sz w:val="22"/>
                <w:szCs w:val="22"/>
              </w:rPr>
              <w:t xml:space="preserve"> (</w:t>
            </w:r>
            <w:r>
              <w:rPr>
                <w:rFonts w:asciiTheme="minorHAnsi" w:hAnsiTheme="minorHAnsi"/>
                <w:color w:val="auto"/>
                <w:sz w:val="22"/>
                <w:szCs w:val="22"/>
              </w:rPr>
              <w:t>10</w:t>
            </w:r>
            <w:r w:rsidRPr="000C466C">
              <w:rPr>
                <w:rFonts w:asciiTheme="minorHAnsi" w:hAnsiTheme="minorHAnsi"/>
                <w:color w:val="auto"/>
                <w:sz w:val="22"/>
                <w:szCs w:val="22"/>
              </w:rPr>
              <w:t>0%)</w:t>
            </w:r>
          </w:p>
        </w:tc>
        <w:tc>
          <w:tcPr>
            <w:tcW w:w="630" w:type="pct"/>
            <w:tcBorders>
              <w:top w:val="single" w:sz="4" w:space="0" w:color="auto"/>
              <w:left w:val="single" w:sz="4" w:space="0" w:color="auto"/>
              <w:bottom w:val="single" w:sz="4" w:space="0" w:color="auto"/>
              <w:right w:val="single" w:sz="4" w:space="0" w:color="auto"/>
            </w:tcBorders>
          </w:tcPr>
          <w:p w14:paraId="2FD2582F"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30" w:type="pct"/>
            <w:tcBorders>
              <w:top w:val="single" w:sz="4" w:space="0" w:color="auto"/>
              <w:left w:val="single" w:sz="4" w:space="0" w:color="auto"/>
              <w:bottom w:val="single" w:sz="4" w:space="0" w:color="auto"/>
              <w:right w:val="single" w:sz="4" w:space="0" w:color="auto"/>
            </w:tcBorders>
          </w:tcPr>
          <w:p w14:paraId="338DCBFB"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576" w:type="pct"/>
            <w:tcBorders>
              <w:top w:val="single" w:sz="4" w:space="0" w:color="auto"/>
              <w:left w:val="single" w:sz="4" w:space="0" w:color="auto"/>
              <w:bottom w:val="single" w:sz="4" w:space="0" w:color="auto"/>
              <w:right w:val="single" w:sz="4" w:space="0" w:color="auto"/>
            </w:tcBorders>
          </w:tcPr>
          <w:p w14:paraId="61D72BE8"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06" w:type="pct"/>
            <w:tcBorders>
              <w:top w:val="single" w:sz="4" w:space="0" w:color="auto"/>
              <w:left w:val="single" w:sz="4" w:space="0" w:color="auto"/>
              <w:bottom w:val="single" w:sz="4" w:space="0" w:color="auto"/>
              <w:right w:val="single" w:sz="4" w:space="0" w:color="auto"/>
            </w:tcBorders>
          </w:tcPr>
          <w:p w14:paraId="16BC4750"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671" w:type="pct"/>
            <w:tcBorders>
              <w:top w:val="single" w:sz="4" w:space="0" w:color="auto"/>
              <w:left w:val="single" w:sz="4" w:space="0" w:color="auto"/>
              <w:bottom w:val="single" w:sz="4" w:space="0" w:color="auto"/>
              <w:right w:val="single" w:sz="4" w:space="0" w:color="auto"/>
            </w:tcBorders>
          </w:tcPr>
          <w:p w14:paraId="50088E58" w14:textId="77777777" w:rsidR="00E23707" w:rsidRPr="000C466C" w:rsidRDefault="00E23707" w:rsidP="00E23707">
            <w:pPr>
              <w:pStyle w:val="Tablet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14:paraId="69F1EF75" w14:textId="5DFEB703" w:rsidR="0095704C" w:rsidRDefault="0095704C" w:rsidP="00DE2450"/>
    <w:p w14:paraId="0B6A20A2" w14:textId="1E6A044D" w:rsidR="000C147E" w:rsidRDefault="008E6364" w:rsidP="00DE2450">
      <w:pPr>
        <w:pStyle w:val="Tabletitle"/>
        <w:ind w:left="1440" w:hanging="1440"/>
        <w:rPr>
          <w:rFonts w:ascii="Segoe UI Semibold" w:hAnsi="Segoe UI Semibold" w:cs="Segoe UI Semibold"/>
          <w:b w:val="0"/>
        </w:rPr>
      </w:pPr>
      <w:r>
        <w:rPr>
          <w:rFonts w:ascii="Segoe UI Semibold" w:hAnsi="Segoe UI Semibold" w:cs="Segoe UI Semibold"/>
          <w:b w:val="0"/>
        </w:rPr>
        <w:t>Table 12</w:t>
      </w:r>
      <w:r w:rsidR="000C147E" w:rsidRPr="000F42FC">
        <w:rPr>
          <w:rFonts w:ascii="Segoe UI Semibold" w:hAnsi="Segoe UI Semibold" w:cs="Segoe UI Semibold"/>
          <w:b w:val="0"/>
        </w:rPr>
        <w:t xml:space="preserve"> </w:t>
      </w:r>
      <w:r w:rsidR="000C147E" w:rsidRPr="000F42FC">
        <w:rPr>
          <w:rFonts w:ascii="Segoe UI Semibold" w:hAnsi="Segoe UI Semibold" w:cs="Segoe UI Semibold"/>
          <w:b w:val="0"/>
        </w:rPr>
        <w:tab/>
        <w:t>Other OTC medicine applications processed</w:t>
      </w:r>
      <w:r w:rsidR="00D62E68">
        <w:rPr>
          <w:rFonts w:ascii="Segoe UI Semibold" w:hAnsi="Segoe UI Semibold" w:cs="Segoe UI Semibold"/>
          <w:b w:val="0"/>
        </w:rPr>
        <w:t xml:space="preserve"> for</w:t>
      </w:r>
      <w:r w:rsidR="00156FE3">
        <w:rPr>
          <w:rFonts w:ascii="Segoe UI Semibold" w:hAnsi="Segoe UI Semibold" w:cs="Segoe UI Semibold"/>
          <w:b w:val="0"/>
        </w:rPr>
        <w:t xml:space="preserve"> 1</w:t>
      </w:r>
      <w:r w:rsidR="00D62E68">
        <w:rPr>
          <w:rFonts w:ascii="Segoe UI Semibold" w:hAnsi="Segoe UI Semibold" w:cs="Segoe UI Semibold"/>
          <w:b w:val="0"/>
        </w:rPr>
        <w:t xml:space="preserve"> 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p>
    <w:p w14:paraId="4277B48B" w14:textId="45A6EFEA" w:rsidR="00433E5C" w:rsidRDefault="00007F6B" w:rsidP="00DE2450">
      <w:r w:rsidRPr="0067590E">
        <w:t>Other application types that we process include notification changes where their implementation would not impact the quality, safety</w:t>
      </w:r>
      <w:r w:rsidR="00347132">
        <w:t>,</w:t>
      </w:r>
      <w:r w:rsidRPr="0067590E">
        <w:t xml:space="preserve"> or efficacy of a medicine, and requests for advice for the purpose of listing a medicine as a pharmaceutical benefit. In accordance with the legislation, registered goods must comply with numerous standards at the time they are registered and throughout their lifecycle. Following an appropriate application and review of the scientific data and safety considerations, we may grant an exemption from a particular standard for a product.</w:t>
      </w:r>
    </w:p>
    <w:tbl>
      <w:tblPr>
        <w:tblStyle w:val="TableGrid"/>
        <w:tblW w:w="0" w:type="auto"/>
        <w:tblLook w:val="04A0" w:firstRow="1" w:lastRow="0" w:firstColumn="1" w:lastColumn="0" w:noHBand="0" w:noVBand="1"/>
      </w:tblPr>
      <w:tblGrid>
        <w:gridCol w:w="3020"/>
        <w:gridCol w:w="2934"/>
        <w:gridCol w:w="86"/>
        <w:gridCol w:w="3020"/>
      </w:tblGrid>
      <w:tr w:rsidR="0095704C" w:rsidRPr="000C466C" w14:paraId="4834C86D" w14:textId="77777777" w:rsidTr="00DB1040">
        <w:tc>
          <w:tcPr>
            <w:tcW w:w="3020" w:type="dxa"/>
            <w:tcBorders>
              <w:top w:val="nil"/>
              <w:left w:val="nil"/>
              <w:bottom w:val="nil"/>
              <w:right w:val="single" w:sz="4" w:space="0" w:color="auto"/>
            </w:tcBorders>
          </w:tcPr>
          <w:p w14:paraId="2E320B68" w14:textId="77777777" w:rsidR="0095704C" w:rsidRPr="000C466C" w:rsidRDefault="0095704C" w:rsidP="00DE2450">
            <w:pPr>
              <w:spacing w:after="0" w:line="240" w:lineRule="auto"/>
              <w:rPr>
                <w:rFonts w:asciiTheme="minorHAnsi" w:hAnsiTheme="minorHAnsi"/>
                <w:szCs w:val="22"/>
              </w:rPr>
            </w:pPr>
          </w:p>
        </w:tc>
        <w:tc>
          <w:tcPr>
            <w:tcW w:w="2934" w:type="dxa"/>
            <w:tcBorders>
              <w:left w:val="single" w:sz="4" w:space="0" w:color="auto"/>
            </w:tcBorders>
            <w:shd w:val="clear" w:color="auto" w:fill="6481A0"/>
          </w:tcPr>
          <w:p w14:paraId="50EC627B" w14:textId="17D66C7B" w:rsidR="0095704C" w:rsidRPr="000C466C" w:rsidRDefault="0095704C" w:rsidP="00DE2450">
            <w:pPr>
              <w:pStyle w:val="Tableheaderrow2"/>
              <w:jc w:val="left"/>
              <w:rPr>
                <w:rFonts w:asciiTheme="minorHAnsi" w:hAnsiTheme="minorHAnsi" w:cs="Segoe UI Semibold"/>
                <w:b w:val="0"/>
                <w:color w:val="FFFFFF" w:themeColor="background1"/>
                <w:sz w:val="22"/>
                <w:szCs w:val="22"/>
              </w:rPr>
            </w:pPr>
            <w:r w:rsidRPr="000C466C">
              <w:rPr>
                <w:rFonts w:asciiTheme="minorHAnsi" w:hAnsiTheme="minorHAnsi" w:cs="Segoe UI Semibold"/>
                <w:b w:val="0"/>
                <w:color w:val="FFFFFF" w:themeColor="background1"/>
                <w:sz w:val="22"/>
                <w:szCs w:val="22"/>
              </w:rPr>
              <w:t>20</w:t>
            </w:r>
            <w:r w:rsidR="005C3532">
              <w:rPr>
                <w:rFonts w:asciiTheme="minorHAnsi" w:hAnsiTheme="minorHAnsi" w:cs="Segoe UI Semibold"/>
                <w:b w:val="0"/>
                <w:color w:val="FFFFFF" w:themeColor="background1"/>
                <w:sz w:val="22"/>
                <w:szCs w:val="22"/>
              </w:rPr>
              <w:t>20</w:t>
            </w:r>
          </w:p>
        </w:tc>
        <w:tc>
          <w:tcPr>
            <w:tcW w:w="3106" w:type="dxa"/>
            <w:gridSpan w:val="2"/>
            <w:shd w:val="clear" w:color="auto" w:fill="6481A0"/>
          </w:tcPr>
          <w:p w14:paraId="178AF063" w14:textId="30DDB607" w:rsidR="0095704C" w:rsidRPr="000C466C" w:rsidRDefault="0095704C" w:rsidP="00DE2450">
            <w:pPr>
              <w:pStyle w:val="Tableheaderrow2"/>
              <w:jc w:val="left"/>
              <w:rPr>
                <w:rFonts w:asciiTheme="minorHAnsi" w:hAnsiTheme="minorHAnsi" w:cs="Segoe UI Semibold"/>
                <w:b w:val="0"/>
                <w:color w:val="FFFFFF" w:themeColor="background1"/>
                <w:sz w:val="22"/>
                <w:szCs w:val="22"/>
              </w:rPr>
            </w:pPr>
            <w:r w:rsidRPr="000C466C">
              <w:rPr>
                <w:rFonts w:asciiTheme="minorHAnsi" w:hAnsiTheme="minorHAnsi" w:cs="Segoe UI Semibold"/>
                <w:b w:val="0"/>
                <w:color w:val="FFFFFF" w:themeColor="background1"/>
                <w:sz w:val="22"/>
                <w:szCs w:val="22"/>
              </w:rPr>
              <w:t>202</w:t>
            </w:r>
            <w:r w:rsidR="005C3532">
              <w:rPr>
                <w:rFonts w:asciiTheme="minorHAnsi" w:hAnsiTheme="minorHAnsi" w:cs="Segoe UI Semibold"/>
                <w:b w:val="0"/>
                <w:color w:val="FFFFFF" w:themeColor="background1"/>
                <w:sz w:val="22"/>
                <w:szCs w:val="22"/>
              </w:rPr>
              <w:t>1</w:t>
            </w:r>
          </w:p>
        </w:tc>
      </w:tr>
      <w:tr w:rsidR="0095704C" w:rsidRPr="000C466C" w14:paraId="76446CBF" w14:textId="77777777" w:rsidTr="00B621AD">
        <w:tc>
          <w:tcPr>
            <w:tcW w:w="3020" w:type="dxa"/>
            <w:tcBorders>
              <w:top w:val="nil"/>
              <w:left w:val="nil"/>
              <w:bottom w:val="nil"/>
              <w:right w:val="single" w:sz="4" w:space="0" w:color="auto"/>
            </w:tcBorders>
          </w:tcPr>
          <w:p w14:paraId="2BF9DBDC" w14:textId="77777777" w:rsidR="0095704C" w:rsidRPr="000C466C" w:rsidRDefault="0095704C" w:rsidP="00DE2450">
            <w:pPr>
              <w:spacing w:after="0" w:line="240" w:lineRule="auto"/>
              <w:rPr>
                <w:rFonts w:asciiTheme="minorHAnsi" w:hAnsiTheme="minorHAnsi"/>
                <w:szCs w:val="22"/>
              </w:rPr>
            </w:pPr>
          </w:p>
        </w:tc>
        <w:tc>
          <w:tcPr>
            <w:tcW w:w="6040" w:type="dxa"/>
            <w:gridSpan w:val="3"/>
            <w:tcBorders>
              <w:left w:val="single" w:sz="4" w:space="0" w:color="auto"/>
            </w:tcBorders>
            <w:shd w:val="clear" w:color="auto" w:fill="D8E2F0"/>
          </w:tcPr>
          <w:p w14:paraId="27D6CB5D" w14:textId="2F3B1610" w:rsidR="0095704C" w:rsidRPr="000C466C" w:rsidRDefault="00A323A2" w:rsidP="009F4456">
            <w:pPr>
              <w:spacing w:after="0" w:line="240" w:lineRule="auto"/>
              <w:rPr>
                <w:rFonts w:asciiTheme="minorHAnsi" w:hAnsiTheme="minorHAnsi" w:cs="Segoe UI Semibold"/>
                <w:color w:val="FFFFFF" w:themeColor="background1"/>
                <w:szCs w:val="22"/>
              </w:rPr>
            </w:pPr>
            <w:r w:rsidRPr="000C466C">
              <w:rPr>
                <w:rFonts w:asciiTheme="minorHAnsi" w:hAnsiTheme="minorHAnsi" w:cs="Segoe UI Semibold"/>
                <w:b/>
                <w:szCs w:val="22"/>
              </w:rPr>
              <w:t xml:space="preserve">1 </w:t>
            </w:r>
            <w:r w:rsidR="0095704C" w:rsidRPr="000C466C">
              <w:rPr>
                <w:rFonts w:asciiTheme="minorHAnsi" w:hAnsiTheme="minorHAnsi" w:cs="Segoe UI Semibold"/>
                <w:b/>
                <w:szCs w:val="22"/>
              </w:rPr>
              <w:t xml:space="preserve">July </w:t>
            </w:r>
            <w:r w:rsidR="004B723B" w:rsidRPr="000C466C">
              <w:rPr>
                <w:rFonts w:asciiTheme="minorHAnsi" w:hAnsiTheme="minorHAnsi" w:cs="Segoe UI Semibold"/>
                <w:b/>
                <w:szCs w:val="22"/>
              </w:rPr>
              <w:t>to</w:t>
            </w:r>
            <w:r w:rsidR="0095704C" w:rsidRPr="000C466C">
              <w:rPr>
                <w:rFonts w:asciiTheme="minorHAnsi" w:hAnsiTheme="minorHAnsi" w:cs="Segoe UI Semibold"/>
                <w:b/>
                <w:szCs w:val="22"/>
              </w:rPr>
              <w:t xml:space="preserve"> </w:t>
            </w:r>
            <w:r w:rsidRPr="000C466C">
              <w:rPr>
                <w:rFonts w:asciiTheme="minorHAnsi" w:hAnsiTheme="minorHAnsi" w:cs="Segoe UI Semibold"/>
                <w:b/>
                <w:szCs w:val="22"/>
              </w:rPr>
              <w:t xml:space="preserve">31 </w:t>
            </w:r>
            <w:r w:rsidR="0095704C" w:rsidRPr="000C466C">
              <w:rPr>
                <w:rFonts w:asciiTheme="minorHAnsi" w:hAnsiTheme="minorHAnsi" w:cs="Segoe UI Semibold"/>
                <w:b/>
                <w:szCs w:val="22"/>
              </w:rPr>
              <w:t>December</w:t>
            </w:r>
            <w:r w:rsidR="009F4456">
              <w:rPr>
                <w:rFonts w:asciiTheme="minorHAnsi" w:hAnsiTheme="minorHAnsi" w:cs="Segoe UI Semibold"/>
                <w:b/>
                <w:szCs w:val="22"/>
              </w:rPr>
              <w:t xml:space="preserve"> n</w:t>
            </w:r>
            <w:r w:rsidR="0095704C" w:rsidRPr="000C466C">
              <w:rPr>
                <w:rFonts w:asciiTheme="minorHAnsi" w:hAnsiTheme="minorHAnsi" w:cs="Segoe UI Semibold"/>
                <w:b/>
                <w:szCs w:val="22"/>
              </w:rPr>
              <w:t>umber (% of total</w:t>
            </w:r>
            <w:r w:rsidR="0095704C" w:rsidRPr="000C466C">
              <w:rPr>
                <w:rFonts w:asciiTheme="minorHAnsi" w:hAnsiTheme="minorHAnsi" w:cs="Segoe UI Semibold"/>
                <w:szCs w:val="22"/>
              </w:rPr>
              <w:t>)</w:t>
            </w:r>
          </w:p>
        </w:tc>
      </w:tr>
      <w:tr w:rsidR="0095704C" w:rsidRPr="000C466C" w14:paraId="1B901353" w14:textId="77777777" w:rsidTr="000D0C87">
        <w:tc>
          <w:tcPr>
            <w:tcW w:w="9060" w:type="dxa"/>
            <w:gridSpan w:val="4"/>
            <w:shd w:val="clear" w:color="auto" w:fill="6481A0"/>
          </w:tcPr>
          <w:p w14:paraId="3A0CE3E8" w14:textId="77777777" w:rsidR="0095704C" w:rsidRPr="000C466C" w:rsidRDefault="0095704C" w:rsidP="00DE2450">
            <w:pPr>
              <w:spacing w:after="0" w:line="240" w:lineRule="auto"/>
              <w:rPr>
                <w:rFonts w:asciiTheme="minorHAnsi" w:hAnsiTheme="minorHAnsi" w:cs="Segoe UI Semibold"/>
                <w:szCs w:val="22"/>
              </w:rPr>
            </w:pPr>
            <w:r w:rsidRPr="000C466C">
              <w:rPr>
                <w:rFonts w:asciiTheme="minorHAnsi" w:hAnsiTheme="minorHAnsi" w:cs="Segoe UI Semibold"/>
                <w:color w:val="FFFFFF" w:themeColor="background1"/>
                <w:szCs w:val="22"/>
              </w:rPr>
              <w:t>Notification changes, where their implementation would not impact the quality, safety or efficacy of a medicine</w:t>
            </w:r>
          </w:p>
        </w:tc>
      </w:tr>
      <w:tr w:rsidR="0095704C" w:rsidRPr="000C466C" w14:paraId="15C0E09E" w14:textId="77777777" w:rsidTr="00AC43D1">
        <w:trPr>
          <w:trHeight w:val="369"/>
        </w:trPr>
        <w:tc>
          <w:tcPr>
            <w:tcW w:w="3020" w:type="dxa"/>
          </w:tcPr>
          <w:p w14:paraId="01421B0B" w14:textId="77777777" w:rsidR="0095704C" w:rsidRPr="000C466C" w:rsidRDefault="0095704C" w:rsidP="00DE2450">
            <w:pPr>
              <w:spacing w:after="0" w:line="240" w:lineRule="auto"/>
              <w:rPr>
                <w:rFonts w:asciiTheme="minorHAnsi" w:hAnsiTheme="minorHAnsi" w:cs="Segoe UI Semilight"/>
                <w:szCs w:val="22"/>
              </w:rPr>
            </w:pPr>
            <w:r w:rsidRPr="000C466C">
              <w:rPr>
                <w:rFonts w:asciiTheme="minorHAnsi" w:hAnsiTheme="minorHAnsi" w:cs="Segoe UI Semilight"/>
                <w:szCs w:val="22"/>
              </w:rPr>
              <w:t>CN</w:t>
            </w:r>
          </w:p>
        </w:tc>
        <w:tc>
          <w:tcPr>
            <w:tcW w:w="3020" w:type="dxa"/>
            <w:gridSpan w:val="2"/>
          </w:tcPr>
          <w:p w14:paraId="601417D6" w14:textId="0267516E" w:rsidR="0095704C" w:rsidRPr="000C466C" w:rsidRDefault="005C3532" w:rsidP="00DE2450">
            <w:pPr>
              <w:spacing w:after="0" w:line="240" w:lineRule="auto"/>
              <w:rPr>
                <w:rFonts w:asciiTheme="minorHAnsi" w:hAnsiTheme="minorHAnsi" w:cs="Segoe UI Semilight"/>
                <w:szCs w:val="22"/>
              </w:rPr>
            </w:pPr>
            <w:r>
              <w:rPr>
                <w:rFonts w:asciiTheme="minorHAnsi" w:hAnsiTheme="minorHAnsi" w:cs="Segoe UI Semilight"/>
                <w:szCs w:val="22"/>
              </w:rPr>
              <w:t>66</w:t>
            </w:r>
          </w:p>
        </w:tc>
        <w:tc>
          <w:tcPr>
            <w:tcW w:w="3020" w:type="dxa"/>
          </w:tcPr>
          <w:p w14:paraId="7DE35856" w14:textId="091ED535" w:rsidR="0095704C" w:rsidRPr="000C466C" w:rsidRDefault="005C667A" w:rsidP="00DE2450">
            <w:pPr>
              <w:spacing w:after="0" w:line="240" w:lineRule="auto"/>
              <w:rPr>
                <w:rFonts w:asciiTheme="minorHAnsi" w:hAnsiTheme="minorHAnsi" w:cs="Segoe UI Semilight"/>
                <w:szCs w:val="22"/>
              </w:rPr>
            </w:pPr>
            <w:r>
              <w:rPr>
                <w:rFonts w:asciiTheme="minorHAnsi" w:hAnsiTheme="minorHAnsi" w:cs="Segoe UI Semilight"/>
                <w:szCs w:val="22"/>
              </w:rPr>
              <w:t>99</w:t>
            </w:r>
          </w:p>
        </w:tc>
      </w:tr>
      <w:tr w:rsidR="0095704C" w:rsidRPr="000C466C" w14:paraId="794C8DD6" w14:textId="77777777" w:rsidTr="000D0C87">
        <w:tc>
          <w:tcPr>
            <w:tcW w:w="9060" w:type="dxa"/>
            <w:gridSpan w:val="4"/>
            <w:shd w:val="clear" w:color="auto" w:fill="6481A0"/>
          </w:tcPr>
          <w:p w14:paraId="2375CD2A" w14:textId="77777777" w:rsidR="0095704C" w:rsidRPr="000C466C" w:rsidRDefault="0095704C" w:rsidP="00DE2450">
            <w:pPr>
              <w:spacing w:after="0" w:line="240" w:lineRule="auto"/>
              <w:rPr>
                <w:rFonts w:asciiTheme="minorHAnsi" w:hAnsiTheme="minorHAnsi" w:cs="Segoe UI Semibold"/>
                <w:szCs w:val="22"/>
              </w:rPr>
            </w:pPr>
            <w:r w:rsidRPr="000C466C">
              <w:rPr>
                <w:rFonts w:asciiTheme="minorHAnsi" w:hAnsiTheme="minorHAnsi" w:cs="Segoe UI Semibold"/>
                <w:color w:val="FFFFFF" w:themeColor="background1"/>
                <w:szCs w:val="22"/>
              </w:rPr>
              <w:t>Request for advice for the purpose of listing a medicine as a pharmaceutical benefit</w:t>
            </w:r>
          </w:p>
        </w:tc>
      </w:tr>
      <w:tr w:rsidR="0095704C" w:rsidRPr="000C466C" w14:paraId="730D4AEC" w14:textId="77777777" w:rsidTr="007A313B">
        <w:trPr>
          <w:trHeight w:val="278"/>
        </w:trPr>
        <w:tc>
          <w:tcPr>
            <w:tcW w:w="3020" w:type="dxa"/>
          </w:tcPr>
          <w:p w14:paraId="08EA32D2" w14:textId="77777777" w:rsidR="0095704C" w:rsidRPr="000C466C" w:rsidRDefault="0095704C" w:rsidP="007A313B">
            <w:pPr>
              <w:spacing w:after="0" w:line="240" w:lineRule="auto"/>
              <w:contextualSpacing/>
              <w:rPr>
                <w:rFonts w:asciiTheme="minorHAnsi" w:hAnsiTheme="minorHAnsi" w:cs="Segoe UI Semilight"/>
                <w:szCs w:val="22"/>
              </w:rPr>
            </w:pPr>
            <w:r w:rsidRPr="000C466C">
              <w:rPr>
                <w:rFonts w:asciiTheme="minorHAnsi" w:hAnsiTheme="minorHAnsi" w:cs="Segoe UI Semilight"/>
                <w:szCs w:val="22"/>
              </w:rPr>
              <w:t>B1</w:t>
            </w:r>
          </w:p>
        </w:tc>
        <w:tc>
          <w:tcPr>
            <w:tcW w:w="3020" w:type="dxa"/>
            <w:gridSpan w:val="2"/>
          </w:tcPr>
          <w:p w14:paraId="1BAC614E" w14:textId="7B11A31C" w:rsidR="0095704C" w:rsidRPr="000C466C" w:rsidRDefault="00BC137A" w:rsidP="007A313B">
            <w:pPr>
              <w:spacing w:after="0" w:line="240" w:lineRule="auto"/>
              <w:contextualSpacing/>
              <w:rPr>
                <w:rFonts w:asciiTheme="minorHAnsi" w:hAnsiTheme="minorHAnsi" w:cs="Segoe UI Semilight"/>
                <w:szCs w:val="22"/>
              </w:rPr>
            </w:pPr>
            <w:r>
              <w:rPr>
                <w:rFonts w:asciiTheme="minorHAnsi" w:hAnsiTheme="minorHAnsi" w:cs="Segoe UI Semilight"/>
                <w:szCs w:val="22"/>
              </w:rPr>
              <w:t>0</w:t>
            </w:r>
          </w:p>
        </w:tc>
        <w:tc>
          <w:tcPr>
            <w:tcW w:w="3020" w:type="dxa"/>
          </w:tcPr>
          <w:p w14:paraId="3F1DBDF6" w14:textId="7EE5F58B" w:rsidR="0095704C" w:rsidRPr="000C466C" w:rsidRDefault="00286E41" w:rsidP="007A313B">
            <w:pPr>
              <w:spacing w:after="0" w:line="240" w:lineRule="auto"/>
              <w:contextualSpacing/>
              <w:rPr>
                <w:rFonts w:asciiTheme="minorHAnsi" w:hAnsiTheme="minorHAnsi" w:cs="Segoe UI Semilight"/>
                <w:szCs w:val="22"/>
              </w:rPr>
            </w:pPr>
            <w:r>
              <w:rPr>
                <w:rFonts w:asciiTheme="minorHAnsi" w:hAnsiTheme="minorHAnsi" w:cs="Segoe UI Semilight"/>
                <w:szCs w:val="22"/>
              </w:rPr>
              <w:t>1</w:t>
            </w:r>
          </w:p>
        </w:tc>
      </w:tr>
      <w:tr w:rsidR="0095704C" w:rsidRPr="000C466C" w14:paraId="0B3313F5" w14:textId="77777777" w:rsidTr="007A313B">
        <w:trPr>
          <w:trHeight w:val="278"/>
        </w:trPr>
        <w:tc>
          <w:tcPr>
            <w:tcW w:w="3020" w:type="dxa"/>
          </w:tcPr>
          <w:p w14:paraId="600047A7" w14:textId="77777777" w:rsidR="0095704C" w:rsidRPr="000C466C" w:rsidRDefault="0095704C" w:rsidP="007A313B">
            <w:pPr>
              <w:spacing w:after="0" w:line="240" w:lineRule="auto"/>
              <w:contextualSpacing/>
              <w:rPr>
                <w:rFonts w:asciiTheme="minorHAnsi" w:hAnsiTheme="minorHAnsi" w:cs="Segoe UI Semilight"/>
                <w:szCs w:val="22"/>
              </w:rPr>
            </w:pPr>
            <w:r w:rsidRPr="000C466C">
              <w:rPr>
                <w:rFonts w:asciiTheme="minorHAnsi" w:hAnsiTheme="minorHAnsi" w:cs="Segoe UI Semilight"/>
                <w:szCs w:val="22"/>
              </w:rPr>
              <w:t>B3</w:t>
            </w:r>
          </w:p>
        </w:tc>
        <w:tc>
          <w:tcPr>
            <w:tcW w:w="3020" w:type="dxa"/>
            <w:gridSpan w:val="2"/>
          </w:tcPr>
          <w:p w14:paraId="05C9BEB1" w14:textId="3F69AB78" w:rsidR="0095704C" w:rsidRPr="000C466C" w:rsidRDefault="00BC137A" w:rsidP="007A313B">
            <w:pPr>
              <w:tabs>
                <w:tab w:val="right" w:pos="1768"/>
              </w:tabs>
              <w:spacing w:after="0" w:line="240" w:lineRule="auto"/>
              <w:contextualSpacing/>
              <w:rPr>
                <w:rFonts w:asciiTheme="minorHAnsi" w:hAnsiTheme="minorHAnsi" w:cs="Segoe UI Semilight"/>
                <w:szCs w:val="22"/>
              </w:rPr>
            </w:pPr>
            <w:r>
              <w:rPr>
                <w:rFonts w:asciiTheme="minorHAnsi" w:hAnsiTheme="minorHAnsi" w:cs="Segoe UI Semilight"/>
                <w:szCs w:val="22"/>
              </w:rPr>
              <w:t>0</w:t>
            </w:r>
          </w:p>
        </w:tc>
        <w:tc>
          <w:tcPr>
            <w:tcW w:w="3020" w:type="dxa"/>
          </w:tcPr>
          <w:p w14:paraId="27A54ACB" w14:textId="6B1F5841" w:rsidR="0095704C" w:rsidRPr="000C466C" w:rsidRDefault="00BC137A" w:rsidP="007A313B">
            <w:pPr>
              <w:spacing w:after="0" w:line="240" w:lineRule="auto"/>
              <w:contextualSpacing/>
              <w:rPr>
                <w:rFonts w:asciiTheme="minorHAnsi" w:hAnsiTheme="minorHAnsi" w:cs="Segoe UI Semilight"/>
                <w:szCs w:val="22"/>
              </w:rPr>
            </w:pPr>
            <w:r>
              <w:rPr>
                <w:rFonts w:asciiTheme="minorHAnsi" w:hAnsiTheme="minorHAnsi" w:cs="Segoe UI Semilight"/>
                <w:szCs w:val="22"/>
              </w:rPr>
              <w:t>0</w:t>
            </w:r>
          </w:p>
        </w:tc>
      </w:tr>
      <w:tr w:rsidR="0095704C" w:rsidRPr="000C466C" w14:paraId="5F288F7B" w14:textId="77777777" w:rsidTr="00213193">
        <w:trPr>
          <w:trHeight w:val="403"/>
        </w:trPr>
        <w:tc>
          <w:tcPr>
            <w:tcW w:w="3020" w:type="dxa"/>
            <w:shd w:val="clear" w:color="auto" w:fill="D8E2F0"/>
          </w:tcPr>
          <w:p w14:paraId="4191590C" w14:textId="77777777" w:rsidR="0095704C" w:rsidRPr="00E5615F" w:rsidRDefault="0095704C" w:rsidP="007A313B">
            <w:pPr>
              <w:spacing w:after="0" w:line="240" w:lineRule="auto"/>
              <w:contextualSpacing/>
              <w:rPr>
                <w:rFonts w:asciiTheme="minorHAnsi" w:hAnsiTheme="minorHAnsi" w:cs="Segoe UI Semibold"/>
                <w:b/>
                <w:szCs w:val="22"/>
              </w:rPr>
            </w:pPr>
            <w:r w:rsidRPr="00E5615F">
              <w:rPr>
                <w:rFonts w:asciiTheme="minorHAnsi" w:hAnsiTheme="minorHAnsi" w:cs="Segoe UI Semibold"/>
                <w:b/>
                <w:szCs w:val="22"/>
              </w:rPr>
              <w:t>Total</w:t>
            </w:r>
          </w:p>
        </w:tc>
        <w:tc>
          <w:tcPr>
            <w:tcW w:w="3020" w:type="dxa"/>
            <w:gridSpan w:val="2"/>
            <w:shd w:val="clear" w:color="auto" w:fill="D8E2F0"/>
          </w:tcPr>
          <w:p w14:paraId="0012004C" w14:textId="357C1970" w:rsidR="0095704C" w:rsidRPr="000C466C" w:rsidRDefault="00BC137A" w:rsidP="007A313B">
            <w:pPr>
              <w:tabs>
                <w:tab w:val="right" w:pos="1768"/>
              </w:tabs>
              <w:spacing w:after="0" w:line="240" w:lineRule="auto"/>
              <w:contextualSpacing/>
              <w:rPr>
                <w:rFonts w:asciiTheme="minorHAnsi" w:hAnsiTheme="minorHAnsi" w:cs="Segoe UI Semilight"/>
                <w:szCs w:val="22"/>
              </w:rPr>
            </w:pPr>
            <w:r>
              <w:rPr>
                <w:rFonts w:asciiTheme="minorHAnsi" w:hAnsiTheme="minorHAnsi" w:cs="Segoe UI Semilight"/>
                <w:szCs w:val="22"/>
              </w:rPr>
              <w:t>0</w:t>
            </w:r>
          </w:p>
        </w:tc>
        <w:tc>
          <w:tcPr>
            <w:tcW w:w="3020" w:type="dxa"/>
            <w:shd w:val="clear" w:color="auto" w:fill="D8E2F0"/>
          </w:tcPr>
          <w:p w14:paraId="4DA21C68" w14:textId="5709C48A" w:rsidR="0095704C" w:rsidRPr="000C466C" w:rsidRDefault="00286E41" w:rsidP="007A313B">
            <w:pPr>
              <w:spacing w:after="0" w:line="240" w:lineRule="auto"/>
              <w:contextualSpacing/>
              <w:rPr>
                <w:rFonts w:asciiTheme="minorHAnsi" w:hAnsiTheme="minorHAnsi" w:cs="Segoe UI Semilight"/>
                <w:szCs w:val="22"/>
              </w:rPr>
            </w:pPr>
            <w:r>
              <w:rPr>
                <w:rFonts w:asciiTheme="minorHAnsi" w:hAnsiTheme="minorHAnsi" w:cs="Segoe UI Semilight"/>
                <w:szCs w:val="22"/>
              </w:rPr>
              <w:t>1</w:t>
            </w:r>
          </w:p>
        </w:tc>
      </w:tr>
      <w:tr w:rsidR="0095704C" w:rsidRPr="000C466C" w14:paraId="77B845E3" w14:textId="77777777" w:rsidTr="000D0C87">
        <w:tc>
          <w:tcPr>
            <w:tcW w:w="9060" w:type="dxa"/>
            <w:gridSpan w:val="4"/>
            <w:shd w:val="clear" w:color="auto" w:fill="6481A0"/>
          </w:tcPr>
          <w:p w14:paraId="32155706" w14:textId="77777777" w:rsidR="0095704C" w:rsidRPr="000C466C" w:rsidRDefault="0095704C" w:rsidP="00DE2450">
            <w:pPr>
              <w:spacing w:after="0" w:line="240" w:lineRule="auto"/>
              <w:rPr>
                <w:rFonts w:asciiTheme="minorHAnsi" w:hAnsiTheme="minorHAnsi" w:cs="Segoe UI Semibold"/>
                <w:color w:val="FFFFFF" w:themeColor="background1"/>
                <w:szCs w:val="22"/>
              </w:rPr>
            </w:pPr>
            <w:r w:rsidRPr="000C466C">
              <w:rPr>
                <w:rFonts w:asciiTheme="minorHAnsi" w:hAnsiTheme="minorHAnsi" w:cs="Segoe UI Semibold"/>
                <w:color w:val="FFFFFF" w:themeColor="background1"/>
                <w:szCs w:val="22"/>
              </w:rPr>
              <w:t>Requests for consent under section 14/14A of the Act to import, export or supply therapeutic goods not complying with an applicable standard</w:t>
            </w:r>
          </w:p>
        </w:tc>
      </w:tr>
      <w:tr w:rsidR="005C3532" w:rsidRPr="000C466C" w14:paraId="186B42AC" w14:textId="77777777" w:rsidTr="00213193">
        <w:trPr>
          <w:trHeight w:val="278"/>
        </w:trPr>
        <w:tc>
          <w:tcPr>
            <w:tcW w:w="3020" w:type="dxa"/>
          </w:tcPr>
          <w:p w14:paraId="735E04F5" w14:textId="7AE535FB" w:rsidR="005C3532" w:rsidRPr="000C466C" w:rsidRDefault="005C3532" w:rsidP="005C3532">
            <w:pPr>
              <w:spacing w:after="0" w:line="240" w:lineRule="auto"/>
              <w:rPr>
                <w:rFonts w:asciiTheme="minorHAnsi" w:hAnsiTheme="minorHAnsi" w:cs="Segoe UI Semilight"/>
                <w:szCs w:val="22"/>
                <w:vertAlign w:val="superscript"/>
              </w:rPr>
            </w:pPr>
            <w:r w:rsidRPr="000C466C">
              <w:rPr>
                <w:rFonts w:asciiTheme="minorHAnsi" w:hAnsiTheme="minorHAnsi" w:cs="Segoe UI Semilight"/>
                <w:szCs w:val="22"/>
              </w:rPr>
              <w:t>Approved</w:t>
            </w:r>
          </w:p>
        </w:tc>
        <w:tc>
          <w:tcPr>
            <w:tcW w:w="3020" w:type="dxa"/>
            <w:gridSpan w:val="2"/>
          </w:tcPr>
          <w:p w14:paraId="78F10FA1" w14:textId="3543CCBF" w:rsidR="005C3532" w:rsidRPr="000C466C" w:rsidRDefault="005C3532" w:rsidP="005C3532">
            <w:pPr>
              <w:spacing w:after="0" w:line="240" w:lineRule="auto"/>
              <w:rPr>
                <w:rFonts w:asciiTheme="minorHAnsi" w:hAnsiTheme="minorHAnsi" w:cs="Segoe UI Semilight"/>
                <w:szCs w:val="22"/>
              </w:rPr>
            </w:pPr>
            <w:r w:rsidRPr="000C466C">
              <w:rPr>
                <w:rFonts w:asciiTheme="minorHAnsi" w:hAnsiTheme="minorHAnsi" w:cs="Segoe UI Semilight"/>
                <w:szCs w:val="22"/>
              </w:rPr>
              <w:t>70 (100%)</w:t>
            </w:r>
          </w:p>
        </w:tc>
        <w:tc>
          <w:tcPr>
            <w:tcW w:w="3020" w:type="dxa"/>
          </w:tcPr>
          <w:p w14:paraId="52F19197" w14:textId="26D814E2" w:rsidR="005C3532" w:rsidRPr="000C466C" w:rsidRDefault="005C667A" w:rsidP="005C3532">
            <w:pPr>
              <w:spacing w:after="0" w:line="240" w:lineRule="auto"/>
              <w:rPr>
                <w:rFonts w:asciiTheme="minorHAnsi" w:hAnsiTheme="minorHAnsi"/>
                <w:szCs w:val="22"/>
              </w:rPr>
            </w:pPr>
            <w:r>
              <w:rPr>
                <w:rFonts w:asciiTheme="minorHAnsi" w:hAnsiTheme="minorHAnsi" w:cs="Segoe UI Semilight"/>
                <w:szCs w:val="22"/>
              </w:rPr>
              <w:t>5</w:t>
            </w:r>
            <w:r w:rsidR="005C3532" w:rsidRPr="000C466C">
              <w:rPr>
                <w:rFonts w:asciiTheme="minorHAnsi" w:hAnsiTheme="minorHAnsi" w:cs="Segoe UI Semilight"/>
                <w:szCs w:val="22"/>
              </w:rPr>
              <w:t xml:space="preserve"> (</w:t>
            </w:r>
            <w:r>
              <w:rPr>
                <w:rFonts w:asciiTheme="minorHAnsi" w:hAnsiTheme="minorHAnsi" w:cs="Segoe UI Semilight"/>
                <w:szCs w:val="22"/>
              </w:rPr>
              <w:t>10</w:t>
            </w:r>
            <w:r w:rsidR="005C3532" w:rsidRPr="000C466C">
              <w:rPr>
                <w:rFonts w:asciiTheme="minorHAnsi" w:hAnsiTheme="minorHAnsi" w:cs="Segoe UI Semilight"/>
                <w:szCs w:val="22"/>
              </w:rPr>
              <w:t>0%)</w:t>
            </w:r>
          </w:p>
        </w:tc>
      </w:tr>
      <w:tr w:rsidR="005C3532" w:rsidRPr="000C466C" w14:paraId="7E3731DA" w14:textId="77777777" w:rsidTr="00213193">
        <w:trPr>
          <w:trHeight w:val="278"/>
        </w:trPr>
        <w:tc>
          <w:tcPr>
            <w:tcW w:w="3020" w:type="dxa"/>
          </w:tcPr>
          <w:p w14:paraId="65E97AC7" w14:textId="77777777" w:rsidR="005C3532" w:rsidRPr="000C466C" w:rsidRDefault="005C3532" w:rsidP="005C3532">
            <w:pPr>
              <w:spacing w:after="0" w:line="240" w:lineRule="auto"/>
              <w:rPr>
                <w:rFonts w:asciiTheme="minorHAnsi" w:hAnsiTheme="minorHAnsi" w:cs="Segoe UI Semilight"/>
                <w:szCs w:val="22"/>
              </w:rPr>
            </w:pPr>
            <w:r w:rsidRPr="000C466C">
              <w:rPr>
                <w:rFonts w:asciiTheme="minorHAnsi" w:hAnsiTheme="minorHAnsi" w:cs="Segoe UI Semilight"/>
                <w:szCs w:val="22"/>
              </w:rPr>
              <w:t>Rejected</w:t>
            </w:r>
          </w:p>
        </w:tc>
        <w:tc>
          <w:tcPr>
            <w:tcW w:w="3020" w:type="dxa"/>
            <w:gridSpan w:val="2"/>
          </w:tcPr>
          <w:p w14:paraId="49180A45" w14:textId="1ED2A7D9" w:rsidR="005C3532" w:rsidRPr="000C466C" w:rsidRDefault="00BC137A" w:rsidP="005C3532">
            <w:pPr>
              <w:spacing w:after="0" w:line="240" w:lineRule="auto"/>
              <w:rPr>
                <w:rFonts w:asciiTheme="minorHAnsi" w:hAnsiTheme="minorHAnsi" w:cs="Segoe UI Semilight"/>
                <w:szCs w:val="22"/>
              </w:rPr>
            </w:pPr>
            <w:r>
              <w:rPr>
                <w:rFonts w:asciiTheme="minorHAnsi" w:hAnsiTheme="minorHAnsi" w:cs="Segoe UI Semilight"/>
                <w:szCs w:val="22"/>
              </w:rPr>
              <w:t>0</w:t>
            </w:r>
            <w:r w:rsidR="005C3532">
              <w:rPr>
                <w:rFonts w:asciiTheme="minorHAnsi" w:hAnsiTheme="minorHAnsi" w:cs="Segoe UI Semilight"/>
                <w:szCs w:val="22"/>
              </w:rPr>
              <w:t xml:space="preserve"> (0%)</w:t>
            </w:r>
          </w:p>
        </w:tc>
        <w:tc>
          <w:tcPr>
            <w:tcW w:w="3020" w:type="dxa"/>
          </w:tcPr>
          <w:p w14:paraId="3A4EDB13" w14:textId="0315D8E9" w:rsidR="005C3532" w:rsidRPr="000C466C" w:rsidRDefault="00BC137A" w:rsidP="005C3532">
            <w:pPr>
              <w:spacing w:after="0" w:line="240" w:lineRule="auto"/>
              <w:rPr>
                <w:rFonts w:asciiTheme="minorHAnsi" w:hAnsiTheme="minorHAnsi" w:cs="Segoe UI Semilight"/>
                <w:szCs w:val="22"/>
              </w:rPr>
            </w:pPr>
            <w:r>
              <w:rPr>
                <w:rFonts w:asciiTheme="minorHAnsi" w:hAnsiTheme="minorHAnsi" w:cs="Segoe UI Semilight"/>
                <w:szCs w:val="22"/>
              </w:rPr>
              <w:t>0</w:t>
            </w:r>
            <w:r w:rsidR="005C3532">
              <w:rPr>
                <w:rFonts w:asciiTheme="minorHAnsi" w:hAnsiTheme="minorHAnsi" w:cs="Segoe UI Semilight"/>
                <w:szCs w:val="22"/>
              </w:rPr>
              <w:t xml:space="preserve"> (0%)</w:t>
            </w:r>
          </w:p>
        </w:tc>
      </w:tr>
      <w:tr w:rsidR="005C3532" w:rsidRPr="000C466C" w14:paraId="2CFEE65F" w14:textId="77777777" w:rsidTr="00AC43D1">
        <w:trPr>
          <w:trHeight w:val="404"/>
        </w:trPr>
        <w:tc>
          <w:tcPr>
            <w:tcW w:w="3020" w:type="dxa"/>
            <w:shd w:val="clear" w:color="auto" w:fill="D8E2F0"/>
          </w:tcPr>
          <w:p w14:paraId="2680831D" w14:textId="77777777" w:rsidR="005C3532" w:rsidRPr="00E5615F" w:rsidRDefault="005C3532" w:rsidP="005C3532">
            <w:pPr>
              <w:spacing w:after="0" w:line="240" w:lineRule="auto"/>
              <w:rPr>
                <w:rFonts w:asciiTheme="minorHAnsi" w:hAnsiTheme="minorHAnsi" w:cs="Segoe UI Semibold"/>
                <w:b/>
                <w:szCs w:val="22"/>
              </w:rPr>
            </w:pPr>
            <w:r w:rsidRPr="00E5615F">
              <w:rPr>
                <w:rFonts w:asciiTheme="minorHAnsi" w:hAnsiTheme="minorHAnsi" w:cs="Segoe UI Semibold"/>
                <w:b/>
                <w:szCs w:val="22"/>
              </w:rPr>
              <w:t>Total</w:t>
            </w:r>
          </w:p>
        </w:tc>
        <w:tc>
          <w:tcPr>
            <w:tcW w:w="3020" w:type="dxa"/>
            <w:gridSpan w:val="2"/>
            <w:shd w:val="clear" w:color="auto" w:fill="D8E2F0"/>
          </w:tcPr>
          <w:p w14:paraId="2B32C062" w14:textId="197C603C" w:rsidR="005C3532" w:rsidRPr="000C466C" w:rsidRDefault="005C3532" w:rsidP="005C3532">
            <w:pPr>
              <w:spacing w:after="0" w:line="240" w:lineRule="auto"/>
              <w:rPr>
                <w:rFonts w:asciiTheme="minorHAnsi" w:hAnsiTheme="minorHAnsi" w:cs="Segoe UI Semilight"/>
                <w:szCs w:val="22"/>
              </w:rPr>
            </w:pPr>
            <w:r w:rsidRPr="000C466C">
              <w:rPr>
                <w:rFonts w:asciiTheme="minorHAnsi" w:hAnsiTheme="minorHAnsi" w:cs="Segoe UI Semilight"/>
                <w:szCs w:val="22"/>
              </w:rPr>
              <w:t>70 (100%</w:t>
            </w:r>
            <w:r>
              <w:rPr>
                <w:rFonts w:asciiTheme="minorHAnsi" w:hAnsiTheme="minorHAnsi" w:cs="Segoe UI Semilight"/>
                <w:szCs w:val="22"/>
              </w:rPr>
              <w:t>)</w:t>
            </w:r>
          </w:p>
        </w:tc>
        <w:tc>
          <w:tcPr>
            <w:tcW w:w="3020" w:type="dxa"/>
            <w:shd w:val="clear" w:color="auto" w:fill="D8E2F0"/>
          </w:tcPr>
          <w:p w14:paraId="550B4911" w14:textId="4AA5F92B" w:rsidR="005C3532" w:rsidRPr="000C466C" w:rsidRDefault="005C667A" w:rsidP="005C3532">
            <w:pPr>
              <w:spacing w:after="0" w:line="240" w:lineRule="auto"/>
              <w:rPr>
                <w:rFonts w:asciiTheme="minorHAnsi" w:hAnsiTheme="minorHAnsi"/>
                <w:b/>
                <w:szCs w:val="22"/>
              </w:rPr>
            </w:pPr>
            <w:r>
              <w:rPr>
                <w:rFonts w:asciiTheme="minorHAnsi" w:hAnsiTheme="minorHAnsi" w:cs="Segoe UI Semilight"/>
                <w:szCs w:val="22"/>
              </w:rPr>
              <w:t>5</w:t>
            </w:r>
            <w:r w:rsidR="005C3532" w:rsidRPr="000C466C">
              <w:rPr>
                <w:rFonts w:asciiTheme="minorHAnsi" w:hAnsiTheme="minorHAnsi" w:cs="Segoe UI Semilight"/>
                <w:szCs w:val="22"/>
              </w:rPr>
              <w:t xml:space="preserve"> (</w:t>
            </w:r>
            <w:r>
              <w:rPr>
                <w:rFonts w:asciiTheme="minorHAnsi" w:hAnsiTheme="minorHAnsi" w:cs="Segoe UI Semilight"/>
                <w:szCs w:val="22"/>
              </w:rPr>
              <w:t>10</w:t>
            </w:r>
            <w:r w:rsidR="005C3532">
              <w:rPr>
                <w:rFonts w:asciiTheme="minorHAnsi" w:hAnsiTheme="minorHAnsi" w:cs="Segoe UI Semilight"/>
                <w:szCs w:val="22"/>
              </w:rPr>
              <w:t>0</w:t>
            </w:r>
            <w:r w:rsidR="005C3532" w:rsidRPr="000C466C">
              <w:rPr>
                <w:rFonts w:asciiTheme="minorHAnsi" w:hAnsiTheme="minorHAnsi" w:cs="Segoe UI Semilight"/>
                <w:szCs w:val="22"/>
              </w:rPr>
              <w:t>%</w:t>
            </w:r>
            <w:r w:rsidR="005C3532">
              <w:rPr>
                <w:rFonts w:asciiTheme="minorHAnsi" w:hAnsiTheme="minorHAnsi" w:cs="Segoe UI Semilight"/>
                <w:szCs w:val="22"/>
              </w:rPr>
              <w:t>)</w:t>
            </w:r>
          </w:p>
        </w:tc>
      </w:tr>
    </w:tbl>
    <w:p w14:paraId="4951293B" w14:textId="18610D17" w:rsidR="00901D92" w:rsidRDefault="00901D92" w:rsidP="00DE2450">
      <w:pPr>
        <w:spacing w:after="0" w:line="240" w:lineRule="auto"/>
        <w:rPr>
          <w:sz w:val="18"/>
        </w:rPr>
      </w:pPr>
      <w:r>
        <w:br w:type="page"/>
      </w:r>
    </w:p>
    <w:p w14:paraId="5EDE42B3" w14:textId="649D0981" w:rsidR="006E2313" w:rsidRPr="0067590E" w:rsidRDefault="00E23707" w:rsidP="00A47BD2">
      <w:pPr>
        <w:pStyle w:val="Heading3"/>
      </w:pPr>
      <w:bookmarkStart w:id="41" w:name="_Toc507679622"/>
      <w:bookmarkStart w:id="42" w:name="_Toc536620327"/>
      <w:bookmarkStart w:id="43" w:name="_Toc98495806"/>
      <w:bookmarkStart w:id="44" w:name="_Toc476044124"/>
      <w:bookmarkStart w:id="45" w:name="_Toc476142464"/>
      <w:bookmarkStart w:id="46" w:name="_Toc507679623"/>
      <w:r>
        <w:lastRenderedPageBreak/>
        <w:t xml:space="preserve">Listed and </w:t>
      </w:r>
      <w:r w:rsidR="006E2313" w:rsidRPr="00370817">
        <w:t>Complementary</w:t>
      </w:r>
      <w:r w:rsidR="006E2313" w:rsidRPr="0067590E">
        <w:t xml:space="preserve"> medicin</w:t>
      </w:r>
      <w:r w:rsidR="002414EE">
        <w:t>e</w:t>
      </w:r>
      <w:bookmarkEnd w:id="41"/>
      <w:bookmarkEnd w:id="42"/>
      <w:bookmarkEnd w:id="43"/>
    </w:p>
    <w:p w14:paraId="40368AD5" w14:textId="2B561880" w:rsidR="00901D92" w:rsidRPr="000E6EF0" w:rsidRDefault="00901D92" w:rsidP="002414EE">
      <w:pPr>
        <w:pStyle w:val="Heading4"/>
        <w:rPr>
          <w:rFonts w:ascii="Segoe UI Semibold" w:hAnsi="Segoe UI Semibold" w:cs="Segoe UI Semibold"/>
          <w:b w:val="0"/>
          <w:bCs w:val="0"/>
        </w:rPr>
      </w:pPr>
      <w:r w:rsidRPr="000E6EF0">
        <w:rPr>
          <w:rFonts w:ascii="Segoe UI Semibold" w:hAnsi="Segoe UI Semibold" w:cs="Segoe UI Semibold"/>
          <w:b w:val="0"/>
          <w:bCs w:val="0"/>
        </w:rPr>
        <w:t>3.1. Registered complementary medicines</w:t>
      </w:r>
      <w:bookmarkEnd w:id="44"/>
      <w:bookmarkEnd w:id="45"/>
      <w:bookmarkEnd w:id="46"/>
    </w:p>
    <w:p w14:paraId="4A39E663" w14:textId="0EE82F96" w:rsidR="00FE060C" w:rsidRPr="00FE060C"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13</w:t>
      </w:r>
      <w:r w:rsidRPr="000F42FC">
        <w:rPr>
          <w:rFonts w:ascii="Segoe UI Semibold" w:hAnsi="Segoe UI Semibold" w:cs="Segoe UI Semibold"/>
          <w:b w:val="0"/>
        </w:rPr>
        <w:tab/>
      </w:r>
      <w:r w:rsidR="00904045">
        <w:rPr>
          <w:rFonts w:ascii="Segoe UI Semibold" w:hAnsi="Segoe UI Semibold" w:cs="Segoe UI Semibold"/>
          <w:b w:val="0"/>
        </w:rPr>
        <w:t>A</w:t>
      </w:r>
      <w:r w:rsidRPr="000F42FC">
        <w:rPr>
          <w:rFonts w:ascii="Segoe UI Semibold" w:hAnsi="Segoe UI Semibold" w:cs="Segoe UI Semibold"/>
          <w:b w:val="0"/>
        </w:rPr>
        <w:t>pproved registered complementary medicine applications</w:t>
      </w:r>
      <w:bookmarkStart w:id="47" w:name="_Toc476044125"/>
      <w:bookmarkStart w:id="48" w:name="_Toc476142465"/>
      <w:bookmarkStart w:id="49" w:name="_Toc507679624"/>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156FE3">
        <w:rPr>
          <w:rFonts w:ascii="Segoe UI Semibold" w:hAnsi="Segoe UI Semibold" w:cs="Segoe UI Semibold"/>
          <w:b w:val="0"/>
        </w:rPr>
        <w:br/>
        <w:t xml:space="preserve">31 </w:t>
      </w:r>
      <w:r w:rsidR="00D62E68">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67" w:type="dxa"/>
        <w:tblInd w:w="-5" w:type="dxa"/>
        <w:tblLook w:val="04A0" w:firstRow="1" w:lastRow="0" w:firstColumn="1" w:lastColumn="0" w:noHBand="0" w:noVBand="1"/>
      </w:tblPr>
      <w:tblGrid>
        <w:gridCol w:w="5082"/>
        <w:gridCol w:w="2079"/>
        <w:gridCol w:w="1906"/>
      </w:tblGrid>
      <w:tr w:rsidR="00FE060C" w:rsidRPr="00E5615F" w14:paraId="669DD108" w14:textId="77777777" w:rsidTr="00151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nil"/>
              <w:right w:val="single" w:sz="4" w:space="0" w:color="auto"/>
            </w:tcBorders>
            <w:shd w:val="clear" w:color="auto" w:fill="FFFFFF" w:themeFill="background1"/>
          </w:tcPr>
          <w:p w14:paraId="5C3AD7CE" w14:textId="77777777" w:rsidR="00FE060C" w:rsidRPr="00E5615F" w:rsidRDefault="00FE060C" w:rsidP="00DE2450">
            <w:pPr>
              <w:pStyle w:val="Tabletext"/>
              <w:rPr>
                <w:rFonts w:asciiTheme="minorHAnsi" w:hAnsiTheme="minorHAnsi"/>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5875F458" w14:textId="39E55D47" w:rsidR="00FE060C" w:rsidRPr="00AC43D1"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w:t>
            </w:r>
            <w:r w:rsidR="005C3532" w:rsidRPr="00AC43D1">
              <w:rPr>
                <w:rFonts w:asciiTheme="minorHAnsi" w:hAnsiTheme="minorHAnsi"/>
                <w:b w:val="0"/>
                <w:bCs/>
                <w:color w:val="FFFFFF" w:themeColor="background1"/>
                <w:sz w:val="22"/>
                <w:szCs w:val="22"/>
              </w:rPr>
              <w:t>20</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402BAD22" w14:textId="1E791EE7" w:rsidR="00FE060C" w:rsidRPr="00AC43D1" w:rsidRDefault="004B181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w:t>
            </w:r>
            <w:r w:rsidR="005C3532" w:rsidRPr="00AC43D1">
              <w:rPr>
                <w:rFonts w:asciiTheme="minorHAnsi" w:hAnsiTheme="minorHAnsi"/>
                <w:b w:val="0"/>
                <w:bCs/>
                <w:color w:val="FFFFFF" w:themeColor="background1"/>
                <w:sz w:val="22"/>
                <w:szCs w:val="22"/>
              </w:rPr>
              <w:t>1</w:t>
            </w:r>
          </w:p>
        </w:tc>
      </w:tr>
      <w:tr w:rsidR="00FE060C" w:rsidRPr="00E5615F" w14:paraId="7F89877B" w14:textId="77777777" w:rsidTr="00AD5FA0">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single" w:sz="4" w:space="0" w:color="auto"/>
              <w:right w:val="single" w:sz="4" w:space="0" w:color="auto"/>
            </w:tcBorders>
            <w:shd w:val="clear" w:color="auto" w:fill="FFFFFF" w:themeFill="background1"/>
          </w:tcPr>
          <w:p w14:paraId="4F691E62" w14:textId="77777777" w:rsidR="00FE060C" w:rsidRPr="00E5615F" w:rsidRDefault="00FE060C" w:rsidP="00DE2450">
            <w:pPr>
              <w:pStyle w:val="Tabletext"/>
              <w:rPr>
                <w:rFonts w:asciiTheme="minorHAnsi" w:hAnsiTheme="minorHAnsi"/>
                <w:sz w:val="22"/>
                <w:szCs w:val="22"/>
              </w:rP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8E2F0"/>
          </w:tcPr>
          <w:p w14:paraId="64A3EB5F" w14:textId="563651E0" w:rsidR="00FE060C" w:rsidRPr="00E5615F" w:rsidRDefault="00A323A2" w:rsidP="00DE2450">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E5615F">
              <w:rPr>
                <w:rFonts w:asciiTheme="minorHAnsi" w:hAnsiTheme="minorHAnsi" w:cs="Segoe UI Semibold"/>
                <w:b/>
                <w:color w:val="auto"/>
                <w:sz w:val="22"/>
                <w:szCs w:val="22"/>
              </w:rPr>
              <w:t xml:space="preserve">1 </w:t>
            </w:r>
            <w:r w:rsidR="00FE060C" w:rsidRPr="00E5615F">
              <w:rPr>
                <w:rFonts w:asciiTheme="minorHAnsi" w:hAnsiTheme="minorHAnsi" w:cs="Segoe UI Semibold"/>
                <w:b/>
                <w:color w:val="auto"/>
                <w:sz w:val="22"/>
                <w:szCs w:val="22"/>
              </w:rPr>
              <w:t xml:space="preserve">July to </w:t>
            </w:r>
            <w:r w:rsidRPr="00E5615F">
              <w:rPr>
                <w:rFonts w:asciiTheme="minorHAnsi" w:hAnsiTheme="minorHAnsi" w:cs="Segoe UI Semibold"/>
                <w:b/>
                <w:color w:val="auto"/>
                <w:sz w:val="22"/>
                <w:szCs w:val="22"/>
              </w:rPr>
              <w:t xml:space="preserve">31 </w:t>
            </w:r>
            <w:r w:rsidR="00FE060C" w:rsidRPr="00E5615F">
              <w:rPr>
                <w:rFonts w:asciiTheme="minorHAnsi" w:hAnsiTheme="minorHAnsi" w:cs="Segoe UI Semibold"/>
                <w:b/>
                <w:color w:val="auto"/>
                <w:sz w:val="22"/>
                <w:szCs w:val="22"/>
              </w:rPr>
              <w:t>December</w:t>
            </w:r>
          </w:p>
        </w:tc>
      </w:tr>
      <w:tr w:rsidR="00E23707" w:rsidRPr="00E5615F" w14:paraId="1A0FEA7A" w14:textId="77777777"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5A1F7012" w14:textId="1DB4E882" w:rsidR="00E23707" w:rsidRPr="00E5615F" w:rsidRDefault="00E23707" w:rsidP="00E23707">
            <w:pPr>
              <w:pStyle w:val="Tabletext"/>
              <w:rPr>
                <w:rFonts w:asciiTheme="minorHAnsi" w:hAnsiTheme="minorHAnsi"/>
                <w:sz w:val="22"/>
                <w:szCs w:val="22"/>
              </w:rPr>
            </w:pPr>
            <w:r w:rsidRPr="00E5615F">
              <w:rPr>
                <w:rFonts w:asciiTheme="minorHAnsi" w:hAnsiTheme="minorHAnsi"/>
                <w:sz w:val="22"/>
                <w:szCs w:val="22"/>
              </w:rPr>
              <w:t>New registered medicines</w:t>
            </w:r>
          </w:p>
        </w:tc>
        <w:tc>
          <w:tcPr>
            <w:tcW w:w="2079" w:type="dxa"/>
            <w:tcBorders>
              <w:top w:val="single" w:sz="4" w:space="0" w:color="auto"/>
              <w:left w:val="single" w:sz="4" w:space="0" w:color="auto"/>
              <w:bottom w:val="single" w:sz="4" w:space="0" w:color="auto"/>
              <w:right w:val="single" w:sz="4" w:space="0" w:color="auto"/>
            </w:tcBorders>
          </w:tcPr>
          <w:p w14:paraId="031B3C15" w14:textId="5E3FDD1B" w:rsidR="00E23707" w:rsidRPr="00E5615F" w:rsidRDefault="00E23707"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p>
        </w:tc>
        <w:tc>
          <w:tcPr>
            <w:tcW w:w="1906" w:type="dxa"/>
            <w:tcBorders>
              <w:top w:val="single" w:sz="4" w:space="0" w:color="auto"/>
              <w:left w:val="single" w:sz="4" w:space="0" w:color="auto"/>
              <w:bottom w:val="single" w:sz="4" w:space="0" w:color="auto"/>
              <w:right w:val="single" w:sz="4" w:space="0" w:color="auto"/>
            </w:tcBorders>
          </w:tcPr>
          <w:p w14:paraId="46DCA76D" w14:textId="53124606" w:rsidR="00E23707" w:rsidRPr="00E5615F" w:rsidRDefault="00E23707"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p>
        </w:tc>
      </w:tr>
      <w:tr w:rsidR="00E23707" w:rsidRPr="00E5615F" w14:paraId="5A89F1E0" w14:textId="1C7A40E6"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7348B753" w14:textId="1552F0EF" w:rsidR="00E23707" w:rsidRPr="00E5615F" w:rsidRDefault="00E23707" w:rsidP="00E23707">
            <w:pPr>
              <w:pStyle w:val="Tabletext"/>
              <w:rPr>
                <w:rFonts w:asciiTheme="minorHAnsi" w:hAnsiTheme="minorHAnsi"/>
                <w:sz w:val="22"/>
                <w:szCs w:val="22"/>
              </w:rPr>
            </w:pPr>
            <w:r w:rsidRPr="00E5615F">
              <w:rPr>
                <w:rFonts w:asciiTheme="minorHAnsi" w:hAnsiTheme="minorHAnsi"/>
                <w:sz w:val="22"/>
                <w:szCs w:val="22"/>
              </w:rPr>
              <w:t>Variation to registered medicines</w:t>
            </w:r>
          </w:p>
        </w:tc>
        <w:tc>
          <w:tcPr>
            <w:tcW w:w="2079" w:type="dxa"/>
            <w:tcBorders>
              <w:top w:val="single" w:sz="4" w:space="0" w:color="auto"/>
              <w:left w:val="single" w:sz="4" w:space="0" w:color="auto"/>
              <w:bottom w:val="single" w:sz="4" w:space="0" w:color="auto"/>
              <w:right w:val="single" w:sz="4" w:space="0" w:color="auto"/>
            </w:tcBorders>
          </w:tcPr>
          <w:p w14:paraId="47ADDDDE" w14:textId="6D36C918" w:rsidR="00E23707" w:rsidRPr="00E5615F" w:rsidRDefault="00E23707"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E5615F">
              <w:rPr>
                <w:rFonts w:asciiTheme="minorHAnsi" w:hAnsiTheme="minorHAnsi"/>
                <w:sz w:val="22"/>
                <w:szCs w:val="22"/>
              </w:rPr>
              <w:t>2</w:t>
            </w:r>
            <w:r>
              <w:rPr>
                <w:rFonts w:asciiTheme="minorHAnsi" w:hAnsiTheme="minorHAnsi"/>
                <w:sz w:val="22"/>
                <w:szCs w:val="22"/>
              </w:rPr>
              <w:t>3</w:t>
            </w:r>
          </w:p>
        </w:tc>
        <w:tc>
          <w:tcPr>
            <w:tcW w:w="1906" w:type="dxa"/>
            <w:tcBorders>
              <w:top w:val="single" w:sz="4" w:space="0" w:color="auto"/>
              <w:left w:val="single" w:sz="4" w:space="0" w:color="auto"/>
              <w:bottom w:val="single" w:sz="4" w:space="0" w:color="auto"/>
              <w:right w:val="single" w:sz="4" w:space="0" w:color="auto"/>
            </w:tcBorders>
          </w:tcPr>
          <w:p w14:paraId="74256B15" w14:textId="30B7F14E" w:rsidR="00E23707" w:rsidRPr="00E5615F" w:rsidRDefault="00E23707"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bl>
    <w:p w14:paraId="20E1E1B7" w14:textId="19187A78" w:rsidR="00901D92" w:rsidRPr="000E6EF0" w:rsidRDefault="00901D92" w:rsidP="002414EE">
      <w:pPr>
        <w:pStyle w:val="Heading4"/>
        <w:rPr>
          <w:rFonts w:ascii="Segoe UI Semibold" w:hAnsi="Segoe UI Semibold" w:cs="Segoe UI Semibold"/>
          <w:b w:val="0"/>
          <w:bCs w:val="0"/>
        </w:rPr>
      </w:pPr>
      <w:r w:rsidRPr="000E6EF0">
        <w:rPr>
          <w:rFonts w:ascii="Segoe UI Semibold" w:hAnsi="Segoe UI Semibold" w:cs="Segoe UI Semibold"/>
          <w:b w:val="0"/>
          <w:bCs w:val="0"/>
        </w:rPr>
        <w:t>3.2. Listed medicines</w:t>
      </w:r>
      <w:bookmarkEnd w:id="47"/>
      <w:bookmarkEnd w:id="48"/>
      <w:bookmarkEnd w:id="49"/>
    </w:p>
    <w:p w14:paraId="149CE74D" w14:textId="31A456D4" w:rsidR="00901D92" w:rsidRPr="000F42FC"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14</w:t>
      </w:r>
      <w:r w:rsidRPr="000F42FC">
        <w:rPr>
          <w:rFonts w:ascii="Segoe UI Semibold" w:hAnsi="Segoe UI Semibold" w:cs="Segoe UI Semibold"/>
          <w:b w:val="0"/>
        </w:rPr>
        <w:tab/>
      </w:r>
      <w:r w:rsidR="0095704C">
        <w:rPr>
          <w:rFonts w:ascii="Segoe UI Semibold" w:hAnsi="Segoe UI Semibold" w:cs="Segoe UI Semibold"/>
          <w:b w:val="0"/>
        </w:rPr>
        <w:t>Approved applications for evaluation of an ingredient for use</w:t>
      </w:r>
      <w:r w:rsidR="0095704C" w:rsidRPr="000F42FC">
        <w:rPr>
          <w:rFonts w:ascii="Segoe UI Semibold" w:hAnsi="Segoe UI Semibold" w:cs="Segoe UI Semibold"/>
          <w:b w:val="0"/>
        </w:rPr>
        <w:t xml:space="preserve"> in listed medicines</w:t>
      </w:r>
      <w:r w:rsidR="0095704C">
        <w:rPr>
          <w:rFonts w:ascii="Segoe UI Semibold" w:hAnsi="Segoe UI Semibold" w:cs="Segoe UI Semibold"/>
          <w:b w:val="0"/>
        </w:rPr>
        <w:t xml:space="preserve"> for </w:t>
      </w:r>
      <w:r w:rsidR="00156FE3">
        <w:rPr>
          <w:rFonts w:ascii="Segoe UI Semibold" w:hAnsi="Segoe UI Semibold" w:cs="Segoe UI Semibold"/>
          <w:b w:val="0"/>
        </w:rPr>
        <w:t xml:space="preserve">1 </w:t>
      </w:r>
      <w:r w:rsidR="0095704C">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95704C">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67" w:type="dxa"/>
        <w:tblInd w:w="-5" w:type="dxa"/>
        <w:tblLook w:val="04A0" w:firstRow="1" w:lastRow="0" w:firstColumn="1" w:lastColumn="0" w:noHBand="0" w:noVBand="1"/>
      </w:tblPr>
      <w:tblGrid>
        <w:gridCol w:w="5082"/>
        <w:gridCol w:w="2079"/>
        <w:gridCol w:w="1906"/>
      </w:tblGrid>
      <w:tr w:rsidR="005C3532" w14:paraId="48FCAE2C" w14:textId="77777777" w:rsidTr="00151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nil"/>
              <w:right w:val="single" w:sz="4" w:space="0" w:color="auto"/>
            </w:tcBorders>
            <w:shd w:val="clear" w:color="auto" w:fill="FFFFFF" w:themeFill="background1"/>
          </w:tcPr>
          <w:p w14:paraId="502E9576" w14:textId="77777777" w:rsidR="005C3532" w:rsidRPr="00E5615F" w:rsidRDefault="005C3532" w:rsidP="005C3532">
            <w:pPr>
              <w:pStyle w:val="Tabletext"/>
              <w:rPr>
                <w:rFonts w:asciiTheme="minorHAnsi" w:hAnsiTheme="minorHAnsi"/>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2628A36A" w14:textId="5A647AEC" w:rsidR="005C3532" w:rsidRPr="00AC43D1" w:rsidRDefault="005C3532" w:rsidP="005C353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2020</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0011E14B" w14:textId="521F8E8E" w:rsidR="005C3532" w:rsidRPr="00AC43D1" w:rsidRDefault="005C3532" w:rsidP="005C353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2021</w:t>
            </w:r>
          </w:p>
        </w:tc>
      </w:tr>
      <w:tr w:rsidR="00FE060C" w14:paraId="59F7E60C" w14:textId="77777777" w:rsidTr="00AD5FA0">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single" w:sz="4" w:space="0" w:color="auto"/>
              <w:right w:val="single" w:sz="4" w:space="0" w:color="auto"/>
            </w:tcBorders>
            <w:shd w:val="clear" w:color="auto" w:fill="FFFFFF" w:themeFill="background1"/>
          </w:tcPr>
          <w:p w14:paraId="20B2A31B" w14:textId="77777777" w:rsidR="00FE060C" w:rsidRPr="00E5615F" w:rsidRDefault="00FE060C" w:rsidP="00DE2450">
            <w:pPr>
              <w:pStyle w:val="Tabletext"/>
              <w:rPr>
                <w:rFonts w:asciiTheme="minorHAnsi" w:hAnsiTheme="minorHAnsi"/>
                <w:b/>
                <w:sz w:val="22"/>
                <w:szCs w:val="22"/>
              </w:rP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8E2F0"/>
          </w:tcPr>
          <w:p w14:paraId="1C2531E5" w14:textId="1CB83363" w:rsidR="00FE060C" w:rsidRPr="00E5615F" w:rsidRDefault="00A323A2" w:rsidP="00E5615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E5615F">
              <w:rPr>
                <w:rFonts w:asciiTheme="minorHAnsi" w:hAnsiTheme="minorHAnsi"/>
                <w:b/>
                <w:sz w:val="22"/>
                <w:szCs w:val="22"/>
              </w:rPr>
              <w:t xml:space="preserve">1 </w:t>
            </w:r>
            <w:r w:rsidR="00FE060C" w:rsidRPr="00E5615F">
              <w:rPr>
                <w:rFonts w:asciiTheme="minorHAnsi" w:hAnsiTheme="minorHAnsi"/>
                <w:b/>
                <w:sz w:val="22"/>
                <w:szCs w:val="22"/>
              </w:rPr>
              <w:t xml:space="preserve">July to </w:t>
            </w:r>
            <w:r w:rsidRPr="00E5615F">
              <w:rPr>
                <w:rFonts w:asciiTheme="minorHAnsi" w:hAnsiTheme="minorHAnsi"/>
                <w:b/>
                <w:sz w:val="22"/>
                <w:szCs w:val="22"/>
              </w:rPr>
              <w:t xml:space="preserve">31 </w:t>
            </w:r>
            <w:r w:rsidR="00FE060C" w:rsidRPr="00E5615F">
              <w:rPr>
                <w:rFonts w:asciiTheme="minorHAnsi" w:hAnsiTheme="minorHAnsi"/>
                <w:b/>
                <w:sz w:val="22"/>
                <w:szCs w:val="22"/>
              </w:rPr>
              <w:t>December</w:t>
            </w:r>
          </w:p>
        </w:tc>
      </w:tr>
      <w:tr w:rsidR="00FE060C" w14:paraId="6003439A" w14:textId="77777777" w:rsidTr="0015194A">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16414A01" w14:textId="4B1CF391" w:rsidR="00FE060C" w:rsidRPr="00DB2BFE" w:rsidRDefault="00FE060C" w:rsidP="00DE2450">
            <w:pPr>
              <w:pStyle w:val="Tabletext"/>
              <w:rPr>
                <w:rFonts w:asciiTheme="minorHAnsi" w:hAnsiTheme="minorHAnsi"/>
                <w:sz w:val="22"/>
                <w:szCs w:val="22"/>
              </w:rPr>
            </w:pPr>
            <w:r w:rsidRPr="00DB2BFE">
              <w:rPr>
                <w:rFonts w:asciiTheme="minorHAnsi" w:hAnsiTheme="minorHAnsi"/>
                <w:sz w:val="22"/>
                <w:szCs w:val="22"/>
              </w:rPr>
              <w:t>New permitted ingredients</w:t>
            </w:r>
          </w:p>
        </w:tc>
        <w:tc>
          <w:tcPr>
            <w:tcW w:w="2079" w:type="dxa"/>
            <w:tcBorders>
              <w:top w:val="single" w:sz="4" w:space="0" w:color="auto"/>
              <w:left w:val="single" w:sz="4" w:space="0" w:color="auto"/>
              <w:bottom w:val="single" w:sz="4" w:space="0" w:color="auto"/>
              <w:right w:val="single" w:sz="4" w:space="0" w:color="auto"/>
            </w:tcBorders>
          </w:tcPr>
          <w:p w14:paraId="61C0D490" w14:textId="1D8D1FEE" w:rsidR="00FE060C" w:rsidRPr="00DB2BFE" w:rsidRDefault="005C353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c>
          <w:tcPr>
            <w:tcW w:w="1906" w:type="dxa"/>
            <w:tcBorders>
              <w:top w:val="single" w:sz="4" w:space="0" w:color="auto"/>
              <w:left w:val="single" w:sz="4" w:space="0" w:color="auto"/>
              <w:bottom w:val="single" w:sz="4" w:space="0" w:color="auto"/>
              <w:right w:val="single" w:sz="4" w:space="0" w:color="auto"/>
            </w:tcBorders>
          </w:tcPr>
          <w:p w14:paraId="3DA78E1A" w14:textId="2531E142" w:rsidR="00FE060C" w:rsidRPr="00DB2BFE" w:rsidRDefault="00E23707"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p>
        </w:tc>
      </w:tr>
    </w:tbl>
    <w:p w14:paraId="3159CB36" w14:textId="77777777" w:rsidR="00FE060C" w:rsidRDefault="00FE060C" w:rsidP="00DE2450">
      <w:pPr>
        <w:spacing w:after="120"/>
      </w:pPr>
    </w:p>
    <w:p w14:paraId="0FBA602C" w14:textId="64025468" w:rsidR="00901D92" w:rsidRPr="000F42FC" w:rsidRDefault="00901D92" w:rsidP="00DE2450">
      <w:pPr>
        <w:pStyle w:val="Tabletitle"/>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15</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904045">
        <w:rPr>
          <w:rFonts w:ascii="Segoe UI Semibold" w:hAnsi="Segoe UI Semibold" w:cs="Segoe UI Semibold"/>
          <w:b w:val="0"/>
        </w:rPr>
        <w:t>N</w:t>
      </w:r>
      <w:r w:rsidRPr="000F42FC">
        <w:rPr>
          <w:rFonts w:ascii="Segoe UI Semibold" w:hAnsi="Segoe UI Semibold" w:cs="Segoe UI Semibold"/>
          <w:b w:val="0"/>
        </w:rPr>
        <w:t>ew listed medicines</w:t>
      </w:r>
      <w:r w:rsidR="00D34224" w:rsidRPr="000F42FC">
        <w:rPr>
          <w:rFonts w:ascii="Segoe UI Semibold" w:hAnsi="Segoe UI Semibold" w:cs="Segoe UI Semibold"/>
          <w:b w:val="0"/>
        </w:rPr>
        <w:t xml:space="preserve"> </w:t>
      </w:r>
      <w:r w:rsidR="00D62E68">
        <w:rPr>
          <w:rFonts w:ascii="Segoe UI Semibold" w:hAnsi="Segoe UI Semibold" w:cs="Segoe UI Semibold"/>
          <w:b w:val="0"/>
        </w:rPr>
        <w:t>for</w:t>
      </w:r>
      <w:r w:rsidR="00156FE3">
        <w:rPr>
          <w:rFonts w:ascii="Segoe UI Semibold" w:hAnsi="Segoe UI Semibold" w:cs="Segoe UI Semibold"/>
          <w:b w:val="0"/>
        </w:rPr>
        <w:t xml:space="preserve"> 1</w:t>
      </w:r>
      <w:r w:rsidR="00D62E68">
        <w:rPr>
          <w:rFonts w:ascii="Segoe UI Semibold" w:hAnsi="Segoe UI Semibold" w:cs="Segoe UI Semibold"/>
          <w:b w:val="0"/>
        </w:rPr>
        <w:t xml:space="preserve"> July to </w:t>
      </w:r>
      <w:r w:rsidR="00156FE3">
        <w:rPr>
          <w:rFonts w:ascii="Segoe UI Semibold" w:hAnsi="Segoe UI Semibold" w:cs="Segoe UI Semibold"/>
          <w:b w:val="0"/>
        </w:rPr>
        <w:t>31</w:t>
      </w:r>
      <w:r w:rsidR="009B12E7">
        <w:rPr>
          <w:rFonts w:ascii="Segoe UI Semibold" w:hAnsi="Segoe UI Semibold" w:cs="Segoe UI Semibold"/>
          <w:b w:val="0"/>
        </w:rPr>
        <w:t xml:space="preserve"> </w:t>
      </w:r>
      <w:r w:rsidR="00D62E68">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67" w:type="dxa"/>
        <w:tblInd w:w="-5" w:type="dxa"/>
        <w:tblLook w:val="04A0" w:firstRow="1" w:lastRow="0" w:firstColumn="1" w:lastColumn="0" w:noHBand="0" w:noVBand="1"/>
      </w:tblPr>
      <w:tblGrid>
        <w:gridCol w:w="5082"/>
        <w:gridCol w:w="2079"/>
        <w:gridCol w:w="1906"/>
      </w:tblGrid>
      <w:tr w:rsidR="005C3532" w:rsidRPr="00DB2BFE" w14:paraId="3315B2A2" w14:textId="77777777" w:rsidTr="00FE0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nil"/>
              <w:right w:val="single" w:sz="4" w:space="0" w:color="auto"/>
            </w:tcBorders>
            <w:shd w:val="clear" w:color="auto" w:fill="FFFFFF" w:themeFill="background1"/>
          </w:tcPr>
          <w:p w14:paraId="3753D344" w14:textId="77777777" w:rsidR="005C3532" w:rsidRPr="00DB2BFE" w:rsidRDefault="005C3532" w:rsidP="005C3532">
            <w:pPr>
              <w:pStyle w:val="Tabletext"/>
              <w:rPr>
                <w:rFonts w:asciiTheme="minorHAnsi" w:hAnsiTheme="minorHAnsi"/>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25DCA628" w14:textId="0404E23E" w:rsidR="005C3532" w:rsidRPr="00AC43D1" w:rsidRDefault="005C3532" w:rsidP="005C353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AC43D1">
              <w:rPr>
                <w:rFonts w:asciiTheme="minorHAnsi" w:hAnsiTheme="minorHAnsi"/>
                <w:b w:val="0"/>
                <w:bCs/>
                <w:color w:val="FFFFFF" w:themeColor="background1"/>
                <w:sz w:val="22"/>
                <w:szCs w:val="22"/>
              </w:rPr>
              <w:t>2020</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1CDF06D4" w14:textId="1445A281" w:rsidR="005C3532" w:rsidRPr="00AC43D1" w:rsidRDefault="005C3532" w:rsidP="005C353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AC43D1">
              <w:rPr>
                <w:rFonts w:asciiTheme="minorHAnsi" w:hAnsiTheme="minorHAnsi"/>
                <w:b w:val="0"/>
                <w:bCs/>
                <w:color w:val="FFFFFF" w:themeColor="background1"/>
                <w:sz w:val="22"/>
                <w:szCs w:val="22"/>
              </w:rPr>
              <w:t>2021</w:t>
            </w:r>
          </w:p>
        </w:tc>
      </w:tr>
      <w:tr w:rsidR="00FE060C" w:rsidRPr="00DB2BFE" w14:paraId="7A106E08" w14:textId="77777777" w:rsidTr="00AD5FA0">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single" w:sz="4" w:space="0" w:color="auto"/>
              <w:right w:val="single" w:sz="4" w:space="0" w:color="auto"/>
            </w:tcBorders>
            <w:shd w:val="clear" w:color="auto" w:fill="FFFFFF" w:themeFill="background1"/>
          </w:tcPr>
          <w:p w14:paraId="4295A40C" w14:textId="77777777" w:rsidR="00FE060C" w:rsidRPr="00DB2BFE" w:rsidRDefault="00FE060C" w:rsidP="00DE2450">
            <w:pPr>
              <w:pStyle w:val="Tabletext"/>
              <w:rPr>
                <w:rFonts w:asciiTheme="minorHAnsi" w:hAnsiTheme="minorHAnsi"/>
                <w:sz w:val="22"/>
                <w:szCs w:val="22"/>
              </w:rP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8E2F0"/>
          </w:tcPr>
          <w:p w14:paraId="3B0997C7" w14:textId="4BEE89AB" w:rsidR="00FE060C" w:rsidRPr="00DB2BFE" w:rsidRDefault="00A323A2" w:rsidP="00DE2450">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DB2BFE">
              <w:rPr>
                <w:rFonts w:asciiTheme="minorHAnsi" w:hAnsiTheme="minorHAnsi" w:cs="Segoe UI Semibold"/>
                <w:b/>
                <w:color w:val="auto"/>
                <w:sz w:val="22"/>
                <w:szCs w:val="22"/>
              </w:rPr>
              <w:t xml:space="preserve">1 </w:t>
            </w:r>
            <w:r w:rsidR="00FE060C" w:rsidRPr="00DB2BFE">
              <w:rPr>
                <w:rFonts w:asciiTheme="minorHAnsi" w:hAnsiTheme="minorHAnsi" w:cs="Segoe UI Semibold"/>
                <w:b/>
                <w:color w:val="auto"/>
                <w:sz w:val="22"/>
                <w:szCs w:val="22"/>
              </w:rPr>
              <w:t xml:space="preserve">July to </w:t>
            </w:r>
            <w:r w:rsidRPr="00DB2BFE">
              <w:rPr>
                <w:rFonts w:asciiTheme="minorHAnsi" w:hAnsiTheme="minorHAnsi" w:cs="Segoe UI Semibold"/>
                <w:b/>
                <w:color w:val="auto"/>
                <w:sz w:val="22"/>
                <w:szCs w:val="22"/>
              </w:rPr>
              <w:t xml:space="preserve">31 </w:t>
            </w:r>
            <w:r w:rsidR="00FE060C" w:rsidRPr="00DB2BFE">
              <w:rPr>
                <w:rFonts w:asciiTheme="minorHAnsi" w:hAnsiTheme="minorHAnsi" w:cs="Segoe UI Semibold"/>
                <w:b/>
                <w:color w:val="auto"/>
                <w:sz w:val="22"/>
                <w:szCs w:val="22"/>
              </w:rPr>
              <w:t>December</w:t>
            </w:r>
          </w:p>
        </w:tc>
      </w:tr>
      <w:tr w:rsidR="00FE060C" w:rsidRPr="00DB2BFE" w14:paraId="3935BA82" w14:textId="77777777" w:rsidTr="00FE060C">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42F198DE" w14:textId="77777777" w:rsidR="00FE060C" w:rsidRPr="00DB2BFE" w:rsidRDefault="00FE060C" w:rsidP="00DE2450">
            <w:pPr>
              <w:pStyle w:val="Tabletext"/>
              <w:rPr>
                <w:rFonts w:asciiTheme="minorHAnsi" w:hAnsiTheme="minorHAnsi"/>
                <w:sz w:val="22"/>
                <w:szCs w:val="22"/>
              </w:rPr>
            </w:pPr>
            <w:r w:rsidRPr="00DB2BFE">
              <w:rPr>
                <w:rFonts w:asciiTheme="minorHAnsi" w:hAnsiTheme="minorHAnsi"/>
                <w:sz w:val="22"/>
                <w:szCs w:val="22"/>
              </w:rPr>
              <w:t>New listed medicines</w:t>
            </w:r>
          </w:p>
        </w:tc>
        <w:tc>
          <w:tcPr>
            <w:tcW w:w="2079" w:type="dxa"/>
            <w:tcBorders>
              <w:top w:val="single" w:sz="4" w:space="0" w:color="auto"/>
              <w:left w:val="single" w:sz="4" w:space="0" w:color="auto"/>
              <w:bottom w:val="single" w:sz="4" w:space="0" w:color="auto"/>
              <w:right w:val="single" w:sz="4" w:space="0" w:color="auto"/>
            </w:tcBorders>
          </w:tcPr>
          <w:p w14:paraId="49825D02" w14:textId="4C604E1D" w:rsidR="00FE060C" w:rsidRPr="00DB2BFE" w:rsidRDefault="005C353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1,079</w:t>
            </w:r>
          </w:p>
        </w:tc>
        <w:tc>
          <w:tcPr>
            <w:tcW w:w="1906" w:type="dxa"/>
            <w:tcBorders>
              <w:top w:val="single" w:sz="4" w:space="0" w:color="auto"/>
              <w:left w:val="single" w:sz="4" w:space="0" w:color="auto"/>
              <w:bottom w:val="single" w:sz="4" w:space="0" w:color="auto"/>
              <w:right w:val="single" w:sz="4" w:space="0" w:color="auto"/>
            </w:tcBorders>
          </w:tcPr>
          <w:p w14:paraId="2936DFD5" w14:textId="3239F87B" w:rsidR="00FE060C" w:rsidRPr="00DB2BFE" w:rsidRDefault="00E23707"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00CE3B75">
              <w:rPr>
                <w:rFonts w:asciiTheme="minorHAnsi" w:hAnsiTheme="minorHAnsi"/>
                <w:sz w:val="22"/>
                <w:szCs w:val="22"/>
              </w:rPr>
              <w:t>,</w:t>
            </w:r>
            <w:r>
              <w:rPr>
                <w:rFonts w:asciiTheme="minorHAnsi" w:hAnsiTheme="minorHAnsi"/>
                <w:sz w:val="22"/>
                <w:szCs w:val="22"/>
              </w:rPr>
              <w:t>055</w:t>
            </w:r>
          </w:p>
        </w:tc>
      </w:tr>
    </w:tbl>
    <w:p w14:paraId="5D40D5AE" w14:textId="77777777" w:rsidR="00901D92" w:rsidRDefault="00901D92" w:rsidP="00DE2450"/>
    <w:p w14:paraId="1B5266DB" w14:textId="72D78E77" w:rsidR="00901D92" w:rsidRPr="000F42FC" w:rsidRDefault="00901D92" w:rsidP="00DE2450">
      <w:pPr>
        <w:pStyle w:val="Tabletitle"/>
        <w:rPr>
          <w:rFonts w:ascii="Segoe UI Semibold" w:hAnsi="Segoe UI Semibold" w:cs="Segoe UI Semibold"/>
          <w:b w:val="0"/>
        </w:rPr>
      </w:pPr>
      <w:r w:rsidRPr="000F42FC">
        <w:rPr>
          <w:rFonts w:ascii="Segoe UI Semibold" w:hAnsi="Segoe UI Semibold" w:cs="Segoe UI Semibold"/>
          <w:b w:val="0"/>
        </w:rPr>
        <w:t xml:space="preserve">Table </w:t>
      </w:r>
      <w:r w:rsidR="008E6364">
        <w:rPr>
          <w:rFonts w:ascii="Segoe UI Semibold" w:hAnsi="Segoe UI Semibold" w:cs="Segoe UI Semibold"/>
          <w:b w:val="0"/>
        </w:rPr>
        <w:t>16</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904045">
        <w:rPr>
          <w:rFonts w:ascii="Segoe UI Semibold" w:hAnsi="Segoe UI Semibold" w:cs="Segoe UI Semibold"/>
          <w:b w:val="0"/>
        </w:rPr>
        <w:t>L</w:t>
      </w:r>
      <w:r w:rsidRPr="000F42FC">
        <w:rPr>
          <w:rFonts w:ascii="Segoe UI Semibold" w:hAnsi="Segoe UI Semibold" w:cs="Segoe UI Semibold"/>
          <w:b w:val="0"/>
        </w:rPr>
        <w:t>isted medicine reviews by type</w:t>
      </w:r>
      <w:r w:rsidR="00D62E68">
        <w:rPr>
          <w:rFonts w:ascii="Segoe UI Semibold" w:hAnsi="Segoe UI Semibold" w:cs="Segoe UI Semibold"/>
          <w:b w:val="0"/>
        </w:rPr>
        <w:t xml:space="preserve"> for</w:t>
      </w:r>
      <w:r w:rsidR="00156FE3">
        <w:rPr>
          <w:rFonts w:ascii="Segoe UI Semibold" w:hAnsi="Segoe UI Semibold" w:cs="Segoe UI Semibold"/>
          <w:b w:val="0"/>
        </w:rPr>
        <w:t xml:space="preserve"> 1</w:t>
      </w:r>
      <w:r w:rsidR="00D62E68">
        <w:rPr>
          <w:rFonts w:ascii="Segoe UI Semibold" w:hAnsi="Segoe UI Semibold" w:cs="Segoe UI Semibold"/>
          <w:b w:val="0"/>
        </w:rPr>
        <w:t xml:space="preserve"> 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r w:rsidR="00C071D3">
        <w:rPr>
          <w:rFonts w:ascii="Segoe UI Semibold" w:hAnsi="Segoe UI Semibold" w:cs="Segoe UI Semibold"/>
          <w:b w:val="0"/>
        </w:rPr>
        <w:t xml:space="preserve"> </w:t>
      </w:r>
    </w:p>
    <w:tbl>
      <w:tblPr>
        <w:tblStyle w:val="TableTGAblue"/>
        <w:tblW w:w="9067" w:type="dxa"/>
        <w:tblInd w:w="-5" w:type="dxa"/>
        <w:tblLook w:val="04A0" w:firstRow="1" w:lastRow="0" w:firstColumn="1" w:lastColumn="0" w:noHBand="0" w:noVBand="1"/>
      </w:tblPr>
      <w:tblGrid>
        <w:gridCol w:w="2266"/>
        <w:gridCol w:w="2842"/>
        <w:gridCol w:w="1979"/>
        <w:gridCol w:w="1980"/>
      </w:tblGrid>
      <w:tr w:rsidR="005C3532" w:rsidRPr="00DB2BFE" w14:paraId="6D094BA6" w14:textId="77777777" w:rsidTr="009F4456">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66" w:type="dxa"/>
            <w:tcBorders>
              <w:top w:val="nil"/>
              <w:left w:val="nil"/>
              <w:bottom w:val="nil"/>
            </w:tcBorders>
            <w:shd w:val="clear" w:color="auto" w:fill="FFFFFF" w:themeFill="background1"/>
          </w:tcPr>
          <w:p w14:paraId="5F9187A6" w14:textId="77777777" w:rsidR="005C3532" w:rsidRPr="00DB2BFE" w:rsidRDefault="005C3532" w:rsidP="005C3532">
            <w:pPr>
              <w:pStyle w:val="Tabletext"/>
              <w:keepNext w:val="0"/>
              <w:keepLines/>
              <w:widowControl w:val="0"/>
              <w:rPr>
                <w:rFonts w:asciiTheme="minorHAnsi" w:hAnsiTheme="minorHAnsi"/>
                <w:sz w:val="22"/>
                <w:szCs w:val="22"/>
              </w:rPr>
            </w:pPr>
          </w:p>
        </w:tc>
        <w:tc>
          <w:tcPr>
            <w:tcW w:w="2842" w:type="dxa"/>
            <w:tcBorders>
              <w:top w:val="nil"/>
              <w:bottom w:val="nil"/>
              <w:right w:val="single" w:sz="4" w:space="0" w:color="auto"/>
            </w:tcBorders>
            <w:shd w:val="clear" w:color="auto" w:fill="FFFFFF" w:themeFill="background1"/>
          </w:tcPr>
          <w:p w14:paraId="6D0DD6AD" w14:textId="77777777" w:rsidR="005C3532" w:rsidRPr="00DB2BFE" w:rsidRDefault="005C3532" w:rsidP="005C3532">
            <w:pPr>
              <w:pStyle w:val="Tabletext"/>
              <w:keepNext w:val="0"/>
              <w:keepLines/>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6481A0"/>
          </w:tcPr>
          <w:p w14:paraId="46F18FDA" w14:textId="3666DE10" w:rsidR="005C3532" w:rsidRPr="00AC43D1" w:rsidRDefault="005C3532" w:rsidP="005C3532">
            <w:pPr>
              <w:pStyle w:val="Tabletext"/>
              <w:keepNext w:val="0"/>
              <w:keepLines/>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2020</w:t>
            </w:r>
          </w:p>
        </w:tc>
        <w:tc>
          <w:tcPr>
            <w:tcW w:w="1980" w:type="dxa"/>
            <w:tcBorders>
              <w:top w:val="single" w:sz="4" w:space="0" w:color="auto"/>
              <w:left w:val="single" w:sz="4" w:space="0" w:color="auto"/>
              <w:bottom w:val="single" w:sz="4" w:space="0" w:color="auto"/>
              <w:right w:val="single" w:sz="4" w:space="0" w:color="auto"/>
            </w:tcBorders>
            <w:shd w:val="clear" w:color="auto" w:fill="6481A0"/>
          </w:tcPr>
          <w:p w14:paraId="3B209BE4" w14:textId="7AF988C3" w:rsidR="005C3532" w:rsidRPr="00AC43D1" w:rsidRDefault="005C3532" w:rsidP="005C3532">
            <w:pPr>
              <w:pStyle w:val="Tabletext"/>
              <w:keepNext w:val="0"/>
              <w:keepLines/>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2021</w:t>
            </w:r>
          </w:p>
        </w:tc>
      </w:tr>
      <w:tr w:rsidR="00FE060C" w:rsidRPr="00DB2BFE" w14:paraId="468087D2" w14:textId="77777777" w:rsidTr="009F4456">
        <w:trPr>
          <w:trHeight w:val="401"/>
        </w:trPr>
        <w:tc>
          <w:tcPr>
            <w:cnfStyle w:val="001000000000" w:firstRow="0" w:lastRow="0" w:firstColumn="1" w:lastColumn="0" w:oddVBand="0" w:evenVBand="0" w:oddHBand="0" w:evenHBand="0" w:firstRowFirstColumn="0" w:firstRowLastColumn="0" w:lastRowFirstColumn="0" w:lastRowLastColumn="0"/>
            <w:tcW w:w="2266" w:type="dxa"/>
            <w:tcBorders>
              <w:top w:val="nil"/>
              <w:left w:val="nil"/>
              <w:bottom w:val="single" w:sz="4" w:space="0" w:color="auto"/>
              <w:right w:val="nil"/>
            </w:tcBorders>
            <w:shd w:val="clear" w:color="auto" w:fill="FFFFFF" w:themeFill="background1"/>
          </w:tcPr>
          <w:p w14:paraId="65E908B3" w14:textId="77777777" w:rsidR="00FE060C" w:rsidRPr="00DB2BFE" w:rsidRDefault="00FE060C" w:rsidP="00DE2450">
            <w:pPr>
              <w:pStyle w:val="Tabletext"/>
              <w:keepNext w:val="0"/>
              <w:keepLines/>
              <w:widowControl w:val="0"/>
              <w:rPr>
                <w:rFonts w:asciiTheme="minorHAnsi" w:hAnsiTheme="minorHAnsi"/>
                <w:color w:val="FFFFFF" w:themeColor="background1"/>
                <w:sz w:val="22"/>
                <w:szCs w:val="22"/>
              </w:rPr>
            </w:pPr>
          </w:p>
        </w:tc>
        <w:tc>
          <w:tcPr>
            <w:tcW w:w="2842" w:type="dxa"/>
            <w:tcBorders>
              <w:top w:val="nil"/>
              <w:left w:val="nil"/>
              <w:bottom w:val="single" w:sz="4" w:space="0" w:color="auto"/>
              <w:right w:val="single" w:sz="4" w:space="0" w:color="auto"/>
            </w:tcBorders>
            <w:shd w:val="clear" w:color="auto" w:fill="FFFFFF" w:themeFill="background1"/>
          </w:tcPr>
          <w:p w14:paraId="37FF9D09" w14:textId="77777777" w:rsidR="00FE060C" w:rsidRPr="00DB2BFE" w:rsidRDefault="00FE060C" w:rsidP="00DE2450">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3959" w:type="dxa"/>
            <w:gridSpan w:val="2"/>
            <w:tcBorders>
              <w:top w:val="single" w:sz="4" w:space="0" w:color="auto"/>
              <w:left w:val="single" w:sz="4" w:space="0" w:color="auto"/>
              <w:bottom w:val="single" w:sz="4" w:space="0" w:color="auto"/>
              <w:right w:val="single" w:sz="4" w:space="0" w:color="auto"/>
            </w:tcBorders>
            <w:shd w:val="clear" w:color="auto" w:fill="D8E2F0"/>
          </w:tcPr>
          <w:p w14:paraId="22CCC554" w14:textId="77777777" w:rsidR="009F4456" w:rsidRDefault="00A323A2" w:rsidP="009F4456">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DB2BFE">
              <w:rPr>
                <w:rFonts w:asciiTheme="minorHAnsi" w:hAnsiTheme="minorHAnsi" w:cs="Segoe UI Semibold"/>
                <w:b/>
                <w:color w:val="auto"/>
                <w:sz w:val="22"/>
                <w:szCs w:val="22"/>
              </w:rPr>
              <w:t xml:space="preserve">1 </w:t>
            </w:r>
            <w:r w:rsidR="00FE060C" w:rsidRPr="00DB2BFE">
              <w:rPr>
                <w:rFonts w:asciiTheme="minorHAnsi" w:hAnsiTheme="minorHAnsi" w:cs="Segoe UI Semibold"/>
                <w:b/>
                <w:color w:val="auto"/>
                <w:sz w:val="22"/>
                <w:szCs w:val="22"/>
              </w:rPr>
              <w:t xml:space="preserve">July to </w:t>
            </w:r>
            <w:r w:rsidRPr="00DB2BFE">
              <w:rPr>
                <w:rFonts w:asciiTheme="minorHAnsi" w:hAnsiTheme="minorHAnsi" w:cs="Segoe UI Semibold"/>
                <w:b/>
                <w:color w:val="auto"/>
                <w:sz w:val="22"/>
                <w:szCs w:val="22"/>
              </w:rPr>
              <w:t xml:space="preserve">31 </w:t>
            </w:r>
            <w:r w:rsidR="00FE060C" w:rsidRPr="00DB2BFE">
              <w:rPr>
                <w:rFonts w:asciiTheme="minorHAnsi" w:hAnsiTheme="minorHAnsi" w:cs="Segoe UI Semibold"/>
                <w:b/>
                <w:color w:val="auto"/>
                <w:sz w:val="22"/>
                <w:szCs w:val="22"/>
              </w:rPr>
              <w:t>December</w:t>
            </w:r>
            <w:r w:rsidR="009F4456">
              <w:rPr>
                <w:rFonts w:asciiTheme="minorHAnsi" w:hAnsiTheme="minorHAnsi" w:cs="Segoe UI Semibold"/>
                <w:b/>
                <w:color w:val="auto"/>
                <w:sz w:val="22"/>
                <w:szCs w:val="22"/>
              </w:rPr>
              <w:t xml:space="preserve"> </w:t>
            </w:r>
          </w:p>
          <w:p w14:paraId="582CB74A" w14:textId="340D22D2" w:rsidR="00FE060C" w:rsidRPr="00DB2BFE" w:rsidRDefault="009F4456" w:rsidP="009F4456">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s="Segoe UI Semibold"/>
                <w:b/>
                <w:color w:val="auto"/>
                <w:sz w:val="22"/>
                <w:szCs w:val="22"/>
              </w:rPr>
              <w:t>N</w:t>
            </w:r>
            <w:r w:rsidR="00FE060C" w:rsidRPr="00DB2BFE">
              <w:rPr>
                <w:rFonts w:asciiTheme="minorHAnsi" w:hAnsiTheme="minorHAnsi" w:cs="Segoe UI Semibold"/>
                <w:b/>
                <w:color w:val="auto"/>
                <w:sz w:val="22"/>
                <w:szCs w:val="22"/>
              </w:rPr>
              <w:t>umber (% of total)</w:t>
            </w:r>
          </w:p>
        </w:tc>
      </w:tr>
      <w:tr w:rsidR="00901D92" w:rsidRPr="00DB2BFE" w14:paraId="444AF1AE" w14:textId="77777777" w:rsidTr="00E61B83">
        <w:trPr>
          <w:trHeight w:val="287"/>
        </w:trPr>
        <w:tc>
          <w:tcPr>
            <w:cnfStyle w:val="001000000000" w:firstRow="0" w:lastRow="0" w:firstColumn="1" w:lastColumn="0" w:oddVBand="0" w:evenVBand="0" w:oddHBand="0" w:evenHBand="0" w:firstRowFirstColumn="0" w:firstRowLastColumn="0" w:lastRowFirstColumn="0" w:lastRowLastColumn="0"/>
            <w:tcW w:w="9067" w:type="dxa"/>
            <w:gridSpan w:val="4"/>
            <w:tcBorders>
              <w:top w:val="single" w:sz="4" w:space="0" w:color="auto"/>
              <w:left w:val="single" w:sz="4" w:space="0" w:color="auto"/>
              <w:bottom w:val="single" w:sz="4" w:space="0" w:color="auto"/>
              <w:right w:val="single" w:sz="4" w:space="0" w:color="auto"/>
            </w:tcBorders>
            <w:shd w:val="clear" w:color="auto" w:fill="6481A0"/>
          </w:tcPr>
          <w:p w14:paraId="268B2D05" w14:textId="77777777" w:rsidR="00901D92" w:rsidRPr="00DB2BFE" w:rsidRDefault="00901D92" w:rsidP="00DE2450">
            <w:pPr>
              <w:pStyle w:val="Tabletext"/>
              <w:keepNext w:val="0"/>
              <w:keepLines/>
              <w:widowControl w:val="0"/>
              <w:rPr>
                <w:rFonts w:asciiTheme="minorHAnsi" w:hAnsiTheme="minorHAnsi" w:cs="Segoe UI Semibold"/>
                <w:color w:val="FFFFFF" w:themeColor="background1"/>
                <w:sz w:val="22"/>
                <w:szCs w:val="22"/>
              </w:rPr>
            </w:pPr>
            <w:r w:rsidRPr="00DB2BFE">
              <w:rPr>
                <w:rFonts w:asciiTheme="minorHAnsi" w:hAnsiTheme="minorHAnsi" w:cs="Segoe UI Semibold"/>
                <w:color w:val="FFFFFF" w:themeColor="background1"/>
                <w:sz w:val="22"/>
                <w:szCs w:val="22"/>
              </w:rPr>
              <w:t>Reviews initiated</w:t>
            </w:r>
          </w:p>
        </w:tc>
      </w:tr>
      <w:tr w:rsidR="00E23707" w:rsidRPr="00DB2BFE" w14:paraId="1BFB120F" w14:textId="77777777" w:rsidTr="009F4456">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tcPr>
          <w:p w14:paraId="0A268A63" w14:textId="77777777" w:rsidR="00E23707" w:rsidRPr="00DB2BFE" w:rsidRDefault="00E23707" w:rsidP="00E23707">
            <w:pPr>
              <w:pStyle w:val="Tabletext"/>
              <w:keepNext w:val="0"/>
              <w:keepLines/>
              <w:widowControl w:val="0"/>
              <w:rPr>
                <w:rFonts w:asciiTheme="minorHAnsi" w:hAnsiTheme="minorHAnsi"/>
                <w:sz w:val="22"/>
                <w:szCs w:val="22"/>
              </w:rPr>
            </w:pPr>
            <w:r w:rsidRPr="00DB2BFE">
              <w:rPr>
                <w:rFonts w:asciiTheme="minorHAnsi" w:hAnsiTheme="minorHAnsi"/>
                <w:sz w:val="22"/>
                <w:szCs w:val="22"/>
              </w:rPr>
              <w:t>Random reviews</w:t>
            </w:r>
          </w:p>
        </w:tc>
        <w:tc>
          <w:tcPr>
            <w:tcW w:w="1979" w:type="dxa"/>
            <w:tcBorders>
              <w:top w:val="single" w:sz="4" w:space="0" w:color="auto"/>
              <w:left w:val="single" w:sz="4" w:space="0" w:color="auto"/>
              <w:bottom w:val="single" w:sz="4" w:space="0" w:color="auto"/>
              <w:right w:val="single" w:sz="4" w:space="0" w:color="auto"/>
            </w:tcBorders>
          </w:tcPr>
          <w:p w14:paraId="0397BA35" w14:textId="331EE2D2"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2 (4%)</w:t>
            </w:r>
          </w:p>
        </w:tc>
        <w:tc>
          <w:tcPr>
            <w:tcW w:w="1980" w:type="dxa"/>
            <w:tcBorders>
              <w:top w:val="single" w:sz="4" w:space="0" w:color="auto"/>
              <w:left w:val="single" w:sz="4" w:space="0" w:color="auto"/>
              <w:bottom w:val="single" w:sz="4" w:space="0" w:color="auto"/>
              <w:right w:val="single" w:sz="4" w:space="0" w:color="auto"/>
            </w:tcBorders>
          </w:tcPr>
          <w:p w14:paraId="6ECF263E" w14:textId="1AA8E5EB"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r w:rsidRPr="00DB2BFE">
              <w:rPr>
                <w:rFonts w:asciiTheme="minorHAnsi" w:hAnsiTheme="minorHAnsi"/>
                <w:sz w:val="22"/>
                <w:szCs w:val="22"/>
              </w:rPr>
              <w:t xml:space="preserve"> (</w:t>
            </w:r>
            <w:r>
              <w:rPr>
                <w:rFonts w:asciiTheme="minorHAnsi" w:hAnsiTheme="minorHAnsi"/>
                <w:sz w:val="22"/>
                <w:szCs w:val="22"/>
              </w:rPr>
              <w:t>18</w:t>
            </w:r>
            <w:r w:rsidRPr="00DB2BFE">
              <w:rPr>
                <w:rFonts w:asciiTheme="minorHAnsi" w:hAnsiTheme="minorHAnsi"/>
                <w:sz w:val="22"/>
                <w:szCs w:val="22"/>
              </w:rPr>
              <w:t>%)</w:t>
            </w:r>
          </w:p>
        </w:tc>
      </w:tr>
      <w:tr w:rsidR="00E23707" w:rsidRPr="00DB2BFE" w14:paraId="1C341531" w14:textId="77777777" w:rsidTr="009F4456">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tcPr>
          <w:p w14:paraId="09F094E8" w14:textId="77777777" w:rsidR="00E23707" w:rsidRPr="00DB2BFE" w:rsidRDefault="00E23707" w:rsidP="00E23707">
            <w:pPr>
              <w:pStyle w:val="Tabletext"/>
              <w:keepNext w:val="0"/>
              <w:keepLines/>
              <w:widowControl w:val="0"/>
              <w:rPr>
                <w:rFonts w:asciiTheme="minorHAnsi" w:hAnsiTheme="minorHAnsi"/>
                <w:sz w:val="22"/>
                <w:szCs w:val="22"/>
              </w:rPr>
            </w:pPr>
            <w:r w:rsidRPr="00DB2BFE">
              <w:rPr>
                <w:rFonts w:asciiTheme="minorHAnsi" w:hAnsiTheme="minorHAnsi"/>
                <w:sz w:val="22"/>
                <w:szCs w:val="22"/>
              </w:rPr>
              <w:t>Targeted reviews</w:t>
            </w:r>
          </w:p>
        </w:tc>
        <w:tc>
          <w:tcPr>
            <w:tcW w:w="1979" w:type="dxa"/>
            <w:tcBorders>
              <w:top w:val="single" w:sz="4" w:space="0" w:color="auto"/>
              <w:left w:val="single" w:sz="4" w:space="0" w:color="auto"/>
              <w:bottom w:val="single" w:sz="4" w:space="0" w:color="auto"/>
              <w:right w:val="single" w:sz="4" w:space="0" w:color="auto"/>
            </w:tcBorders>
          </w:tcPr>
          <w:p w14:paraId="6D8D3862" w14:textId="1B5A2C35"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54 (96%)</w:t>
            </w:r>
          </w:p>
        </w:tc>
        <w:tc>
          <w:tcPr>
            <w:tcW w:w="1980" w:type="dxa"/>
            <w:tcBorders>
              <w:top w:val="single" w:sz="4" w:space="0" w:color="auto"/>
              <w:left w:val="single" w:sz="4" w:space="0" w:color="auto"/>
              <w:bottom w:val="single" w:sz="4" w:space="0" w:color="auto"/>
              <w:right w:val="single" w:sz="4" w:space="0" w:color="auto"/>
            </w:tcBorders>
          </w:tcPr>
          <w:p w14:paraId="5DB8F8F7" w14:textId="0B20486D"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w:t>
            </w:r>
            <w:r w:rsidRPr="00DB2BFE">
              <w:rPr>
                <w:rFonts w:asciiTheme="minorHAnsi" w:hAnsiTheme="minorHAnsi"/>
                <w:sz w:val="22"/>
                <w:szCs w:val="22"/>
              </w:rPr>
              <w:t xml:space="preserve"> (</w:t>
            </w:r>
            <w:r>
              <w:rPr>
                <w:rFonts w:asciiTheme="minorHAnsi" w:hAnsiTheme="minorHAnsi"/>
                <w:sz w:val="22"/>
                <w:szCs w:val="22"/>
              </w:rPr>
              <w:t>82</w:t>
            </w:r>
            <w:r w:rsidRPr="00DB2BFE">
              <w:rPr>
                <w:rFonts w:asciiTheme="minorHAnsi" w:hAnsiTheme="minorHAnsi"/>
                <w:sz w:val="22"/>
                <w:szCs w:val="22"/>
              </w:rPr>
              <w:t>%)</w:t>
            </w:r>
          </w:p>
        </w:tc>
      </w:tr>
      <w:tr w:rsidR="00E23707" w:rsidRPr="00DB2BFE" w14:paraId="26F08E9C" w14:textId="77777777" w:rsidTr="009F4456">
        <w:trPr>
          <w:trHeight w:val="337"/>
        </w:trPr>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shd w:val="clear" w:color="auto" w:fill="D8E2F0"/>
          </w:tcPr>
          <w:p w14:paraId="151DBD23" w14:textId="77777777" w:rsidR="00E23707" w:rsidRPr="00DB2BFE" w:rsidRDefault="00E23707" w:rsidP="00E23707">
            <w:pPr>
              <w:pStyle w:val="Tabletext"/>
              <w:keepNext w:val="0"/>
              <w:keepLines/>
              <w:widowControl w:val="0"/>
              <w:rPr>
                <w:rFonts w:asciiTheme="minorHAnsi" w:hAnsiTheme="minorHAnsi"/>
                <w:b/>
                <w:sz w:val="22"/>
                <w:szCs w:val="22"/>
              </w:rPr>
            </w:pPr>
            <w:r w:rsidRPr="00DB2BFE">
              <w:rPr>
                <w:rFonts w:asciiTheme="minorHAnsi" w:hAnsiTheme="minorHAnsi"/>
                <w:b/>
                <w:sz w:val="22"/>
                <w:szCs w:val="22"/>
              </w:rPr>
              <w:t>Total</w:t>
            </w:r>
          </w:p>
        </w:tc>
        <w:tc>
          <w:tcPr>
            <w:tcW w:w="1979" w:type="dxa"/>
            <w:tcBorders>
              <w:top w:val="single" w:sz="4" w:space="0" w:color="auto"/>
              <w:left w:val="single" w:sz="4" w:space="0" w:color="auto"/>
              <w:bottom w:val="single" w:sz="4" w:space="0" w:color="auto"/>
              <w:right w:val="single" w:sz="4" w:space="0" w:color="auto"/>
            </w:tcBorders>
            <w:shd w:val="clear" w:color="auto" w:fill="D8E2F0"/>
          </w:tcPr>
          <w:p w14:paraId="30EDB45E" w14:textId="64A1BC93"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56 (100%)</w:t>
            </w:r>
          </w:p>
        </w:tc>
        <w:tc>
          <w:tcPr>
            <w:tcW w:w="1980" w:type="dxa"/>
            <w:tcBorders>
              <w:top w:val="single" w:sz="4" w:space="0" w:color="auto"/>
              <w:left w:val="single" w:sz="4" w:space="0" w:color="auto"/>
              <w:bottom w:val="single" w:sz="4" w:space="0" w:color="auto"/>
              <w:right w:val="single" w:sz="4" w:space="0" w:color="auto"/>
            </w:tcBorders>
            <w:shd w:val="clear" w:color="auto" w:fill="D8E2F0"/>
          </w:tcPr>
          <w:p w14:paraId="2A2D4D05" w14:textId="10AE5255"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17</w:t>
            </w:r>
            <w:r w:rsidRPr="00DB2BFE">
              <w:rPr>
                <w:rFonts w:asciiTheme="minorHAnsi" w:hAnsiTheme="minorHAnsi"/>
                <w:sz w:val="22"/>
                <w:szCs w:val="22"/>
              </w:rPr>
              <w:t xml:space="preserve"> (</w:t>
            </w:r>
            <w:r>
              <w:rPr>
                <w:rFonts w:asciiTheme="minorHAnsi" w:hAnsiTheme="minorHAnsi"/>
                <w:sz w:val="22"/>
                <w:szCs w:val="22"/>
              </w:rPr>
              <w:t>10</w:t>
            </w:r>
            <w:r w:rsidRPr="00DB2BFE">
              <w:rPr>
                <w:rFonts w:asciiTheme="minorHAnsi" w:hAnsiTheme="minorHAnsi"/>
                <w:sz w:val="22"/>
                <w:szCs w:val="22"/>
              </w:rPr>
              <w:t>0%)</w:t>
            </w:r>
          </w:p>
        </w:tc>
      </w:tr>
      <w:tr w:rsidR="00E23707" w:rsidRPr="00DB2BFE" w14:paraId="757B64AE" w14:textId="77777777" w:rsidTr="000D0C87">
        <w:tc>
          <w:tcPr>
            <w:cnfStyle w:val="001000000000" w:firstRow="0" w:lastRow="0" w:firstColumn="1" w:lastColumn="0" w:oddVBand="0" w:evenVBand="0" w:oddHBand="0" w:evenHBand="0" w:firstRowFirstColumn="0" w:firstRowLastColumn="0" w:lastRowFirstColumn="0" w:lastRowLastColumn="0"/>
            <w:tcW w:w="9067" w:type="dxa"/>
            <w:gridSpan w:val="4"/>
            <w:tcBorders>
              <w:top w:val="single" w:sz="4" w:space="0" w:color="auto"/>
              <w:left w:val="single" w:sz="4" w:space="0" w:color="auto"/>
              <w:bottom w:val="single" w:sz="4" w:space="0" w:color="auto"/>
              <w:right w:val="single" w:sz="4" w:space="0" w:color="auto"/>
            </w:tcBorders>
            <w:shd w:val="clear" w:color="auto" w:fill="6481A0"/>
          </w:tcPr>
          <w:p w14:paraId="759BCFAF" w14:textId="77777777" w:rsidR="00E23707" w:rsidRPr="00DB2BFE" w:rsidRDefault="00E23707" w:rsidP="00E23707">
            <w:pPr>
              <w:pStyle w:val="Tabletext"/>
              <w:keepNext w:val="0"/>
              <w:keepLines/>
              <w:widowControl w:val="0"/>
              <w:rPr>
                <w:rFonts w:asciiTheme="minorHAnsi" w:hAnsiTheme="minorHAnsi" w:cs="Segoe UI Semibold"/>
                <w:sz w:val="22"/>
                <w:szCs w:val="22"/>
              </w:rPr>
            </w:pPr>
            <w:r w:rsidRPr="00DB2BFE">
              <w:rPr>
                <w:rFonts w:asciiTheme="minorHAnsi" w:hAnsiTheme="minorHAnsi" w:cs="Segoe UI Semibold"/>
                <w:color w:val="FFFFFF" w:themeColor="background1"/>
                <w:sz w:val="22"/>
                <w:szCs w:val="22"/>
              </w:rPr>
              <w:t>Reviews completed</w:t>
            </w:r>
          </w:p>
        </w:tc>
      </w:tr>
      <w:tr w:rsidR="00E23707" w:rsidRPr="00DB2BFE" w14:paraId="7CF40C67" w14:textId="77777777" w:rsidTr="009F4456">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tcPr>
          <w:p w14:paraId="19D26E02" w14:textId="77777777" w:rsidR="00E23707" w:rsidRPr="00DB2BFE" w:rsidRDefault="00E23707" w:rsidP="00E23707">
            <w:pPr>
              <w:pStyle w:val="Tabletext"/>
              <w:keepNext w:val="0"/>
              <w:keepLines/>
              <w:widowControl w:val="0"/>
              <w:rPr>
                <w:rFonts w:asciiTheme="minorHAnsi" w:hAnsiTheme="minorHAnsi"/>
                <w:sz w:val="22"/>
                <w:szCs w:val="22"/>
              </w:rPr>
            </w:pPr>
            <w:r w:rsidRPr="00DB2BFE">
              <w:rPr>
                <w:rFonts w:asciiTheme="minorHAnsi" w:hAnsiTheme="minorHAnsi"/>
                <w:sz w:val="22"/>
                <w:szCs w:val="22"/>
              </w:rPr>
              <w:t>Random reviews</w:t>
            </w:r>
          </w:p>
        </w:tc>
        <w:tc>
          <w:tcPr>
            <w:tcW w:w="1979" w:type="dxa"/>
            <w:tcBorders>
              <w:top w:val="single" w:sz="4" w:space="0" w:color="auto"/>
              <w:left w:val="single" w:sz="4" w:space="0" w:color="auto"/>
              <w:bottom w:val="single" w:sz="4" w:space="0" w:color="auto"/>
              <w:right w:val="single" w:sz="4" w:space="0" w:color="auto"/>
            </w:tcBorders>
          </w:tcPr>
          <w:p w14:paraId="38D313E0" w14:textId="0B552613"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5 (12%)</w:t>
            </w:r>
          </w:p>
        </w:tc>
        <w:tc>
          <w:tcPr>
            <w:tcW w:w="1980" w:type="dxa"/>
            <w:tcBorders>
              <w:top w:val="single" w:sz="4" w:space="0" w:color="auto"/>
              <w:left w:val="single" w:sz="4" w:space="0" w:color="auto"/>
              <w:bottom w:val="single" w:sz="4" w:space="0" w:color="auto"/>
              <w:right w:val="single" w:sz="4" w:space="0" w:color="auto"/>
            </w:tcBorders>
          </w:tcPr>
          <w:p w14:paraId="14AE475A" w14:textId="7A1C3D0D"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Pr="00DB2BFE">
              <w:rPr>
                <w:rFonts w:asciiTheme="minorHAnsi" w:hAnsiTheme="minorHAnsi"/>
                <w:sz w:val="22"/>
                <w:szCs w:val="22"/>
              </w:rPr>
              <w:t xml:space="preserve"> (</w:t>
            </w:r>
            <w:r>
              <w:rPr>
                <w:rFonts w:asciiTheme="minorHAnsi" w:hAnsiTheme="minorHAnsi"/>
                <w:sz w:val="22"/>
                <w:szCs w:val="22"/>
              </w:rPr>
              <w:t>5</w:t>
            </w:r>
            <w:r w:rsidRPr="00DB2BFE">
              <w:rPr>
                <w:rFonts w:asciiTheme="minorHAnsi" w:hAnsiTheme="minorHAnsi"/>
                <w:sz w:val="22"/>
                <w:szCs w:val="22"/>
              </w:rPr>
              <w:t>%)</w:t>
            </w:r>
          </w:p>
        </w:tc>
      </w:tr>
      <w:tr w:rsidR="00E23707" w:rsidRPr="00DB2BFE" w14:paraId="5D94907D" w14:textId="77777777" w:rsidTr="009F4456">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tcPr>
          <w:p w14:paraId="398CBAE9" w14:textId="77777777" w:rsidR="00E23707" w:rsidRPr="00DB2BFE" w:rsidRDefault="00E23707" w:rsidP="00E23707">
            <w:pPr>
              <w:pStyle w:val="Tabletext"/>
              <w:keepNext w:val="0"/>
              <w:keepLines/>
              <w:widowControl w:val="0"/>
              <w:rPr>
                <w:rFonts w:asciiTheme="minorHAnsi" w:hAnsiTheme="minorHAnsi"/>
                <w:sz w:val="22"/>
                <w:szCs w:val="22"/>
              </w:rPr>
            </w:pPr>
            <w:r w:rsidRPr="00DB2BFE">
              <w:rPr>
                <w:rFonts w:asciiTheme="minorHAnsi" w:hAnsiTheme="minorHAnsi"/>
                <w:sz w:val="22"/>
                <w:szCs w:val="22"/>
              </w:rPr>
              <w:t>Targeted reviews</w:t>
            </w:r>
          </w:p>
        </w:tc>
        <w:tc>
          <w:tcPr>
            <w:tcW w:w="1979" w:type="dxa"/>
            <w:tcBorders>
              <w:top w:val="single" w:sz="4" w:space="0" w:color="auto"/>
              <w:left w:val="single" w:sz="4" w:space="0" w:color="auto"/>
              <w:bottom w:val="single" w:sz="4" w:space="0" w:color="auto"/>
              <w:right w:val="single" w:sz="4" w:space="0" w:color="auto"/>
            </w:tcBorders>
          </w:tcPr>
          <w:p w14:paraId="66EB6145" w14:textId="5D047ACE"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37 (88%)</w:t>
            </w:r>
          </w:p>
        </w:tc>
        <w:tc>
          <w:tcPr>
            <w:tcW w:w="1980" w:type="dxa"/>
            <w:tcBorders>
              <w:top w:val="single" w:sz="4" w:space="0" w:color="auto"/>
              <w:left w:val="single" w:sz="4" w:space="0" w:color="auto"/>
              <w:bottom w:val="single" w:sz="4" w:space="0" w:color="auto"/>
              <w:right w:val="single" w:sz="4" w:space="0" w:color="auto"/>
            </w:tcBorders>
          </w:tcPr>
          <w:p w14:paraId="6EFF9218" w14:textId="66015F9B"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19</w:t>
            </w:r>
            <w:r w:rsidRPr="00DB2BFE">
              <w:rPr>
                <w:rFonts w:asciiTheme="minorHAnsi" w:hAnsiTheme="minorHAnsi"/>
                <w:sz w:val="22"/>
                <w:szCs w:val="22"/>
              </w:rPr>
              <w:t xml:space="preserve"> (</w:t>
            </w:r>
            <w:r>
              <w:rPr>
                <w:rFonts w:asciiTheme="minorHAnsi" w:hAnsiTheme="minorHAnsi"/>
                <w:sz w:val="22"/>
                <w:szCs w:val="22"/>
              </w:rPr>
              <w:t>95</w:t>
            </w:r>
            <w:r w:rsidRPr="00DB2BFE">
              <w:rPr>
                <w:rFonts w:asciiTheme="minorHAnsi" w:hAnsiTheme="minorHAnsi"/>
                <w:sz w:val="22"/>
                <w:szCs w:val="22"/>
              </w:rPr>
              <w:t>%)</w:t>
            </w:r>
          </w:p>
        </w:tc>
      </w:tr>
      <w:tr w:rsidR="00E23707" w:rsidRPr="00DB2BFE" w14:paraId="6C77A0CC" w14:textId="77777777" w:rsidTr="009F4456">
        <w:tc>
          <w:tcPr>
            <w:cnfStyle w:val="001000000000" w:firstRow="0" w:lastRow="0" w:firstColumn="1" w:lastColumn="0" w:oddVBand="0" w:evenVBand="0" w:oddHBand="0" w:evenHBand="0" w:firstRowFirstColumn="0" w:firstRowLastColumn="0" w:lastRowFirstColumn="0" w:lastRowLastColumn="0"/>
            <w:tcW w:w="5108" w:type="dxa"/>
            <w:gridSpan w:val="2"/>
            <w:tcBorders>
              <w:top w:val="single" w:sz="4" w:space="0" w:color="auto"/>
              <w:left w:val="single" w:sz="4" w:space="0" w:color="auto"/>
              <w:bottom w:val="single" w:sz="4" w:space="0" w:color="auto"/>
              <w:right w:val="single" w:sz="4" w:space="0" w:color="auto"/>
            </w:tcBorders>
            <w:shd w:val="clear" w:color="auto" w:fill="D8E2F0"/>
          </w:tcPr>
          <w:p w14:paraId="2777E94C" w14:textId="77777777" w:rsidR="00E23707" w:rsidRPr="00DB2BFE" w:rsidRDefault="00E23707" w:rsidP="00E23707">
            <w:pPr>
              <w:pStyle w:val="Tabletext"/>
              <w:keepNext w:val="0"/>
              <w:keepLines/>
              <w:widowControl w:val="0"/>
              <w:rPr>
                <w:rFonts w:asciiTheme="minorHAnsi" w:hAnsiTheme="minorHAnsi" w:cs="Segoe UI Semibold"/>
                <w:b/>
                <w:sz w:val="22"/>
                <w:szCs w:val="22"/>
              </w:rPr>
            </w:pPr>
            <w:r w:rsidRPr="00DB2BFE">
              <w:rPr>
                <w:rFonts w:asciiTheme="minorHAnsi" w:hAnsiTheme="minorHAnsi" w:cs="Segoe UI Semibold"/>
                <w:b/>
                <w:sz w:val="22"/>
                <w:szCs w:val="22"/>
              </w:rPr>
              <w:t>Total</w:t>
            </w:r>
          </w:p>
        </w:tc>
        <w:tc>
          <w:tcPr>
            <w:tcW w:w="1979" w:type="dxa"/>
            <w:tcBorders>
              <w:top w:val="single" w:sz="4" w:space="0" w:color="auto"/>
              <w:left w:val="single" w:sz="4" w:space="0" w:color="auto"/>
              <w:bottom w:val="single" w:sz="4" w:space="0" w:color="auto"/>
              <w:right w:val="single" w:sz="4" w:space="0" w:color="auto"/>
            </w:tcBorders>
            <w:shd w:val="clear" w:color="auto" w:fill="D8E2F0"/>
          </w:tcPr>
          <w:p w14:paraId="3E3DD2F0" w14:textId="53A3A3E2"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DB2BFE">
              <w:rPr>
                <w:rFonts w:asciiTheme="minorHAnsi" w:hAnsiTheme="minorHAnsi"/>
                <w:sz w:val="22"/>
                <w:szCs w:val="22"/>
              </w:rPr>
              <w:t>42 (100%)</w:t>
            </w:r>
          </w:p>
        </w:tc>
        <w:tc>
          <w:tcPr>
            <w:tcW w:w="1980" w:type="dxa"/>
            <w:tcBorders>
              <w:top w:val="single" w:sz="4" w:space="0" w:color="auto"/>
              <w:left w:val="single" w:sz="4" w:space="0" w:color="auto"/>
              <w:bottom w:val="single" w:sz="4" w:space="0" w:color="auto"/>
              <w:right w:val="single" w:sz="4" w:space="0" w:color="auto"/>
            </w:tcBorders>
            <w:shd w:val="clear" w:color="auto" w:fill="D8E2F0"/>
          </w:tcPr>
          <w:p w14:paraId="64D22238" w14:textId="516CEFA9" w:rsidR="00E23707" w:rsidRPr="00DB2BFE" w:rsidRDefault="00E23707" w:rsidP="00E23707">
            <w:pPr>
              <w:pStyle w:val="Tabletext"/>
              <w:keepNext w:val="0"/>
              <w:keepLines/>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20</w:t>
            </w:r>
            <w:r w:rsidRPr="00DB2BFE">
              <w:rPr>
                <w:rFonts w:asciiTheme="minorHAnsi" w:hAnsiTheme="minorHAnsi"/>
                <w:sz w:val="22"/>
                <w:szCs w:val="22"/>
              </w:rPr>
              <w:t xml:space="preserve"> (</w:t>
            </w:r>
            <w:r>
              <w:rPr>
                <w:rFonts w:asciiTheme="minorHAnsi" w:hAnsiTheme="minorHAnsi"/>
                <w:sz w:val="22"/>
                <w:szCs w:val="22"/>
              </w:rPr>
              <w:t>10</w:t>
            </w:r>
            <w:r w:rsidRPr="00DB2BFE">
              <w:rPr>
                <w:rFonts w:asciiTheme="minorHAnsi" w:hAnsiTheme="minorHAnsi"/>
                <w:sz w:val="22"/>
                <w:szCs w:val="22"/>
              </w:rPr>
              <w:t>0%)</w:t>
            </w:r>
          </w:p>
        </w:tc>
      </w:tr>
    </w:tbl>
    <w:p w14:paraId="4460A5E0" w14:textId="021BF018" w:rsidR="00901D92" w:rsidRPr="000F42FC"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lastRenderedPageBreak/>
        <w:t>Table 1</w:t>
      </w:r>
      <w:r w:rsidR="008E6364">
        <w:rPr>
          <w:rFonts w:ascii="Segoe UI Semibold" w:hAnsi="Segoe UI Semibold" w:cs="Segoe UI Semibold"/>
          <w:b w:val="0"/>
        </w:rPr>
        <w:t>7</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904045">
        <w:rPr>
          <w:rFonts w:ascii="Segoe UI Semibold" w:hAnsi="Segoe UI Semibold" w:cs="Segoe UI Semibold"/>
          <w:b w:val="0"/>
        </w:rPr>
        <w:t>C</w:t>
      </w:r>
      <w:r w:rsidRPr="000F42FC">
        <w:rPr>
          <w:rFonts w:ascii="Segoe UI Semibold" w:hAnsi="Segoe UI Semibold" w:cs="Segoe UI Semibold"/>
          <w:b w:val="0"/>
        </w:rPr>
        <w:t>ompleted listed medicine reviews by outcome</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July to</w:t>
      </w:r>
      <w:r w:rsidR="00156FE3">
        <w:rPr>
          <w:rFonts w:ascii="Segoe UI Semibold" w:hAnsi="Segoe UI Semibold" w:cs="Segoe UI Semibold"/>
          <w:b w:val="0"/>
        </w:rPr>
        <w:t xml:space="preserve"> 31</w:t>
      </w:r>
      <w:r w:rsidR="00D62E68">
        <w:rPr>
          <w:rFonts w:ascii="Segoe UI Semibold" w:hAnsi="Segoe UI Semibold" w:cs="Segoe UI Semibold"/>
          <w:b w:val="0"/>
        </w:rPr>
        <w:t xml:space="preserve"> December</w:t>
      </w:r>
      <w:r w:rsidR="00C071D3">
        <w:rPr>
          <w:rFonts w:ascii="Segoe UI Semibold" w:hAnsi="Segoe UI Semibold" w:cs="Segoe UI Semibold"/>
          <w:b w:val="0"/>
        </w:rPr>
        <w:t xml:space="preserve"> </w:t>
      </w:r>
    </w:p>
    <w:tbl>
      <w:tblPr>
        <w:tblStyle w:val="TableTGAblue"/>
        <w:tblW w:w="9077" w:type="dxa"/>
        <w:tblInd w:w="-5" w:type="dxa"/>
        <w:tblLook w:val="04A0" w:firstRow="1" w:lastRow="0" w:firstColumn="1" w:lastColumn="0" w:noHBand="0" w:noVBand="1"/>
      </w:tblPr>
      <w:tblGrid>
        <w:gridCol w:w="5108"/>
        <w:gridCol w:w="1984"/>
        <w:gridCol w:w="1985"/>
      </w:tblGrid>
      <w:tr w:rsidR="004B181B" w:rsidRPr="00AD4AF5" w14:paraId="423F94E6" w14:textId="77777777" w:rsidTr="009F4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nil"/>
              <w:right w:val="single" w:sz="4" w:space="0" w:color="auto"/>
            </w:tcBorders>
            <w:shd w:val="clear" w:color="auto" w:fill="FFFFFF" w:themeFill="background1"/>
          </w:tcPr>
          <w:p w14:paraId="0BD5EFD7" w14:textId="77777777" w:rsidR="004B181B" w:rsidRPr="00AD4AF5" w:rsidRDefault="004B181B" w:rsidP="00DE2450">
            <w:pPr>
              <w:pStyle w:val="Tabletext"/>
              <w:widowControl w:val="0"/>
              <w:rPr>
                <w:rFonts w:asciiTheme="minorHAnsi" w:hAnsi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6481A0"/>
          </w:tcPr>
          <w:p w14:paraId="295EC986" w14:textId="06923818" w:rsidR="004B181B" w:rsidRPr="00AC43D1" w:rsidRDefault="004B181B" w:rsidP="00DE2450">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w:t>
            </w:r>
            <w:r w:rsidR="00610722" w:rsidRPr="00AC43D1">
              <w:rPr>
                <w:rFonts w:asciiTheme="minorHAnsi" w:hAnsiTheme="minorHAnsi"/>
                <w:b w:val="0"/>
                <w:bCs/>
                <w:color w:val="FFFFFF" w:themeColor="background1"/>
                <w:sz w:val="22"/>
                <w:szCs w:val="22"/>
              </w:rPr>
              <w:t>20</w:t>
            </w:r>
          </w:p>
        </w:tc>
        <w:tc>
          <w:tcPr>
            <w:tcW w:w="1985" w:type="dxa"/>
            <w:tcBorders>
              <w:top w:val="single" w:sz="4" w:space="0" w:color="auto"/>
              <w:left w:val="single" w:sz="4" w:space="0" w:color="auto"/>
              <w:bottom w:val="single" w:sz="4" w:space="0" w:color="auto"/>
              <w:right w:val="single" w:sz="4" w:space="0" w:color="auto"/>
            </w:tcBorders>
            <w:shd w:val="clear" w:color="auto" w:fill="6481A0"/>
          </w:tcPr>
          <w:p w14:paraId="3465D8EC" w14:textId="3D4E9C47" w:rsidR="004B181B" w:rsidRPr="00AC43D1" w:rsidRDefault="004B181B" w:rsidP="00DE2450">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w:t>
            </w:r>
            <w:r w:rsidR="00610722" w:rsidRPr="00AC43D1">
              <w:rPr>
                <w:rFonts w:asciiTheme="minorHAnsi" w:hAnsiTheme="minorHAnsi"/>
                <w:b w:val="0"/>
                <w:bCs/>
                <w:color w:val="FFFFFF" w:themeColor="background1"/>
                <w:sz w:val="22"/>
                <w:szCs w:val="22"/>
              </w:rPr>
              <w:t>1</w:t>
            </w:r>
          </w:p>
        </w:tc>
      </w:tr>
      <w:tr w:rsidR="004039BC" w:rsidRPr="00AD4AF5" w14:paraId="222B4B59"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single" w:sz="4" w:space="0" w:color="auto"/>
              <w:right w:val="single" w:sz="4" w:space="0" w:color="auto"/>
            </w:tcBorders>
            <w:shd w:val="clear" w:color="auto" w:fill="FFFFFF" w:themeFill="background1"/>
          </w:tcPr>
          <w:p w14:paraId="1C401A1E" w14:textId="77777777" w:rsidR="004039BC" w:rsidRPr="00AD4AF5" w:rsidRDefault="004039BC" w:rsidP="00DE2450">
            <w:pPr>
              <w:pStyle w:val="Tabletext"/>
              <w:widowControl w:val="0"/>
              <w:rPr>
                <w:rFonts w:asciiTheme="minorHAnsi" w:hAnsiTheme="minorHAnsi"/>
                <w:sz w:val="22"/>
                <w:szCs w:val="22"/>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8E2F0"/>
          </w:tcPr>
          <w:p w14:paraId="6B713102" w14:textId="77777777" w:rsidR="009F4456" w:rsidRDefault="00A323A2" w:rsidP="009F4456">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AD4AF5">
              <w:rPr>
                <w:rFonts w:asciiTheme="minorHAnsi" w:hAnsiTheme="minorHAnsi" w:cs="Segoe UI Semibold"/>
                <w:b/>
                <w:color w:val="auto"/>
                <w:sz w:val="22"/>
                <w:szCs w:val="22"/>
              </w:rPr>
              <w:t xml:space="preserve">1 </w:t>
            </w:r>
            <w:r w:rsidR="004039BC" w:rsidRPr="00AD4AF5">
              <w:rPr>
                <w:rFonts w:asciiTheme="minorHAnsi" w:hAnsiTheme="minorHAnsi" w:cs="Segoe UI Semibold"/>
                <w:b/>
                <w:color w:val="auto"/>
                <w:sz w:val="22"/>
                <w:szCs w:val="22"/>
              </w:rPr>
              <w:t xml:space="preserve">July to </w:t>
            </w:r>
            <w:r w:rsidRPr="00AD4AF5">
              <w:rPr>
                <w:rFonts w:asciiTheme="minorHAnsi" w:hAnsiTheme="minorHAnsi" w:cs="Segoe UI Semibold"/>
                <w:b/>
                <w:color w:val="auto"/>
                <w:sz w:val="22"/>
                <w:szCs w:val="22"/>
              </w:rPr>
              <w:t xml:space="preserve">31 </w:t>
            </w:r>
            <w:r w:rsidR="004039BC" w:rsidRPr="00AD4AF5">
              <w:rPr>
                <w:rFonts w:asciiTheme="minorHAnsi" w:hAnsiTheme="minorHAnsi" w:cs="Segoe UI Semibold"/>
                <w:b/>
                <w:color w:val="auto"/>
                <w:sz w:val="22"/>
                <w:szCs w:val="22"/>
              </w:rPr>
              <w:t>December</w:t>
            </w:r>
            <w:r w:rsidR="009F4456">
              <w:rPr>
                <w:rFonts w:asciiTheme="minorHAnsi" w:hAnsiTheme="minorHAnsi" w:cs="Segoe UI Semibold"/>
                <w:b/>
                <w:color w:val="auto"/>
                <w:sz w:val="22"/>
                <w:szCs w:val="22"/>
              </w:rPr>
              <w:t xml:space="preserve"> </w:t>
            </w:r>
          </w:p>
          <w:p w14:paraId="669FF949" w14:textId="6428B37B" w:rsidR="004039BC" w:rsidRPr="00AD4AF5" w:rsidRDefault="009F4456" w:rsidP="009F4456">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Pr>
                <w:rFonts w:asciiTheme="minorHAnsi" w:hAnsiTheme="minorHAnsi" w:cs="Segoe UI Semibold"/>
                <w:b/>
                <w:color w:val="auto"/>
                <w:sz w:val="22"/>
                <w:szCs w:val="22"/>
              </w:rPr>
              <w:t>N</w:t>
            </w:r>
            <w:r w:rsidR="004039BC" w:rsidRPr="00AD4AF5">
              <w:rPr>
                <w:rFonts w:asciiTheme="minorHAnsi" w:hAnsiTheme="minorHAnsi" w:cs="Segoe UI Semibold"/>
                <w:b/>
                <w:color w:val="auto"/>
                <w:sz w:val="22"/>
                <w:szCs w:val="22"/>
              </w:rPr>
              <w:t>umber (% of total)</w:t>
            </w:r>
          </w:p>
        </w:tc>
      </w:tr>
      <w:tr w:rsidR="004039BC" w:rsidRPr="00AD4AF5" w14:paraId="1536669E" w14:textId="77777777" w:rsidTr="00B22BCC">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6481A0"/>
          </w:tcPr>
          <w:p w14:paraId="71F66966" w14:textId="77777777" w:rsidR="004039BC" w:rsidRPr="00AD4AF5" w:rsidRDefault="004039BC" w:rsidP="00DE2450">
            <w:pPr>
              <w:pStyle w:val="Tabletext"/>
              <w:widowControl w:val="0"/>
              <w:rPr>
                <w:rFonts w:asciiTheme="minorHAnsi" w:hAnsiTheme="minorHAnsi" w:cs="Segoe UI Semibold"/>
                <w:sz w:val="22"/>
                <w:szCs w:val="22"/>
              </w:rPr>
            </w:pPr>
            <w:r w:rsidRPr="00AD4AF5">
              <w:rPr>
                <w:rFonts w:asciiTheme="minorHAnsi" w:hAnsiTheme="minorHAnsi" w:cs="Segoe UI Semibold"/>
                <w:color w:val="FFFFFF" w:themeColor="background1"/>
                <w:sz w:val="22"/>
                <w:szCs w:val="22"/>
              </w:rPr>
              <w:t>Compliance status determined</w:t>
            </w:r>
          </w:p>
        </w:tc>
      </w:tr>
      <w:tr w:rsidR="00E23707" w:rsidRPr="00AD4AF5" w14:paraId="50976125"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630B78EA" w14:textId="77777777" w:rsidR="00E23707" w:rsidRPr="00AD4AF5" w:rsidRDefault="00E23707" w:rsidP="00E23707">
            <w:pPr>
              <w:pStyle w:val="Tabletext"/>
              <w:widowControl w:val="0"/>
              <w:rPr>
                <w:rFonts w:asciiTheme="minorHAnsi" w:hAnsiTheme="minorHAnsi"/>
                <w:sz w:val="22"/>
                <w:szCs w:val="22"/>
              </w:rPr>
            </w:pPr>
            <w:r w:rsidRPr="00AD4AF5">
              <w:rPr>
                <w:rFonts w:asciiTheme="minorHAnsi" w:hAnsiTheme="minorHAnsi"/>
                <w:sz w:val="22"/>
                <w:szCs w:val="22"/>
              </w:rPr>
              <w:t xml:space="preserve">Medicines with no compliance breaches </w:t>
            </w:r>
          </w:p>
        </w:tc>
        <w:tc>
          <w:tcPr>
            <w:tcW w:w="1984" w:type="dxa"/>
            <w:tcBorders>
              <w:top w:val="single" w:sz="4" w:space="0" w:color="auto"/>
              <w:left w:val="single" w:sz="4" w:space="0" w:color="auto"/>
              <w:bottom w:val="single" w:sz="4" w:space="0" w:color="auto"/>
              <w:right w:val="single" w:sz="4" w:space="0" w:color="auto"/>
            </w:tcBorders>
          </w:tcPr>
          <w:p w14:paraId="4A2A87B8" w14:textId="4BBA6E6E"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7 (23%)</w:t>
            </w:r>
          </w:p>
        </w:tc>
        <w:tc>
          <w:tcPr>
            <w:tcW w:w="1985" w:type="dxa"/>
            <w:tcBorders>
              <w:top w:val="single" w:sz="4" w:space="0" w:color="auto"/>
              <w:left w:val="single" w:sz="4" w:space="0" w:color="auto"/>
              <w:bottom w:val="single" w:sz="4" w:space="0" w:color="auto"/>
              <w:right w:val="single" w:sz="4" w:space="0" w:color="auto"/>
            </w:tcBorders>
          </w:tcPr>
          <w:p w14:paraId="5CA56819" w14:textId="234F6751"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r w:rsidRPr="00AD4AF5">
              <w:rPr>
                <w:rFonts w:asciiTheme="minorHAnsi" w:hAnsiTheme="minorHAnsi"/>
                <w:sz w:val="22"/>
                <w:szCs w:val="22"/>
              </w:rPr>
              <w:t xml:space="preserve"> (</w:t>
            </w:r>
            <w:r>
              <w:rPr>
                <w:rFonts w:asciiTheme="minorHAnsi" w:hAnsiTheme="minorHAnsi"/>
                <w:sz w:val="22"/>
                <w:szCs w:val="22"/>
              </w:rPr>
              <w:t>30</w:t>
            </w:r>
            <w:r w:rsidRPr="00AD4AF5">
              <w:rPr>
                <w:rFonts w:asciiTheme="minorHAnsi" w:hAnsiTheme="minorHAnsi"/>
                <w:sz w:val="22"/>
                <w:szCs w:val="22"/>
              </w:rPr>
              <w:t>%)</w:t>
            </w:r>
          </w:p>
        </w:tc>
      </w:tr>
      <w:tr w:rsidR="00E23707" w:rsidRPr="00AD4AF5" w14:paraId="1B4BE97B"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5A76AF04" w14:textId="77777777" w:rsidR="00E23707" w:rsidRPr="00AD4AF5" w:rsidRDefault="00E23707" w:rsidP="00E23707">
            <w:pPr>
              <w:pStyle w:val="Tabletext"/>
              <w:widowControl w:val="0"/>
              <w:rPr>
                <w:rFonts w:asciiTheme="minorHAnsi" w:hAnsiTheme="minorHAnsi"/>
                <w:sz w:val="22"/>
                <w:szCs w:val="22"/>
              </w:rPr>
            </w:pPr>
            <w:r w:rsidRPr="00AD4AF5">
              <w:rPr>
                <w:rFonts w:asciiTheme="minorHAnsi" w:hAnsiTheme="minorHAnsi"/>
                <w:sz w:val="22"/>
                <w:szCs w:val="22"/>
              </w:rPr>
              <w:t>Medicines with verified compliance breaches</w:t>
            </w:r>
          </w:p>
        </w:tc>
        <w:tc>
          <w:tcPr>
            <w:tcW w:w="1984" w:type="dxa"/>
            <w:tcBorders>
              <w:top w:val="single" w:sz="4" w:space="0" w:color="auto"/>
              <w:left w:val="single" w:sz="4" w:space="0" w:color="auto"/>
              <w:bottom w:val="single" w:sz="4" w:space="0" w:color="auto"/>
              <w:right w:val="single" w:sz="4" w:space="0" w:color="auto"/>
            </w:tcBorders>
          </w:tcPr>
          <w:p w14:paraId="16251FD8" w14:textId="7A1EC81B"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23 (77%)</w:t>
            </w:r>
          </w:p>
        </w:tc>
        <w:tc>
          <w:tcPr>
            <w:tcW w:w="1985" w:type="dxa"/>
            <w:tcBorders>
              <w:top w:val="single" w:sz="4" w:space="0" w:color="auto"/>
              <w:left w:val="single" w:sz="4" w:space="0" w:color="auto"/>
              <w:bottom w:val="single" w:sz="4" w:space="0" w:color="auto"/>
              <w:right w:val="single" w:sz="4" w:space="0" w:color="auto"/>
            </w:tcBorders>
          </w:tcPr>
          <w:p w14:paraId="294370D2" w14:textId="0B60D655"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w:t>
            </w:r>
            <w:r w:rsidRPr="00AD4AF5">
              <w:rPr>
                <w:rFonts w:asciiTheme="minorHAnsi" w:hAnsiTheme="minorHAnsi"/>
                <w:sz w:val="22"/>
                <w:szCs w:val="22"/>
              </w:rPr>
              <w:t xml:space="preserve"> (</w:t>
            </w:r>
            <w:r>
              <w:rPr>
                <w:rFonts w:asciiTheme="minorHAnsi" w:hAnsiTheme="minorHAnsi"/>
                <w:sz w:val="22"/>
                <w:szCs w:val="22"/>
              </w:rPr>
              <w:t>70</w:t>
            </w:r>
            <w:r w:rsidRPr="00AD4AF5">
              <w:rPr>
                <w:rFonts w:asciiTheme="minorHAnsi" w:hAnsiTheme="minorHAnsi"/>
                <w:sz w:val="22"/>
                <w:szCs w:val="22"/>
              </w:rPr>
              <w:t>%)</w:t>
            </w:r>
          </w:p>
        </w:tc>
      </w:tr>
      <w:tr w:rsidR="00E23707" w:rsidRPr="00AD4AF5" w14:paraId="27B99FB2" w14:textId="77777777" w:rsidTr="009F4456">
        <w:trPr>
          <w:trHeight w:val="293"/>
        </w:trPr>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5072FB89" w14:textId="3D8B6024" w:rsidR="00E23707" w:rsidRPr="00AD4AF5" w:rsidRDefault="00E23707" w:rsidP="00D768E2">
            <w:pPr>
              <w:pStyle w:val="Tabletext"/>
              <w:widowControl w:val="0"/>
              <w:rPr>
                <w:rFonts w:asciiTheme="minorHAnsi" w:hAnsiTheme="minorHAnsi"/>
                <w:sz w:val="22"/>
                <w:szCs w:val="22"/>
              </w:rPr>
            </w:pPr>
            <w:r w:rsidRPr="00AD4AF5">
              <w:rPr>
                <w:rFonts w:asciiTheme="minorHAnsi" w:hAnsiTheme="minorHAnsi"/>
                <w:b/>
                <w:sz w:val="22"/>
                <w:szCs w:val="22"/>
              </w:rPr>
              <w:t>Subtotal</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3C4C2D56" w14:textId="4C97604D"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30 (100%)</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6E2F4D69" w14:textId="1D0B37A6"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AD4AF5">
              <w:rPr>
                <w:rFonts w:asciiTheme="minorHAnsi" w:hAnsiTheme="minorHAnsi"/>
                <w:sz w:val="22"/>
                <w:szCs w:val="22"/>
              </w:rPr>
              <w:t>0 (</w:t>
            </w:r>
            <w:r>
              <w:rPr>
                <w:rFonts w:asciiTheme="minorHAnsi" w:hAnsiTheme="minorHAnsi"/>
                <w:sz w:val="22"/>
                <w:szCs w:val="22"/>
              </w:rPr>
              <w:t>10</w:t>
            </w:r>
            <w:r w:rsidRPr="00AD4AF5">
              <w:rPr>
                <w:rFonts w:asciiTheme="minorHAnsi" w:hAnsiTheme="minorHAnsi"/>
                <w:sz w:val="22"/>
                <w:szCs w:val="22"/>
              </w:rPr>
              <w:t>0%)</w:t>
            </w:r>
          </w:p>
        </w:tc>
      </w:tr>
      <w:tr w:rsidR="00E23707" w:rsidRPr="00AD4AF5" w14:paraId="2E75DA18" w14:textId="77777777" w:rsidTr="00B22BCC">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6481A0"/>
          </w:tcPr>
          <w:p w14:paraId="17302E88" w14:textId="77777777" w:rsidR="00E23707" w:rsidRPr="00AD4AF5" w:rsidRDefault="00E23707" w:rsidP="00E23707">
            <w:pPr>
              <w:pStyle w:val="Tabletext"/>
              <w:widowControl w:val="0"/>
              <w:rPr>
                <w:rFonts w:asciiTheme="minorHAnsi" w:hAnsiTheme="minorHAnsi" w:cs="Segoe UI Semibold"/>
                <w:sz w:val="22"/>
                <w:szCs w:val="22"/>
              </w:rPr>
            </w:pPr>
            <w:r w:rsidRPr="00AD4AF5">
              <w:rPr>
                <w:rFonts w:asciiTheme="minorHAnsi" w:hAnsiTheme="minorHAnsi" w:cs="Segoe UI Semibold"/>
                <w:color w:val="FFFFFF" w:themeColor="background1"/>
                <w:sz w:val="22"/>
                <w:szCs w:val="22"/>
              </w:rPr>
              <w:t>Compliance status unable to be determined</w:t>
            </w:r>
          </w:p>
        </w:tc>
      </w:tr>
      <w:tr w:rsidR="00E23707" w:rsidRPr="00AD4AF5" w14:paraId="31EAA71D"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7A3C9784" w14:textId="77777777" w:rsidR="00E23707" w:rsidRPr="00AD4AF5" w:rsidRDefault="00E23707" w:rsidP="00E23707">
            <w:pPr>
              <w:pStyle w:val="Tabletext"/>
              <w:widowControl w:val="0"/>
              <w:rPr>
                <w:rFonts w:asciiTheme="minorHAnsi" w:hAnsiTheme="minorHAnsi"/>
                <w:sz w:val="22"/>
                <w:szCs w:val="22"/>
              </w:rPr>
            </w:pPr>
            <w:r w:rsidRPr="00AD4AF5">
              <w:rPr>
                <w:rFonts w:asciiTheme="minorHAnsi" w:hAnsiTheme="minorHAnsi"/>
                <w:sz w:val="22"/>
                <w:szCs w:val="22"/>
              </w:rPr>
              <w:t>Medicines cancelled by sponsors after request for information</w:t>
            </w:r>
          </w:p>
        </w:tc>
        <w:tc>
          <w:tcPr>
            <w:tcW w:w="1984" w:type="dxa"/>
            <w:tcBorders>
              <w:top w:val="single" w:sz="4" w:space="0" w:color="auto"/>
              <w:left w:val="single" w:sz="4" w:space="0" w:color="auto"/>
              <w:bottom w:val="single" w:sz="4" w:space="0" w:color="auto"/>
              <w:right w:val="single" w:sz="4" w:space="0" w:color="auto"/>
            </w:tcBorders>
          </w:tcPr>
          <w:p w14:paraId="018DAA21" w14:textId="102E16A2"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12 (100%)</w:t>
            </w:r>
          </w:p>
        </w:tc>
        <w:tc>
          <w:tcPr>
            <w:tcW w:w="1985" w:type="dxa"/>
            <w:tcBorders>
              <w:top w:val="single" w:sz="4" w:space="0" w:color="auto"/>
              <w:left w:val="single" w:sz="4" w:space="0" w:color="auto"/>
              <w:bottom w:val="single" w:sz="4" w:space="0" w:color="auto"/>
              <w:right w:val="single" w:sz="4" w:space="0" w:color="auto"/>
            </w:tcBorders>
          </w:tcPr>
          <w:p w14:paraId="32C45B2D" w14:textId="24F5D2A2"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E23707" w:rsidRPr="00AD4AF5">
              <w:rPr>
                <w:rFonts w:asciiTheme="minorHAnsi" w:hAnsiTheme="minorHAnsi"/>
                <w:sz w:val="22"/>
                <w:szCs w:val="22"/>
              </w:rPr>
              <w:t xml:space="preserve"> (0%)</w:t>
            </w:r>
          </w:p>
        </w:tc>
      </w:tr>
      <w:tr w:rsidR="00E23707" w:rsidRPr="00AD4AF5" w14:paraId="7BCC5CA3"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1219D9BE" w14:textId="77777777" w:rsidR="00E23707" w:rsidRPr="00AD4AF5" w:rsidRDefault="00E23707" w:rsidP="00E23707">
            <w:pPr>
              <w:pStyle w:val="Tabletext"/>
              <w:widowControl w:val="0"/>
              <w:rPr>
                <w:rFonts w:asciiTheme="minorHAnsi" w:hAnsiTheme="minorHAnsi"/>
                <w:sz w:val="22"/>
                <w:szCs w:val="22"/>
              </w:rPr>
            </w:pPr>
            <w:r w:rsidRPr="00AD4AF5">
              <w:rPr>
                <w:rFonts w:asciiTheme="minorHAnsi" w:hAnsiTheme="minorHAnsi"/>
                <w:sz w:val="22"/>
                <w:szCs w:val="22"/>
              </w:rPr>
              <w:t>Medicines not yet manufactured or information unavailable</w:t>
            </w:r>
          </w:p>
        </w:tc>
        <w:tc>
          <w:tcPr>
            <w:tcW w:w="1984" w:type="dxa"/>
            <w:tcBorders>
              <w:top w:val="single" w:sz="4" w:space="0" w:color="auto"/>
              <w:left w:val="single" w:sz="4" w:space="0" w:color="auto"/>
              <w:bottom w:val="single" w:sz="4" w:space="0" w:color="auto"/>
              <w:right w:val="single" w:sz="4" w:space="0" w:color="auto"/>
            </w:tcBorders>
          </w:tcPr>
          <w:p w14:paraId="04C313D3" w14:textId="26C9787F"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E23707" w:rsidRPr="00AD4AF5">
              <w:rPr>
                <w:rFonts w:asciiTheme="minorHAnsi" w:hAnsiTheme="minorHAnsi"/>
                <w:sz w:val="22"/>
                <w:szCs w:val="22"/>
              </w:rPr>
              <w:t xml:space="preserve"> (0%)</w:t>
            </w:r>
          </w:p>
        </w:tc>
        <w:tc>
          <w:tcPr>
            <w:tcW w:w="1985" w:type="dxa"/>
            <w:tcBorders>
              <w:top w:val="single" w:sz="4" w:space="0" w:color="auto"/>
              <w:left w:val="single" w:sz="4" w:space="0" w:color="auto"/>
              <w:bottom w:val="single" w:sz="4" w:space="0" w:color="auto"/>
              <w:right w:val="single" w:sz="4" w:space="0" w:color="auto"/>
            </w:tcBorders>
          </w:tcPr>
          <w:p w14:paraId="4ADC2D8D" w14:textId="6728A934"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E23707" w:rsidRPr="00AD4AF5">
              <w:rPr>
                <w:rFonts w:asciiTheme="minorHAnsi" w:hAnsiTheme="minorHAnsi"/>
                <w:sz w:val="22"/>
                <w:szCs w:val="22"/>
              </w:rPr>
              <w:t xml:space="preserve"> (0%)</w:t>
            </w:r>
          </w:p>
        </w:tc>
      </w:tr>
      <w:tr w:rsidR="00E23707" w:rsidRPr="00AD4AF5" w14:paraId="20666CDE"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1F26A967" w14:textId="519789B9" w:rsidR="00E23707" w:rsidRPr="00AD4AF5" w:rsidRDefault="00E23707" w:rsidP="00E23707">
            <w:pPr>
              <w:pStyle w:val="Tabletext"/>
              <w:widowControl w:val="0"/>
              <w:rPr>
                <w:rFonts w:asciiTheme="minorHAnsi" w:hAnsiTheme="minorHAnsi" w:cs="Segoe UI Semibold"/>
                <w:b/>
                <w:sz w:val="22"/>
                <w:szCs w:val="22"/>
              </w:rPr>
            </w:pPr>
            <w:r w:rsidRPr="00AD4AF5">
              <w:rPr>
                <w:rFonts w:asciiTheme="minorHAnsi" w:hAnsiTheme="minorHAnsi" w:cs="Segoe UI Semibold"/>
                <w:b/>
                <w:sz w:val="22"/>
                <w:szCs w:val="22"/>
              </w:rPr>
              <w:t>Subtotal</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3BAF6A0A" w14:textId="647A74A2"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12 (100%)</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05DD933E" w14:textId="31E82313"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E23707" w:rsidRPr="00AD4AF5">
              <w:rPr>
                <w:rFonts w:asciiTheme="minorHAnsi" w:hAnsiTheme="minorHAnsi"/>
                <w:sz w:val="22"/>
                <w:szCs w:val="22"/>
              </w:rPr>
              <w:t xml:space="preserve"> (0%)</w:t>
            </w:r>
          </w:p>
        </w:tc>
      </w:tr>
      <w:tr w:rsidR="00E23707" w:rsidRPr="00AD4AF5" w14:paraId="1E881985"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FFFFFF" w:themeFill="background1"/>
          </w:tcPr>
          <w:p w14:paraId="146B5518" w14:textId="77777777" w:rsidR="00E23707" w:rsidRPr="00AD4AF5" w:rsidRDefault="00E23707" w:rsidP="00E23707">
            <w:pPr>
              <w:pStyle w:val="Tabletext"/>
              <w:widowControl w:val="0"/>
              <w:rPr>
                <w:rFonts w:asciiTheme="minorHAnsi" w:hAnsiTheme="minorHAnsi"/>
                <w:sz w:val="22"/>
                <w:szCs w:val="22"/>
              </w:rPr>
            </w:pPr>
            <w:r w:rsidRPr="00AD4AF5">
              <w:rPr>
                <w:rFonts w:asciiTheme="minorHAnsi" w:hAnsiTheme="minorHAnsi"/>
                <w:color w:val="auto"/>
                <w:sz w:val="22"/>
                <w:szCs w:val="22"/>
              </w:rPr>
              <w:t>Product not a therapeutic good</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74AC4864" w14:textId="708C04E7"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19E5" w14:textId="43705B22" w:rsidR="00E23707" w:rsidRPr="00AD4AF5" w:rsidRDefault="00BC137A"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0</w:t>
            </w:r>
          </w:p>
        </w:tc>
      </w:tr>
      <w:tr w:rsidR="00E23707" w:rsidRPr="00AD4AF5" w14:paraId="55636190" w14:textId="77777777" w:rsidTr="009F4456">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6647C70D" w14:textId="77777777" w:rsidR="00E23707" w:rsidRPr="00AD4AF5" w:rsidRDefault="00E23707" w:rsidP="00E23707">
            <w:pPr>
              <w:pStyle w:val="Tabletext"/>
              <w:widowControl w:val="0"/>
              <w:rPr>
                <w:rFonts w:asciiTheme="minorHAnsi" w:hAnsiTheme="minorHAnsi" w:cs="Segoe UI Semibold"/>
                <w:b/>
                <w:sz w:val="22"/>
                <w:szCs w:val="22"/>
              </w:rPr>
            </w:pPr>
            <w:r w:rsidRPr="00AD4AF5">
              <w:rPr>
                <w:rFonts w:asciiTheme="minorHAnsi" w:hAnsiTheme="minorHAnsi" w:cs="Segoe UI Semibold"/>
                <w:b/>
                <w:sz w:val="22"/>
                <w:szCs w:val="22"/>
              </w:rPr>
              <w:t>Total completed</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6AAC1F5A" w14:textId="0BDDFB94"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42 (100%)</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683BB388" w14:textId="10D20297" w:rsidR="00E23707" w:rsidRPr="00AD4AF5" w:rsidRDefault="00E23707" w:rsidP="00E23707">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20</w:t>
            </w:r>
            <w:r w:rsidRPr="00AD4AF5">
              <w:rPr>
                <w:rFonts w:asciiTheme="minorHAnsi" w:hAnsiTheme="minorHAnsi"/>
                <w:sz w:val="22"/>
                <w:szCs w:val="22"/>
              </w:rPr>
              <w:t xml:space="preserve"> (</w:t>
            </w:r>
            <w:r>
              <w:rPr>
                <w:rFonts w:asciiTheme="minorHAnsi" w:hAnsiTheme="minorHAnsi"/>
                <w:sz w:val="22"/>
                <w:szCs w:val="22"/>
              </w:rPr>
              <w:t>10</w:t>
            </w:r>
            <w:r w:rsidRPr="00AD4AF5">
              <w:rPr>
                <w:rFonts w:asciiTheme="minorHAnsi" w:hAnsiTheme="minorHAnsi"/>
                <w:sz w:val="22"/>
                <w:szCs w:val="22"/>
              </w:rPr>
              <w:t>0%)</w:t>
            </w:r>
          </w:p>
        </w:tc>
      </w:tr>
    </w:tbl>
    <w:p w14:paraId="710E10DA" w14:textId="62750EF0" w:rsidR="00901D92" w:rsidRDefault="00901D92" w:rsidP="00DE2450">
      <w:pPr>
        <w:pStyle w:val="Tabletext"/>
        <w:rPr>
          <w:sz w:val="18"/>
          <w:szCs w:val="18"/>
        </w:rPr>
      </w:pPr>
    </w:p>
    <w:p w14:paraId="74E44B96" w14:textId="77777777" w:rsidR="00283A4E" w:rsidRPr="000F42FC" w:rsidRDefault="00283A4E" w:rsidP="00283A4E">
      <w:pPr>
        <w:pStyle w:val="Tabletitle"/>
        <w:rPr>
          <w:rFonts w:ascii="Segoe UI Semibold" w:hAnsi="Segoe UI Semibold" w:cs="Segoe UI Semibold"/>
          <w:b w:val="0"/>
        </w:rPr>
      </w:pPr>
      <w:r w:rsidRPr="000F42FC">
        <w:rPr>
          <w:rFonts w:ascii="Segoe UI Semibold" w:hAnsi="Segoe UI Semibold" w:cs="Segoe UI Semibold"/>
          <w:b w:val="0"/>
        </w:rPr>
        <w:t xml:space="preserve">Table </w:t>
      </w:r>
      <w:r>
        <w:rPr>
          <w:rFonts w:ascii="Segoe UI Semibold" w:hAnsi="Segoe UI Semibold" w:cs="Segoe UI Semibold"/>
          <w:b w:val="0"/>
        </w:rPr>
        <w:t>18</w:t>
      </w:r>
      <w:r w:rsidRPr="000F42FC">
        <w:rPr>
          <w:rFonts w:ascii="Segoe UI Semibold" w:hAnsi="Segoe UI Semibold" w:cs="Segoe UI Semibold"/>
          <w:b w:val="0"/>
        </w:rPr>
        <w:t xml:space="preserve"> </w:t>
      </w:r>
      <w:r w:rsidRPr="000F42FC">
        <w:rPr>
          <w:rFonts w:ascii="Segoe UI Semibold" w:hAnsi="Segoe UI Semibold" w:cs="Segoe UI Semibold"/>
          <w:b w:val="0"/>
        </w:rPr>
        <w:tab/>
      </w:r>
      <w:r>
        <w:rPr>
          <w:rFonts w:ascii="Segoe UI Semibold" w:hAnsi="Segoe UI Semibold" w:cs="Segoe UI Semibold"/>
          <w:b w:val="0"/>
        </w:rPr>
        <w:t>Number of TGA cancelled listed medicines</w:t>
      </w:r>
      <w:r w:rsidRPr="000F42FC">
        <w:rPr>
          <w:rFonts w:ascii="Segoe UI Semibold" w:hAnsi="Segoe UI Semibold" w:cs="Segoe UI Semibold"/>
          <w:b w:val="0"/>
        </w:rPr>
        <w:t xml:space="preserve"> </w:t>
      </w:r>
      <w:r>
        <w:rPr>
          <w:rFonts w:ascii="Segoe UI Semibold" w:hAnsi="Segoe UI Semibold" w:cs="Segoe UI Semibold"/>
          <w:b w:val="0"/>
        </w:rPr>
        <w:t xml:space="preserve">for 1 July to 31 December </w:t>
      </w:r>
    </w:p>
    <w:tbl>
      <w:tblPr>
        <w:tblStyle w:val="TableTGAblue"/>
        <w:tblW w:w="9067" w:type="dxa"/>
        <w:tblInd w:w="-5" w:type="dxa"/>
        <w:tblLook w:val="04A0" w:firstRow="1" w:lastRow="0" w:firstColumn="1" w:lastColumn="0" w:noHBand="0" w:noVBand="1"/>
      </w:tblPr>
      <w:tblGrid>
        <w:gridCol w:w="5082"/>
        <w:gridCol w:w="2079"/>
        <w:gridCol w:w="1906"/>
      </w:tblGrid>
      <w:tr w:rsidR="00283A4E" w:rsidRPr="00DB2BFE" w14:paraId="43C1783C" w14:textId="77777777" w:rsidTr="002A0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nil"/>
              <w:right w:val="single" w:sz="4" w:space="0" w:color="auto"/>
            </w:tcBorders>
            <w:shd w:val="clear" w:color="auto" w:fill="FFFFFF" w:themeFill="background1"/>
          </w:tcPr>
          <w:p w14:paraId="7534AEC1" w14:textId="77777777" w:rsidR="00283A4E" w:rsidRPr="00DB2BFE" w:rsidRDefault="00283A4E" w:rsidP="002A023B">
            <w:pPr>
              <w:pStyle w:val="Tabletext"/>
              <w:rPr>
                <w:rFonts w:asciiTheme="minorHAnsi" w:hAnsiTheme="minorHAnsi"/>
                <w:sz w:val="22"/>
                <w:szCs w:val="22"/>
              </w:rPr>
            </w:pPr>
          </w:p>
        </w:tc>
        <w:tc>
          <w:tcPr>
            <w:tcW w:w="2079" w:type="dxa"/>
            <w:tcBorders>
              <w:top w:val="single" w:sz="4" w:space="0" w:color="auto"/>
              <w:left w:val="single" w:sz="4" w:space="0" w:color="auto"/>
              <w:bottom w:val="single" w:sz="4" w:space="0" w:color="auto"/>
              <w:right w:val="single" w:sz="4" w:space="0" w:color="auto"/>
            </w:tcBorders>
            <w:shd w:val="clear" w:color="auto" w:fill="6481A0"/>
          </w:tcPr>
          <w:p w14:paraId="0121064C" w14:textId="77777777" w:rsidR="00283A4E" w:rsidRPr="00AC43D1" w:rsidRDefault="00283A4E" w:rsidP="002A023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AC43D1">
              <w:rPr>
                <w:rFonts w:asciiTheme="minorHAnsi" w:hAnsiTheme="minorHAnsi"/>
                <w:b w:val="0"/>
                <w:bCs/>
                <w:color w:val="FFFFFF" w:themeColor="background1"/>
                <w:sz w:val="22"/>
                <w:szCs w:val="22"/>
              </w:rPr>
              <w:t>2020</w:t>
            </w:r>
          </w:p>
        </w:tc>
        <w:tc>
          <w:tcPr>
            <w:tcW w:w="1906" w:type="dxa"/>
            <w:tcBorders>
              <w:top w:val="single" w:sz="4" w:space="0" w:color="auto"/>
              <w:left w:val="single" w:sz="4" w:space="0" w:color="auto"/>
              <w:bottom w:val="single" w:sz="4" w:space="0" w:color="auto"/>
              <w:right w:val="single" w:sz="4" w:space="0" w:color="auto"/>
            </w:tcBorders>
            <w:shd w:val="clear" w:color="auto" w:fill="6481A0"/>
          </w:tcPr>
          <w:p w14:paraId="6AFB3F8A" w14:textId="77777777" w:rsidR="00283A4E" w:rsidRPr="00AC43D1" w:rsidRDefault="00283A4E" w:rsidP="002A023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AC43D1">
              <w:rPr>
                <w:rFonts w:asciiTheme="minorHAnsi" w:hAnsiTheme="minorHAnsi"/>
                <w:b w:val="0"/>
                <w:bCs/>
                <w:color w:val="FFFFFF" w:themeColor="background1"/>
                <w:sz w:val="22"/>
                <w:szCs w:val="22"/>
              </w:rPr>
              <w:t>2021</w:t>
            </w:r>
          </w:p>
        </w:tc>
      </w:tr>
      <w:tr w:rsidR="00283A4E" w:rsidRPr="00DB2BFE" w14:paraId="39E10184" w14:textId="77777777" w:rsidTr="00AD5FA0">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single" w:sz="4" w:space="0" w:color="auto"/>
              <w:right w:val="single" w:sz="4" w:space="0" w:color="auto"/>
            </w:tcBorders>
            <w:shd w:val="clear" w:color="auto" w:fill="FFFFFF" w:themeFill="background1"/>
          </w:tcPr>
          <w:p w14:paraId="702E78C6" w14:textId="77777777" w:rsidR="00283A4E" w:rsidRPr="00DB2BFE" w:rsidRDefault="00283A4E" w:rsidP="002A023B">
            <w:pPr>
              <w:pStyle w:val="Tabletext"/>
              <w:rPr>
                <w:rFonts w:asciiTheme="minorHAnsi" w:hAnsiTheme="minorHAnsi"/>
                <w:sz w:val="22"/>
                <w:szCs w:val="22"/>
              </w:rP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8E2F0"/>
          </w:tcPr>
          <w:p w14:paraId="41DC421C" w14:textId="77777777" w:rsidR="00283A4E" w:rsidRPr="00DB2BF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DB2BFE">
              <w:rPr>
                <w:rFonts w:asciiTheme="minorHAnsi" w:hAnsiTheme="minorHAnsi" w:cs="Segoe UI Semibold"/>
                <w:b/>
                <w:color w:val="auto"/>
                <w:sz w:val="22"/>
                <w:szCs w:val="22"/>
              </w:rPr>
              <w:t>1 July to 31 December</w:t>
            </w:r>
          </w:p>
        </w:tc>
      </w:tr>
      <w:tr w:rsidR="00283A4E" w:rsidRPr="00DB2BFE" w14:paraId="66A2F201" w14:textId="77777777" w:rsidTr="002A023B">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0803FA86" w14:textId="77777777" w:rsidR="00283A4E" w:rsidRPr="00DB2BFE" w:rsidRDefault="00283A4E" w:rsidP="002A023B">
            <w:pPr>
              <w:pStyle w:val="Tabletext"/>
              <w:rPr>
                <w:rFonts w:asciiTheme="minorHAnsi" w:hAnsiTheme="minorHAnsi"/>
                <w:sz w:val="22"/>
                <w:szCs w:val="22"/>
              </w:rPr>
            </w:pPr>
            <w:r>
              <w:rPr>
                <w:rFonts w:asciiTheme="minorHAnsi" w:hAnsiTheme="minorHAnsi"/>
                <w:sz w:val="22"/>
                <w:szCs w:val="22"/>
              </w:rPr>
              <w:t>Cancelled listed medicines</w:t>
            </w:r>
          </w:p>
        </w:tc>
        <w:tc>
          <w:tcPr>
            <w:tcW w:w="2079" w:type="dxa"/>
            <w:tcBorders>
              <w:top w:val="single" w:sz="4" w:space="0" w:color="auto"/>
              <w:left w:val="single" w:sz="4" w:space="0" w:color="auto"/>
              <w:bottom w:val="single" w:sz="4" w:space="0" w:color="auto"/>
              <w:right w:val="single" w:sz="4" w:space="0" w:color="auto"/>
            </w:tcBorders>
          </w:tcPr>
          <w:p w14:paraId="1BAEAACB" w14:textId="77777777" w:rsidR="00283A4E" w:rsidRPr="00DB2BFE" w:rsidRDefault="00283A4E"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25</w:t>
            </w:r>
          </w:p>
        </w:tc>
        <w:tc>
          <w:tcPr>
            <w:tcW w:w="1906" w:type="dxa"/>
            <w:tcBorders>
              <w:top w:val="single" w:sz="4" w:space="0" w:color="auto"/>
              <w:left w:val="single" w:sz="4" w:space="0" w:color="auto"/>
              <w:bottom w:val="single" w:sz="4" w:space="0" w:color="auto"/>
              <w:right w:val="single" w:sz="4" w:space="0" w:color="auto"/>
            </w:tcBorders>
          </w:tcPr>
          <w:p w14:paraId="16DAE57F" w14:textId="77777777" w:rsidR="00283A4E" w:rsidRPr="00DB2BFE" w:rsidRDefault="00283A4E" w:rsidP="002A023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p>
        </w:tc>
      </w:tr>
    </w:tbl>
    <w:p w14:paraId="142B0B66" w14:textId="77777777" w:rsidR="00283A4E" w:rsidRDefault="00283A4E" w:rsidP="00283A4E">
      <w:pPr>
        <w:pStyle w:val="Tabletitle"/>
        <w:ind w:left="1440" w:hanging="1440"/>
        <w:rPr>
          <w:rFonts w:ascii="Segoe UI Semibold" w:hAnsi="Segoe UI Semibold" w:cs="Segoe UI Semibold"/>
          <w:b w:val="0"/>
        </w:rPr>
      </w:pPr>
    </w:p>
    <w:p w14:paraId="52610545" w14:textId="77777777" w:rsidR="00283A4E" w:rsidRDefault="00283A4E" w:rsidP="00283A4E">
      <w:pPr>
        <w:pStyle w:val="Tabletitle"/>
        <w:ind w:left="1440" w:hanging="1440"/>
        <w:rPr>
          <w:rFonts w:ascii="Segoe UI Semibold" w:hAnsi="Segoe UI Semibold" w:cs="Segoe UI Semibold"/>
          <w:b w:val="0"/>
        </w:rPr>
      </w:pPr>
      <w:r w:rsidRPr="000F42FC">
        <w:rPr>
          <w:rFonts w:ascii="Segoe UI Semibold" w:hAnsi="Segoe UI Semibold" w:cs="Segoe UI Semibold"/>
          <w:b w:val="0"/>
        </w:rPr>
        <w:t>Table 1</w:t>
      </w:r>
      <w:r>
        <w:rPr>
          <w:rFonts w:ascii="Segoe UI Semibold" w:hAnsi="Segoe UI Semibold" w:cs="Segoe UI Semibold"/>
          <w:b w:val="0"/>
        </w:rPr>
        <w:t>9</w:t>
      </w:r>
      <w:r w:rsidRPr="000F42FC">
        <w:rPr>
          <w:rFonts w:ascii="Segoe UI Semibold" w:hAnsi="Segoe UI Semibold" w:cs="Segoe UI Semibold"/>
          <w:b w:val="0"/>
        </w:rPr>
        <w:t xml:space="preserve"> </w:t>
      </w:r>
      <w:r w:rsidRPr="000F42FC">
        <w:rPr>
          <w:rFonts w:ascii="Segoe UI Semibold" w:hAnsi="Segoe UI Semibold" w:cs="Segoe UI Semibold"/>
          <w:b w:val="0"/>
        </w:rPr>
        <w:tab/>
      </w:r>
      <w:r>
        <w:rPr>
          <w:rFonts w:ascii="Segoe UI Semibold" w:hAnsi="Segoe UI Semibold" w:cs="Segoe UI Semibold"/>
          <w:b w:val="0"/>
        </w:rPr>
        <w:t>Initiated and c</w:t>
      </w:r>
      <w:r w:rsidRPr="000F42FC">
        <w:rPr>
          <w:rFonts w:ascii="Segoe UI Semibold" w:hAnsi="Segoe UI Semibold" w:cs="Segoe UI Semibold"/>
          <w:b w:val="0"/>
        </w:rPr>
        <w:t xml:space="preserve">ompleted </w:t>
      </w:r>
      <w:r>
        <w:rPr>
          <w:rFonts w:ascii="Segoe UI Semibold" w:hAnsi="Segoe UI Semibold" w:cs="Segoe UI Semibold"/>
          <w:b w:val="0"/>
        </w:rPr>
        <w:t>signal investigations</w:t>
      </w:r>
      <w:r w:rsidRPr="000F42FC">
        <w:rPr>
          <w:rFonts w:ascii="Segoe UI Semibold" w:hAnsi="Segoe UI Semibold" w:cs="Segoe UI Semibold"/>
          <w:b w:val="0"/>
        </w:rPr>
        <w:t xml:space="preserve"> </w:t>
      </w:r>
      <w:r>
        <w:rPr>
          <w:rFonts w:ascii="Segoe UI Semibold" w:hAnsi="Segoe UI Semibold" w:cs="Segoe UI Semibold"/>
          <w:b w:val="0"/>
        </w:rPr>
        <w:t xml:space="preserve">for 1 July to 31 December </w:t>
      </w:r>
    </w:p>
    <w:tbl>
      <w:tblPr>
        <w:tblStyle w:val="TableTGAblue"/>
        <w:tblW w:w="9077" w:type="dxa"/>
        <w:tblInd w:w="-5" w:type="dxa"/>
        <w:tblLook w:val="04A0" w:firstRow="1" w:lastRow="0" w:firstColumn="1" w:lastColumn="0" w:noHBand="0" w:noVBand="1"/>
      </w:tblPr>
      <w:tblGrid>
        <w:gridCol w:w="5108"/>
        <w:gridCol w:w="1985"/>
        <w:gridCol w:w="1984"/>
      </w:tblGrid>
      <w:tr w:rsidR="00283A4E" w:rsidRPr="00AD4AF5" w14:paraId="39659EA5" w14:textId="77777777" w:rsidTr="002A0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nil"/>
              <w:right w:val="single" w:sz="4" w:space="0" w:color="auto"/>
            </w:tcBorders>
            <w:shd w:val="clear" w:color="auto" w:fill="FFFFFF" w:themeFill="background1"/>
          </w:tcPr>
          <w:p w14:paraId="6F141143" w14:textId="77777777" w:rsidR="00283A4E" w:rsidRPr="00AD4AF5" w:rsidRDefault="00283A4E" w:rsidP="002A023B">
            <w:pPr>
              <w:pStyle w:val="Tabletext"/>
              <w:widowControl w:val="0"/>
              <w:rPr>
                <w:rFonts w:asciiTheme="minorHAnsi" w:hAnsiTheme="minorHAnsi"/>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6481A0"/>
          </w:tcPr>
          <w:p w14:paraId="6FE73870"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2020</w:t>
            </w:r>
          </w:p>
        </w:tc>
        <w:tc>
          <w:tcPr>
            <w:tcW w:w="1984" w:type="dxa"/>
            <w:tcBorders>
              <w:top w:val="single" w:sz="4" w:space="0" w:color="auto"/>
              <w:left w:val="single" w:sz="4" w:space="0" w:color="auto"/>
              <w:bottom w:val="single" w:sz="4" w:space="0" w:color="auto"/>
              <w:right w:val="single" w:sz="4" w:space="0" w:color="auto"/>
            </w:tcBorders>
            <w:shd w:val="clear" w:color="auto" w:fill="6481A0"/>
          </w:tcPr>
          <w:p w14:paraId="146D1FB2"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2021</w:t>
            </w:r>
          </w:p>
        </w:tc>
      </w:tr>
      <w:tr w:rsidR="00283A4E" w:rsidRPr="00AD4AF5" w14:paraId="29BF80F3" w14:textId="77777777" w:rsidTr="00AD5FA0">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single" w:sz="4" w:space="0" w:color="auto"/>
              <w:right w:val="single" w:sz="4" w:space="0" w:color="auto"/>
            </w:tcBorders>
            <w:shd w:val="clear" w:color="auto" w:fill="FFFFFF" w:themeFill="background1"/>
          </w:tcPr>
          <w:p w14:paraId="0A83F583" w14:textId="77777777" w:rsidR="00283A4E" w:rsidRPr="00AD4AF5" w:rsidRDefault="00283A4E" w:rsidP="002A023B">
            <w:pPr>
              <w:pStyle w:val="Tabletext"/>
              <w:widowControl w:val="0"/>
              <w:rPr>
                <w:rFonts w:asciiTheme="minorHAnsi" w:hAnsiTheme="minorHAnsi"/>
                <w:sz w:val="22"/>
                <w:szCs w:val="22"/>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8E2F0"/>
          </w:tcPr>
          <w:p w14:paraId="036E66B4"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AD4AF5">
              <w:rPr>
                <w:rFonts w:asciiTheme="minorHAnsi" w:hAnsiTheme="minorHAnsi" w:cs="Segoe UI Semibold"/>
                <w:b/>
                <w:color w:val="auto"/>
                <w:sz w:val="22"/>
                <w:szCs w:val="22"/>
              </w:rPr>
              <w:t>1 July to 31 December</w:t>
            </w:r>
          </w:p>
          <w:p w14:paraId="3D66BF23"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AD4AF5">
              <w:rPr>
                <w:rFonts w:asciiTheme="minorHAnsi" w:hAnsiTheme="minorHAnsi" w:cs="Segoe UI Semibold"/>
                <w:b/>
                <w:color w:val="auto"/>
                <w:sz w:val="22"/>
                <w:szCs w:val="22"/>
              </w:rPr>
              <w:t>Number (% of total)</w:t>
            </w:r>
          </w:p>
        </w:tc>
      </w:tr>
      <w:tr w:rsidR="00283A4E" w:rsidRPr="00AD4AF5" w14:paraId="74242D7E" w14:textId="77777777" w:rsidTr="002A023B">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6481A0"/>
          </w:tcPr>
          <w:p w14:paraId="32C2BEF3" w14:textId="77777777" w:rsidR="00283A4E" w:rsidRPr="00AD4AF5" w:rsidRDefault="00283A4E" w:rsidP="002A023B">
            <w:pPr>
              <w:pStyle w:val="Tabletext"/>
              <w:widowControl w:val="0"/>
              <w:rPr>
                <w:rFonts w:asciiTheme="minorHAnsi" w:hAnsiTheme="minorHAnsi" w:cs="Segoe UI Semibold"/>
                <w:sz w:val="22"/>
                <w:szCs w:val="22"/>
              </w:rPr>
            </w:pPr>
            <w:r w:rsidRPr="00740828">
              <w:rPr>
                <w:rFonts w:asciiTheme="minorHAnsi" w:hAnsiTheme="minorHAnsi" w:cs="Segoe UI Semibold"/>
                <w:color w:val="FFFFFF" w:themeColor="background1"/>
                <w:sz w:val="22"/>
                <w:szCs w:val="22"/>
              </w:rPr>
              <w:t>Initiated Investigation</w:t>
            </w:r>
          </w:p>
        </w:tc>
      </w:tr>
      <w:tr w:rsidR="00283A4E" w:rsidRPr="00AD4AF5" w14:paraId="4A85843C"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2AF223F9" w14:textId="77777777" w:rsidR="00283A4E" w:rsidRPr="00D4155F" w:rsidRDefault="00283A4E" w:rsidP="002A023B">
            <w:pPr>
              <w:pStyle w:val="Tabletext"/>
              <w:widowControl w:val="0"/>
              <w:rPr>
                <w:rFonts w:asciiTheme="minorHAnsi" w:hAnsiTheme="minorHAnsi"/>
                <w:sz w:val="22"/>
                <w:szCs w:val="22"/>
                <w:vertAlign w:val="superscript"/>
              </w:rPr>
            </w:pPr>
            <w:r w:rsidRPr="004D7A56">
              <w:rPr>
                <w:rFonts w:asciiTheme="minorHAnsi" w:hAnsiTheme="minorHAnsi"/>
                <w:sz w:val="22"/>
                <w:szCs w:val="22"/>
              </w:rPr>
              <w:t>Complaints and referrals</w:t>
            </w:r>
            <w:r>
              <w:rPr>
                <w:rFonts w:asciiTheme="minorHAnsi" w:hAnsiTheme="minorHAnsi"/>
                <w:sz w:val="22"/>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tcPr>
          <w:p w14:paraId="265AE232"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51 (58%)</w:t>
            </w:r>
          </w:p>
        </w:tc>
        <w:tc>
          <w:tcPr>
            <w:tcW w:w="1984" w:type="dxa"/>
            <w:tcBorders>
              <w:top w:val="single" w:sz="4" w:space="0" w:color="auto"/>
              <w:left w:val="single" w:sz="4" w:space="0" w:color="auto"/>
              <w:bottom w:val="single" w:sz="4" w:space="0" w:color="auto"/>
              <w:right w:val="single" w:sz="4" w:space="0" w:color="auto"/>
            </w:tcBorders>
          </w:tcPr>
          <w:p w14:paraId="07A470BC"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55 (46%)</w:t>
            </w:r>
          </w:p>
        </w:tc>
      </w:tr>
      <w:tr w:rsidR="00283A4E" w:rsidRPr="00AD4AF5" w14:paraId="2338AA65"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7F2EC484" w14:textId="77777777" w:rsidR="00283A4E" w:rsidRPr="00D4155F" w:rsidRDefault="00283A4E" w:rsidP="002A023B">
            <w:pPr>
              <w:pStyle w:val="Tabletext"/>
              <w:widowControl w:val="0"/>
              <w:rPr>
                <w:rFonts w:asciiTheme="minorHAnsi" w:hAnsiTheme="minorHAnsi"/>
                <w:sz w:val="22"/>
                <w:szCs w:val="22"/>
                <w:vertAlign w:val="superscript"/>
              </w:rPr>
            </w:pPr>
            <w:r>
              <w:rPr>
                <w:rFonts w:asciiTheme="minorHAnsi" w:hAnsiTheme="minorHAnsi"/>
                <w:sz w:val="22"/>
                <w:szCs w:val="22"/>
              </w:rPr>
              <w:t>Internal analysis</w:t>
            </w:r>
            <w:r>
              <w:rPr>
                <w:rFonts w:asciiTheme="minorHAnsi" w:hAnsiTheme="minorHAnsi"/>
                <w:sz w:val="22"/>
                <w:szCs w:val="22"/>
                <w:vertAlign w:val="superscript"/>
              </w:rPr>
              <w:t>b</w:t>
            </w:r>
          </w:p>
        </w:tc>
        <w:tc>
          <w:tcPr>
            <w:tcW w:w="0" w:type="dxa"/>
            <w:tcBorders>
              <w:top w:val="single" w:sz="4" w:space="0" w:color="auto"/>
              <w:left w:val="single" w:sz="4" w:space="0" w:color="auto"/>
              <w:bottom w:val="single" w:sz="4" w:space="0" w:color="auto"/>
              <w:right w:val="single" w:sz="4" w:space="0" w:color="auto"/>
            </w:tcBorders>
            <w:vAlign w:val="center"/>
          </w:tcPr>
          <w:p w14:paraId="4035EA2C"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16 (18%)</w:t>
            </w:r>
          </w:p>
        </w:tc>
        <w:tc>
          <w:tcPr>
            <w:tcW w:w="0" w:type="dxa"/>
            <w:tcBorders>
              <w:top w:val="single" w:sz="4" w:space="0" w:color="auto"/>
              <w:left w:val="single" w:sz="4" w:space="0" w:color="auto"/>
              <w:bottom w:val="single" w:sz="4" w:space="0" w:color="auto"/>
              <w:right w:val="single" w:sz="4" w:space="0" w:color="auto"/>
            </w:tcBorders>
          </w:tcPr>
          <w:p w14:paraId="6F657B50"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41 (35%)</w:t>
            </w:r>
          </w:p>
        </w:tc>
      </w:tr>
      <w:tr w:rsidR="00283A4E" w:rsidRPr="00AD4AF5" w14:paraId="1A4BE666"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4FEDA1C2" w14:textId="47EB0E45" w:rsidR="00283A4E" w:rsidRPr="00AD4AF5" w:rsidRDefault="00283A4E" w:rsidP="002A023B">
            <w:pPr>
              <w:pStyle w:val="Tabletext"/>
              <w:widowControl w:val="0"/>
              <w:rPr>
                <w:rFonts w:asciiTheme="minorHAnsi" w:hAnsiTheme="minorHAnsi"/>
                <w:sz w:val="22"/>
                <w:szCs w:val="22"/>
              </w:rPr>
            </w:pPr>
            <w:r w:rsidRPr="004D7A56">
              <w:rPr>
                <w:rFonts w:asciiTheme="minorHAnsi" w:hAnsiTheme="minorHAnsi"/>
                <w:sz w:val="22"/>
                <w:szCs w:val="22"/>
              </w:rPr>
              <w:t>F</w:t>
            </w:r>
            <w:r>
              <w:rPr>
                <w:rFonts w:asciiTheme="minorHAnsi" w:hAnsiTheme="minorHAnsi"/>
                <w:sz w:val="22"/>
                <w:szCs w:val="22"/>
              </w:rPr>
              <w:t>ood/Cosmetic</w:t>
            </w:r>
            <w:r w:rsidR="005B4C85">
              <w:rPr>
                <w:rFonts w:asciiTheme="minorHAnsi" w:hAnsiTheme="minorHAnsi"/>
                <w:sz w:val="22"/>
                <w:szCs w:val="22"/>
              </w:rPr>
              <w:t>-</w:t>
            </w:r>
            <w:r>
              <w:rPr>
                <w:rFonts w:asciiTheme="minorHAnsi" w:hAnsiTheme="minorHAnsi"/>
                <w:sz w:val="22"/>
                <w:szCs w:val="22"/>
              </w:rPr>
              <w:t>Medicine Interface (F</w:t>
            </w:r>
            <w:r w:rsidRPr="004D7A56">
              <w:rPr>
                <w:rFonts w:asciiTheme="minorHAnsi" w:hAnsiTheme="minorHAnsi"/>
                <w:sz w:val="22"/>
                <w:szCs w:val="22"/>
              </w:rPr>
              <w:t>MI/CMI</w:t>
            </w:r>
            <w:r>
              <w:rPr>
                <w:rFonts w:asciiTheme="minorHAnsi" w:hAnsiTheme="minorHAnsi"/>
                <w:sz w:val="22"/>
                <w:szCs w:val="22"/>
              </w:rPr>
              <w:t>)</w:t>
            </w:r>
          </w:p>
        </w:tc>
        <w:tc>
          <w:tcPr>
            <w:tcW w:w="0" w:type="dxa"/>
            <w:tcBorders>
              <w:top w:val="single" w:sz="4" w:space="0" w:color="auto"/>
              <w:left w:val="single" w:sz="4" w:space="0" w:color="auto"/>
              <w:bottom w:val="single" w:sz="4" w:space="0" w:color="auto"/>
              <w:right w:val="single" w:sz="4" w:space="0" w:color="auto"/>
            </w:tcBorders>
            <w:vAlign w:val="center"/>
          </w:tcPr>
          <w:p w14:paraId="6A636ABD"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21 (24%)</w:t>
            </w:r>
          </w:p>
        </w:tc>
        <w:tc>
          <w:tcPr>
            <w:tcW w:w="0" w:type="dxa"/>
            <w:tcBorders>
              <w:top w:val="single" w:sz="4" w:space="0" w:color="auto"/>
              <w:left w:val="single" w:sz="4" w:space="0" w:color="auto"/>
              <w:bottom w:val="single" w:sz="4" w:space="0" w:color="auto"/>
              <w:right w:val="single" w:sz="4" w:space="0" w:color="auto"/>
            </w:tcBorders>
          </w:tcPr>
          <w:p w14:paraId="0302B7A5"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D7A56">
              <w:rPr>
                <w:rFonts w:asciiTheme="minorHAnsi" w:hAnsiTheme="minorHAnsi"/>
                <w:sz w:val="22"/>
                <w:szCs w:val="22"/>
              </w:rPr>
              <w:t>23</w:t>
            </w:r>
            <w:r>
              <w:rPr>
                <w:rFonts w:asciiTheme="minorHAnsi" w:hAnsiTheme="minorHAnsi"/>
                <w:sz w:val="22"/>
                <w:szCs w:val="22"/>
              </w:rPr>
              <w:t xml:space="preserve"> (19%)</w:t>
            </w:r>
          </w:p>
        </w:tc>
      </w:tr>
      <w:tr w:rsidR="00283A4E" w:rsidRPr="00AD4AF5" w14:paraId="792D4064" w14:textId="77777777" w:rsidTr="00D768E2">
        <w:trPr>
          <w:trHeight w:val="311"/>
        </w:trPr>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6CD28609" w14:textId="77777777" w:rsidR="00283A4E" w:rsidRPr="00D4155F" w:rsidRDefault="00283A4E" w:rsidP="002A023B">
            <w:pPr>
              <w:pStyle w:val="Tabletext"/>
              <w:widowControl w:val="0"/>
              <w:spacing w:after="0"/>
              <w:rPr>
                <w:rFonts w:asciiTheme="minorHAnsi" w:hAnsiTheme="minorHAnsi"/>
                <w:b/>
                <w:sz w:val="22"/>
                <w:szCs w:val="22"/>
              </w:rPr>
            </w:pPr>
            <w:r>
              <w:rPr>
                <w:rFonts w:asciiTheme="minorHAnsi" w:hAnsiTheme="minorHAnsi"/>
                <w:b/>
                <w:sz w:val="22"/>
                <w:szCs w:val="22"/>
              </w:rPr>
              <w:t>T</w:t>
            </w:r>
            <w:r w:rsidRPr="00AD4AF5">
              <w:rPr>
                <w:rFonts w:asciiTheme="minorHAnsi" w:hAnsiTheme="minorHAnsi"/>
                <w:b/>
                <w:sz w:val="22"/>
                <w:szCs w:val="22"/>
              </w:rPr>
              <w:t>otal</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636CF3D7" w14:textId="77777777" w:rsidR="00283A4E" w:rsidRPr="00AD4AF5" w:rsidRDefault="00283A4E" w:rsidP="002A023B">
            <w:pPr>
              <w:pStyle w:val="Tabletext"/>
              <w:widowControl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88 (100%)</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65D36096" w14:textId="77777777" w:rsidR="00283A4E" w:rsidRPr="00AD4AF5" w:rsidRDefault="00283A4E" w:rsidP="002A023B">
            <w:pPr>
              <w:pStyle w:val="Tabletext"/>
              <w:widowControl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119 (100%)</w:t>
            </w:r>
          </w:p>
        </w:tc>
      </w:tr>
      <w:tr w:rsidR="00283A4E" w:rsidRPr="00AD4AF5" w14:paraId="68A8FD15" w14:textId="77777777" w:rsidTr="002A023B">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left w:val="single" w:sz="4" w:space="0" w:color="auto"/>
              <w:bottom w:val="single" w:sz="4" w:space="0" w:color="auto"/>
              <w:right w:val="single" w:sz="4" w:space="0" w:color="auto"/>
            </w:tcBorders>
            <w:shd w:val="clear" w:color="auto" w:fill="6481A0"/>
          </w:tcPr>
          <w:p w14:paraId="580C3DBA" w14:textId="77777777" w:rsidR="00283A4E" w:rsidRPr="00AD4AF5" w:rsidRDefault="00283A4E" w:rsidP="002A023B">
            <w:pPr>
              <w:pStyle w:val="Tabletext"/>
              <w:widowControl w:val="0"/>
              <w:rPr>
                <w:rFonts w:asciiTheme="minorHAnsi" w:hAnsiTheme="minorHAnsi" w:cs="Segoe UI Semibold"/>
                <w:sz w:val="22"/>
                <w:szCs w:val="22"/>
              </w:rPr>
            </w:pPr>
            <w:r w:rsidRPr="00740828">
              <w:rPr>
                <w:rFonts w:asciiTheme="minorHAnsi" w:hAnsiTheme="minorHAnsi" w:cs="Segoe UI Semibold"/>
                <w:color w:val="FFFFFF" w:themeColor="background1"/>
                <w:sz w:val="22"/>
                <w:szCs w:val="22"/>
              </w:rPr>
              <w:t>Completed investigations</w:t>
            </w:r>
          </w:p>
        </w:tc>
      </w:tr>
      <w:tr w:rsidR="00283A4E" w:rsidRPr="00AD4AF5" w14:paraId="1698E4C9"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3601F9C7" w14:textId="77777777" w:rsidR="00283A4E" w:rsidRPr="00AD4AF5" w:rsidRDefault="00283A4E" w:rsidP="002A023B">
            <w:pPr>
              <w:pStyle w:val="Tabletext"/>
              <w:widowControl w:val="0"/>
              <w:rPr>
                <w:rFonts w:asciiTheme="minorHAnsi" w:hAnsiTheme="minorHAnsi"/>
                <w:sz w:val="22"/>
                <w:szCs w:val="22"/>
              </w:rPr>
            </w:pPr>
            <w:r w:rsidRPr="004D7A56">
              <w:rPr>
                <w:rFonts w:asciiTheme="minorHAnsi" w:hAnsiTheme="minorHAnsi"/>
                <w:sz w:val="22"/>
                <w:szCs w:val="22"/>
              </w:rPr>
              <w:t>Complaints and referrals</w:t>
            </w:r>
          </w:p>
        </w:tc>
        <w:tc>
          <w:tcPr>
            <w:tcW w:w="1985" w:type="dxa"/>
            <w:tcBorders>
              <w:top w:val="single" w:sz="4" w:space="0" w:color="auto"/>
              <w:left w:val="single" w:sz="4" w:space="0" w:color="auto"/>
              <w:bottom w:val="single" w:sz="4" w:space="0" w:color="auto"/>
              <w:right w:val="single" w:sz="4" w:space="0" w:color="auto"/>
            </w:tcBorders>
          </w:tcPr>
          <w:p w14:paraId="04D81765"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148D9">
              <w:rPr>
                <w:rFonts w:asciiTheme="minorHAnsi" w:hAnsiTheme="minorHAnsi" w:cs="Segoe UI"/>
                <w:sz w:val="22"/>
                <w:szCs w:val="22"/>
              </w:rPr>
              <w:t>3</w:t>
            </w:r>
            <w:r>
              <w:rPr>
                <w:rFonts w:asciiTheme="minorHAnsi" w:hAnsiTheme="minorHAnsi" w:cs="Segoe UI"/>
                <w:sz w:val="22"/>
                <w:szCs w:val="22"/>
              </w:rPr>
              <w:t>3 (52%)</w:t>
            </w:r>
          </w:p>
        </w:tc>
        <w:tc>
          <w:tcPr>
            <w:tcW w:w="1984" w:type="dxa"/>
            <w:tcBorders>
              <w:top w:val="single" w:sz="4" w:space="0" w:color="auto"/>
              <w:left w:val="single" w:sz="4" w:space="0" w:color="auto"/>
              <w:bottom w:val="single" w:sz="4" w:space="0" w:color="auto"/>
              <w:right w:val="single" w:sz="4" w:space="0" w:color="auto"/>
            </w:tcBorders>
          </w:tcPr>
          <w:p w14:paraId="710637D5"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s="Segoe UI"/>
                <w:sz w:val="22"/>
                <w:szCs w:val="22"/>
              </w:rPr>
              <w:t>43 (52%)</w:t>
            </w:r>
          </w:p>
        </w:tc>
      </w:tr>
      <w:tr w:rsidR="00283A4E" w:rsidRPr="00AD4AF5" w14:paraId="1146B7B2"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028DB6FC" w14:textId="77777777" w:rsidR="00283A4E" w:rsidRPr="00AD4AF5" w:rsidRDefault="00283A4E" w:rsidP="002A023B">
            <w:pPr>
              <w:pStyle w:val="Tabletext"/>
              <w:widowControl w:val="0"/>
              <w:rPr>
                <w:rFonts w:asciiTheme="minorHAnsi" w:hAnsiTheme="minorHAnsi"/>
                <w:sz w:val="22"/>
                <w:szCs w:val="22"/>
              </w:rPr>
            </w:pPr>
            <w:r>
              <w:rPr>
                <w:rFonts w:asciiTheme="minorHAnsi" w:hAnsiTheme="minorHAnsi"/>
                <w:sz w:val="22"/>
                <w:szCs w:val="22"/>
              </w:rPr>
              <w:t>Internal analysis</w:t>
            </w:r>
          </w:p>
        </w:tc>
        <w:tc>
          <w:tcPr>
            <w:tcW w:w="0" w:type="dxa"/>
            <w:tcBorders>
              <w:top w:val="single" w:sz="4" w:space="0" w:color="auto"/>
              <w:left w:val="single" w:sz="4" w:space="0" w:color="auto"/>
              <w:bottom w:val="single" w:sz="4" w:space="0" w:color="auto"/>
              <w:right w:val="single" w:sz="4" w:space="0" w:color="auto"/>
            </w:tcBorders>
            <w:vAlign w:val="center"/>
          </w:tcPr>
          <w:p w14:paraId="11B18B5C"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 (16%)</w:t>
            </w:r>
          </w:p>
        </w:tc>
        <w:tc>
          <w:tcPr>
            <w:tcW w:w="0" w:type="dxa"/>
            <w:tcBorders>
              <w:top w:val="single" w:sz="4" w:space="0" w:color="auto"/>
              <w:left w:val="single" w:sz="4" w:space="0" w:color="auto"/>
              <w:bottom w:val="single" w:sz="4" w:space="0" w:color="auto"/>
              <w:right w:val="single" w:sz="4" w:space="0" w:color="auto"/>
            </w:tcBorders>
          </w:tcPr>
          <w:p w14:paraId="633C0989"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17 (20%)</w:t>
            </w:r>
          </w:p>
        </w:tc>
      </w:tr>
      <w:tr w:rsidR="00283A4E" w:rsidRPr="00AD4AF5" w14:paraId="50CAE830"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6101E2DB" w14:textId="77777777" w:rsidR="00283A4E" w:rsidRPr="00AD4AF5" w:rsidRDefault="00283A4E" w:rsidP="002A023B">
            <w:pPr>
              <w:pStyle w:val="Tabletext"/>
              <w:widowControl w:val="0"/>
              <w:rPr>
                <w:rFonts w:asciiTheme="minorHAnsi" w:hAnsiTheme="minorHAnsi"/>
                <w:sz w:val="22"/>
                <w:szCs w:val="22"/>
              </w:rPr>
            </w:pPr>
            <w:r w:rsidRPr="004D7A56">
              <w:rPr>
                <w:rFonts w:asciiTheme="minorHAnsi" w:hAnsiTheme="minorHAnsi"/>
                <w:sz w:val="22"/>
                <w:szCs w:val="22"/>
              </w:rPr>
              <w:t>FMI/CMI</w:t>
            </w:r>
          </w:p>
        </w:tc>
        <w:tc>
          <w:tcPr>
            <w:tcW w:w="0" w:type="dxa"/>
            <w:tcBorders>
              <w:top w:val="single" w:sz="4" w:space="0" w:color="auto"/>
              <w:left w:val="single" w:sz="4" w:space="0" w:color="auto"/>
              <w:bottom w:val="single" w:sz="4" w:space="0" w:color="auto"/>
              <w:right w:val="single" w:sz="4" w:space="0" w:color="auto"/>
            </w:tcBorders>
            <w:vAlign w:val="center"/>
          </w:tcPr>
          <w:p w14:paraId="2068D86F"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D7A56">
              <w:rPr>
                <w:rFonts w:asciiTheme="minorHAnsi" w:hAnsiTheme="minorHAnsi"/>
                <w:color w:val="auto"/>
                <w:sz w:val="22"/>
                <w:szCs w:val="22"/>
              </w:rPr>
              <w:t>21</w:t>
            </w:r>
            <w:r>
              <w:rPr>
                <w:rFonts w:asciiTheme="minorHAnsi" w:hAnsiTheme="minorHAnsi"/>
                <w:color w:val="auto"/>
                <w:sz w:val="22"/>
                <w:szCs w:val="22"/>
              </w:rPr>
              <w:t xml:space="preserve"> (33%)</w:t>
            </w:r>
          </w:p>
        </w:tc>
        <w:tc>
          <w:tcPr>
            <w:tcW w:w="0" w:type="dxa"/>
            <w:tcBorders>
              <w:top w:val="single" w:sz="4" w:space="0" w:color="auto"/>
              <w:left w:val="single" w:sz="4" w:space="0" w:color="auto"/>
              <w:bottom w:val="single" w:sz="4" w:space="0" w:color="auto"/>
              <w:right w:val="single" w:sz="4" w:space="0" w:color="auto"/>
            </w:tcBorders>
          </w:tcPr>
          <w:p w14:paraId="7143CAE0"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D7A56">
              <w:rPr>
                <w:rFonts w:asciiTheme="minorHAnsi" w:hAnsiTheme="minorHAnsi"/>
                <w:color w:val="auto"/>
                <w:sz w:val="22"/>
                <w:szCs w:val="22"/>
              </w:rPr>
              <w:t>23</w:t>
            </w:r>
            <w:r>
              <w:rPr>
                <w:rFonts w:asciiTheme="minorHAnsi" w:hAnsiTheme="minorHAnsi"/>
                <w:color w:val="auto"/>
                <w:sz w:val="22"/>
                <w:szCs w:val="22"/>
              </w:rPr>
              <w:t xml:space="preserve"> (28%)</w:t>
            </w:r>
          </w:p>
        </w:tc>
      </w:tr>
      <w:tr w:rsidR="00283A4E" w:rsidRPr="00AD4AF5" w14:paraId="6E5226A4"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133A5A2C" w14:textId="77777777" w:rsidR="00283A4E" w:rsidRPr="00AD4AF5" w:rsidRDefault="00283A4E" w:rsidP="002A023B">
            <w:pPr>
              <w:pStyle w:val="Tabletext"/>
              <w:widowControl w:val="0"/>
              <w:rPr>
                <w:rFonts w:asciiTheme="minorHAnsi" w:hAnsiTheme="minorHAnsi" w:cs="Segoe UI Semibold"/>
                <w:b/>
                <w:sz w:val="22"/>
                <w:szCs w:val="22"/>
              </w:rPr>
            </w:pPr>
            <w:bookmarkStart w:id="50" w:name="_Hlk93584682"/>
            <w:r>
              <w:rPr>
                <w:rFonts w:asciiTheme="minorHAnsi" w:hAnsiTheme="minorHAnsi" w:cs="Segoe UI Semibold"/>
                <w:b/>
                <w:sz w:val="22"/>
                <w:szCs w:val="22"/>
              </w:rPr>
              <w:t>T</w:t>
            </w:r>
            <w:r w:rsidRPr="00AD4AF5">
              <w:rPr>
                <w:rFonts w:asciiTheme="minorHAnsi" w:hAnsiTheme="minorHAnsi" w:cs="Segoe UI Semibold"/>
                <w:b/>
                <w:sz w:val="22"/>
                <w:szCs w:val="22"/>
              </w:rPr>
              <w:t>otal</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40A21091" w14:textId="77777777" w:rsidR="00283A4E" w:rsidRPr="00AD4AF5" w:rsidRDefault="00283A4E" w:rsidP="002A023B">
            <w:pPr>
              <w:pStyle w:val="Tabletext"/>
              <w:widowControl w:val="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  64 (100%)</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24626890"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83 (100%)</w:t>
            </w:r>
          </w:p>
        </w:tc>
      </w:tr>
    </w:tbl>
    <w:bookmarkEnd w:id="50"/>
    <w:p w14:paraId="60A1429C" w14:textId="77777777" w:rsidR="00283A4E" w:rsidRPr="00F67845" w:rsidRDefault="00283A4E" w:rsidP="00F67845">
      <w:pPr>
        <w:pStyle w:val="Tabledescription"/>
        <w:rPr>
          <w:sz w:val="22"/>
          <w:szCs w:val="22"/>
          <w:vertAlign w:val="subscript"/>
        </w:rPr>
      </w:pPr>
      <w:r w:rsidRPr="00F67845">
        <w:rPr>
          <w:position w:val="6"/>
          <w:sz w:val="22"/>
          <w:szCs w:val="22"/>
          <w:vertAlign w:val="subscript"/>
        </w:rPr>
        <w:t>a</w:t>
      </w:r>
      <w:r w:rsidRPr="00F67845">
        <w:rPr>
          <w:sz w:val="22"/>
          <w:szCs w:val="22"/>
          <w:vertAlign w:val="subscript"/>
        </w:rPr>
        <w:t xml:space="preserve"> Sources may include adverse events, consumers, listed medicines industry, internal business areas, other agencies, etc.</w:t>
      </w:r>
    </w:p>
    <w:p w14:paraId="649A3806" w14:textId="7354BF4C" w:rsidR="004C7FB2" w:rsidRPr="00F67845" w:rsidRDefault="00283A4E" w:rsidP="00F67845">
      <w:pPr>
        <w:pStyle w:val="Tabledescription"/>
        <w:rPr>
          <w:sz w:val="22"/>
          <w:szCs w:val="22"/>
          <w:vertAlign w:val="subscript"/>
        </w:rPr>
      </w:pPr>
      <w:r w:rsidRPr="00F67845">
        <w:rPr>
          <w:position w:val="6"/>
          <w:sz w:val="22"/>
          <w:szCs w:val="22"/>
          <w:vertAlign w:val="subscript"/>
        </w:rPr>
        <w:t>b</w:t>
      </w:r>
      <w:r w:rsidRPr="00F67845">
        <w:rPr>
          <w:sz w:val="22"/>
          <w:szCs w:val="22"/>
          <w:vertAlign w:val="subscript"/>
        </w:rPr>
        <w:t xml:space="preserve"> Sources may include ARTG scanning, internal investigations</w:t>
      </w:r>
    </w:p>
    <w:p w14:paraId="0389C844" w14:textId="77777777" w:rsidR="00283A4E" w:rsidRPr="000F42FC" w:rsidRDefault="00283A4E" w:rsidP="00283A4E">
      <w:pPr>
        <w:pStyle w:val="Tabletitle"/>
        <w:ind w:left="1440" w:hanging="1440"/>
        <w:rPr>
          <w:rFonts w:ascii="Segoe UI Semibold" w:hAnsi="Segoe UI Semibold" w:cs="Segoe UI Semibold"/>
          <w:b w:val="0"/>
        </w:rPr>
      </w:pPr>
      <w:r w:rsidRPr="000F42FC">
        <w:rPr>
          <w:rFonts w:ascii="Segoe UI Semibold" w:hAnsi="Segoe UI Semibold" w:cs="Segoe UI Semibold"/>
          <w:b w:val="0"/>
        </w:rPr>
        <w:lastRenderedPageBreak/>
        <w:t xml:space="preserve">Table </w:t>
      </w:r>
      <w:r>
        <w:rPr>
          <w:rFonts w:ascii="Segoe UI Semibold" w:hAnsi="Segoe UI Semibold" w:cs="Segoe UI Semibold"/>
          <w:b w:val="0"/>
        </w:rPr>
        <w:t>20</w:t>
      </w:r>
      <w:r w:rsidRPr="000F42FC">
        <w:rPr>
          <w:rFonts w:ascii="Segoe UI Semibold" w:hAnsi="Segoe UI Semibold" w:cs="Segoe UI Semibold"/>
          <w:b w:val="0"/>
        </w:rPr>
        <w:t xml:space="preserve"> </w:t>
      </w:r>
      <w:r w:rsidRPr="000F42FC">
        <w:rPr>
          <w:rFonts w:ascii="Segoe UI Semibold" w:hAnsi="Segoe UI Semibold" w:cs="Segoe UI Semibold"/>
          <w:b w:val="0"/>
        </w:rPr>
        <w:tab/>
      </w:r>
      <w:r>
        <w:rPr>
          <w:rFonts w:ascii="Segoe UI Semibold" w:hAnsi="Segoe UI Semibold" w:cs="Segoe UI Semibold"/>
          <w:b w:val="0"/>
        </w:rPr>
        <w:t>Infringement Notices issued</w:t>
      </w:r>
      <w:r w:rsidRPr="000F42FC">
        <w:rPr>
          <w:rFonts w:ascii="Segoe UI Semibold" w:hAnsi="Segoe UI Semibold" w:cs="Segoe UI Semibold"/>
          <w:b w:val="0"/>
        </w:rPr>
        <w:t xml:space="preserve"> </w:t>
      </w:r>
      <w:r>
        <w:rPr>
          <w:rFonts w:ascii="Segoe UI Semibold" w:hAnsi="Segoe UI Semibold" w:cs="Segoe UI Semibold"/>
          <w:b w:val="0"/>
        </w:rPr>
        <w:t xml:space="preserve">for 1 July to 31 December </w:t>
      </w:r>
    </w:p>
    <w:tbl>
      <w:tblPr>
        <w:tblStyle w:val="TableTGAblue"/>
        <w:tblW w:w="9077" w:type="dxa"/>
        <w:tblInd w:w="-5" w:type="dxa"/>
        <w:tblLook w:val="04A0" w:firstRow="1" w:lastRow="0" w:firstColumn="1" w:lastColumn="0" w:noHBand="0" w:noVBand="1"/>
      </w:tblPr>
      <w:tblGrid>
        <w:gridCol w:w="5108"/>
        <w:gridCol w:w="1985"/>
        <w:gridCol w:w="1984"/>
      </w:tblGrid>
      <w:tr w:rsidR="00283A4E" w:rsidRPr="00AD4AF5" w14:paraId="2E9E176E" w14:textId="77777777" w:rsidTr="002A0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nil"/>
              <w:right w:val="single" w:sz="4" w:space="0" w:color="auto"/>
            </w:tcBorders>
            <w:shd w:val="clear" w:color="auto" w:fill="FFFFFF" w:themeFill="background1"/>
          </w:tcPr>
          <w:p w14:paraId="57D47A0C" w14:textId="77777777" w:rsidR="00283A4E" w:rsidRPr="00AD4AF5" w:rsidRDefault="00283A4E" w:rsidP="002A023B">
            <w:pPr>
              <w:pStyle w:val="Tabletext"/>
              <w:widowControl w:val="0"/>
              <w:rPr>
                <w:rFonts w:asciiTheme="minorHAnsi" w:hAnsiTheme="minorHAnsi"/>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6481A0"/>
          </w:tcPr>
          <w:p w14:paraId="0D5AF1AF"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2020</w:t>
            </w:r>
          </w:p>
        </w:tc>
        <w:tc>
          <w:tcPr>
            <w:tcW w:w="1984" w:type="dxa"/>
            <w:tcBorders>
              <w:top w:val="single" w:sz="4" w:space="0" w:color="auto"/>
              <w:left w:val="single" w:sz="4" w:space="0" w:color="auto"/>
              <w:bottom w:val="single" w:sz="4" w:space="0" w:color="auto"/>
              <w:right w:val="single" w:sz="4" w:space="0" w:color="auto"/>
            </w:tcBorders>
            <w:shd w:val="clear" w:color="auto" w:fill="6481A0"/>
          </w:tcPr>
          <w:p w14:paraId="74F67973"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2021</w:t>
            </w:r>
          </w:p>
        </w:tc>
      </w:tr>
      <w:tr w:rsidR="00283A4E" w:rsidRPr="00AD4AF5" w14:paraId="704F4724" w14:textId="77777777" w:rsidTr="00AD5FA0">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single" w:sz="4" w:space="0" w:color="auto"/>
              <w:right w:val="single" w:sz="4" w:space="0" w:color="auto"/>
            </w:tcBorders>
            <w:shd w:val="clear" w:color="auto" w:fill="FFFFFF" w:themeFill="background1"/>
          </w:tcPr>
          <w:p w14:paraId="01F5AB1C" w14:textId="77777777" w:rsidR="00283A4E" w:rsidRPr="00AD4AF5" w:rsidRDefault="00283A4E" w:rsidP="002A023B">
            <w:pPr>
              <w:pStyle w:val="Tabletext"/>
              <w:widowControl w:val="0"/>
              <w:rPr>
                <w:rFonts w:asciiTheme="minorHAnsi" w:hAnsiTheme="minorHAnsi"/>
                <w:sz w:val="22"/>
                <w:szCs w:val="22"/>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8E2F0"/>
          </w:tcPr>
          <w:p w14:paraId="48B203F9" w14:textId="77777777" w:rsidR="00283A4E" w:rsidRPr="00CD11BD"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AD4AF5">
              <w:rPr>
                <w:rFonts w:asciiTheme="minorHAnsi" w:hAnsiTheme="minorHAnsi" w:cs="Segoe UI Semibold"/>
                <w:b/>
                <w:color w:val="auto"/>
                <w:sz w:val="22"/>
                <w:szCs w:val="22"/>
              </w:rPr>
              <w:t>1 July to 31 December</w:t>
            </w:r>
          </w:p>
        </w:tc>
      </w:tr>
      <w:tr w:rsidR="00283A4E" w:rsidRPr="00AD4AF5" w14:paraId="0B9A68AB"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2C691F33" w14:textId="77777777" w:rsidR="00283A4E" w:rsidRPr="00AD4AF5" w:rsidRDefault="00283A4E" w:rsidP="002A023B">
            <w:pPr>
              <w:pStyle w:val="Tabletext"/>
              <w:widowControl w:val="0"/>
              <w:rPr>
                <w:rFonts w:asciiTheme="minorHAnsi" w:hAnsiTheme="minorHAnsi"/>
                <w:sz w:val="22"/>
                <w:szCs w:val="22"/>
              </w:rPr>
            </w:pPr>
            <w:r>
              <w:rPr>
                <w:rFonts w:asciiTheme="minorHAnsi" w:hAnsiTheme="minorHAnsi" w:cs="Segoe UI Semibold"/>
                <w:sz w:val="22"/>
                <w:szCs w:val="22"/>
              </w:rPr>
              <w:t>Infringement Notices</w:t>
            </w:r>
          </w:p>
        </w:tc>
        <w:tc>
          <w:tcPr>
            <w:tcW w:w="1985" w:type="dxa"/>
            <w:tcBorders>
              <w:top w:val="single" w:sz="4" w:space="0" w:color="auto"/>
              <w:left w:val="single" w:sz="4" w:space="0" w:color="auto"/>
              <w:bottom w:val="single" w:sz="4" w:space="0" w:color="auto"/>
              <w:right w:val="single" w:sz="4" w:space="0" w:color="auto"/>
            </w:tcBorders>
          </w:tcPr>
          <w:p w14:paraId="57DEA963"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p>
        </w:tc>
        <w:tc>
          <w:tcPr>
            <w:tcW w:w="1984" w:type="dxa"/>
            <w:tcBorders>
              <w:top w:val="single" w:sz="4" w:space="0" w:color="auto"/>
              <w:left w:val="single" w:sz="4" w:space="0" w:color="auto"/>
              <w:bottom w:val="single" w:sz="4" w:space="0" w:color="auto"/>
              <w:right w:val="single" w:sz="4" w:space="0" w:color="auto"/>
            </w:tcBorders>
          </w:tcPr>
          <w:p w14:paraId="14152E35"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p>
        </w:tc>
      </w:tr>
    </w:tbl>
    <w:p w14:paraId="3DAE318D" w14:textId="77777777" w:rsidR="00283A4E" w:rsidRDefault="00283A4E" w:rsidP="00283A4E">
      <w:pPr>
        <w:pStyle w:val="Tabletext"/>
        <w:rPr>
          <w:sz w:val="18"/>
          <w:szCs w:val="18"/>
        </w:rPr>
      </w:pPr>
    </w:p>
    <w:p w14:paraId="5EAFC85C" w14:textId="77777777" w:rsidR="00283A4E" w:rsidRDefault="00283A4E" w:rsidP="00283A4E">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Pr>
          <w:rFonts w:ascii="Segoe UI Semibold" w:hAnsi="Segoe UI Semibold" w:cs="Segoe UI Semibold"/>
          <w:b w:val="0"/>
        </w:rPr>
        <w:t>21</w:t>
      </w:r>
      <w:r w:rsidRPr="000F42FC">
        <w:rPr>
          <w:rFonts w:ascii="Segoe UI Semibold" w:hAnsi="Segoe UI Semibold" w:cs="Segoe UI Semibold"/>
          <w:b w:val="0"/>
        </w:rPr>
        <w:t xml:space="preserve"> </w:t>
      </w:r>
      <w:r w:rsidRPr="000F42FC">
        <w:rPr>
          <w:rFonts w:ascii="Segoe UI Semibold" w:hAnsi="Segoe UI Semibold" w:cs="Segoe UI Semibold"/>
          <w:b w:val="0"/>
        </w:rPr>
        <w:tab/>
      </w:r>
      <w:r>
        <w:rPr>
          <w:rFonts w:ascii="Segoe UI Semibold" w:hAnsi="Segoe UI Semibold" w:cs="Segoe UI Semibold"/>
          <w:b w:val="0"/>
        </w:rPr>
        <w:t xml:space="preserve">Applications received and completed for 1 July to 31 December </w:t>
      </w:r>
    </w:p>
    <w:tbl>
      <w:tblPr>
        <w:tblStyle w:val="TableTGAblue"/>
        <w:tblW w:w="9077" w:type="dxa"/>
        <w:tblInd w:w="-5" w:type="dxa"/>
        <w:tblLook w:val="04A0" w:firstRow="1" w:lastRow="0" w:firstColumn="1" w:lastColumn="0" w:noHBand="0" w:noVBand="1"/>
      </w:tblPr>
      <w:tblGrid>
        <w:gridCol w:w="5108"/>
        <w:gridCol w:w="1985"/>
        <w:gridCol w:w="1984"/>
      </w:tblGrid>
      <w:tr w:rsidR="00283A4E" w:rsidRPr="00AD4AF5" w14:paraId="4BD8713C" w14:textId="77777777" w:rsidTr="002A0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nil"/>
              <w:right w:val="single" w:sz="4" w:space="0" w:color="auto"/>
            </w:tcBorders>
            <w:shd w:val="clear" w:color="auto" w:fill="FFFFFF" w:themeFill="background1"/>
          </w:tcPr>
          <w:p w14:paraId="18A65EF8" w14:textId="77777777" w:rsidR="00283A4E" w:rsidRPr="00AD4AF5" w:rsidRDefault="00283A4E" w:rsidP="002A023B">
            <w:pPr>
              <w:pStyle w:val="Tabletext"/>
              <w:widowControl w:val="0"/>
              <w:rPr>
                <w:rFonts w:asciiTheme="minorHAnsi" w:hAnsiTheme="minorHAnsi"/>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6481A0"/>
          </w:tcPr>
          <w:p w14:paraId="41961900"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2"/>
                <w:szCs w:val="22"/>
              </w:rPr>
            </w:pPr>
            <w:r w:rsidRPr="00AC43D1">
              <w:rPr>
                <w:rFonts w:asciiTheme="minorHAnsi" w:hAnsiTheme="minorHAnsi"/>
                <w:b w:val="0"/>
                <w:bCs/>
                <w:color w:val="FFFFFF" w:themeColor="background1"/>
                <w:sz w:val="22"/>
                <w:szCs w:val="22"/>
              </w:rPr>
              <w:t>2020</w:t>
            </w:r>
          </w:p>
        </w:tc>
        <w:tc>
          <w:tcPr>
            <w:tcW w:w="1984" w:type="dxa"/>
            <w:tcBorders>
              <w:top w:val="single" w:sz="4" w:space="0" w:color="auto"/>
              <w:left w:val="single" w:sz="4" w:space="0" w:color="auto"/>
              <w:bottom w:val="single" w:sz="4" w:space="0" w:color="auto"/>
              <w:right w:val="single" w:sz="4" w:space="0" w:color="auto"/>
            </w:tcBorders>
            <w:shd w:val="clear" w:color="auto" w:fill="6481A0"/>
          </w:tcPr>
          <w:p w14:paraId="3649E4BA" w14:textId="77777777" w:rsidR="00283A4E" w:rsidRPr="00AC43D1" w:rsidRDefault="00283A4E" w:rsidP="002A023B">
            <w:pPr>
              <w:pStyle w:val="Tabletext"/>
              <w:widowControl w:val="0"/>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2021</w:t>
            </w:r>
          </w:p>
        </w:tc>
      </w:tr>
      <w:tr w:rsidR="00283A4E" w:rsidRPr="00AD4AF5" w14:paraId="21573A6A" w14:textId="77777777" w:rsidTr="00AD5FA0">
        <w:tc>
          <w:tcPr>
            <w:cnfStyle w:val="001000000000" w:firstRow="0" w:lastRow="0" w:firstColumn="1" w:lastColumn="0" w:oddVBand="0" w:evenVBand="0" w:oddHBand="0" w:evenHBand="0" w:firstRowFirstColumn="0" w:firstRowLastColumn="0" w:lastRowFirstColumn="0" w:lastRowLastColumn="0"/>
            <w:tcW w:w="5108" w:type="dxa"/>
            <w:tcBorders>
              <w:top w:val="nil"/>
              <w:left w:val="nil"/>
              <w:bottom w:val="single" w:sz="4" w:space="0" w:color="auto"/>
              <w:right w:val="single" w:sz="4" w:space="0" w:color="auto"/>
            </w:tcBorders>
            <w:shd w:val="clear" w:color="auto" w:fill="FFFFFF" w:themeFill="background1"/>
          </w:tcPr>
          <w:p w14:paraId="497CF771" w14:textId="77777777" w:rsidR="00283A4E" w:rsidRPr="00AD4AF5" w:rsidRDefault="00283A4E" w:rsidP="002A023B">
            <w:pPr>
              <w:pStyle w:val="Tabletext"/>
              <w:widowControl w:val="0"/>
              <w:rPr>
                <w:rFonts w:asciiTheme="minorHAnsi" w:hAnsiTheme="minorHAnsi"/>
                <w:sz w:val="22"/>
                <w:szCs w:val="22"/>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8E2F0"/>
          </w:tcPr>
          <w:p w14:paraId="5A2D926D" w14:textId="77777777" w:rsidR="00283A4E" w:rsidRPr="00CD11BD"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AD4AF5">
              <w:rPr>
                <w:rFonts w:asciiTheme="minorHAnsi" w:hAnsiTheme="minorHAnsi" w:cs="Segoe UI Semibold"/>
                <w:b/>
                <w:color w:val="auto"/>
                <w:sz w:val="22"/>
                <w:szCs w:val="22"/>
              </w:rPr>
              <w:t>1 July to 31 December</w:t>
            </w:r>
          </w:p>
        </w:tc>
      </w:tr>
      <w:tr w:rsidR="00283A4E" w:rsidRPr="00AD4AF5" w14:paraId="0CDBB665" w14:textId="77777777" w:rsidTr="002A023B">
        <w:tc>
          <w:tcPr>
            <w:cnfStyle w:val="001000000000" w:firstRow="0" w:lastRow="0" w:firstColumn="1" w:lastColumn="0" w:oddVBand="0" w:evenVBand="0" w:oddHBand="0" w:evenHBand="0" w:firstRowFirstColumn="0" w:firstRowLastColumn="0" w:lastRowFirstColumn="0" w:lastRowLastColumn="0"/>
            <w:tcW w:w="0" w:type="dxa"/>
            <w:gridSpan w:val="3"/>
            <w:tcBorders>
              <w:top w:val="nil"/>
              <w:left w:val="single" w:sz="4" w:space="0" w:color="auto"/>
              <w:bottom w:val="single" w:sz="4" w:space="0" w:color="auto"/>
              <w:right w:val="single" w:sz="4" w:space="0" w:color="auto"/>
            </w:tcBorders>
            <w:shd w:val="clear" w:color="auto" w:fill="6481A0"/>
          </w:tcPr>
          <w:p w14:paraId="2A68ADAE" w14:textId="77777777" w:rsidR="00283A4E" w:rsidRPr="0005787C" w:rsidRDefault="00283A4E" w:rsidP="002A023B">
            <w:pPr>
              <w:pStyle w:val="Tabletext"/>
              <w:widowControl w:val="0"/>
              <w:rPr>
                <w:rFonts w:asciiTheme="minorHAnsi" w:hAnsiTheme="minorHAnsi" w:cs="Segoe UI Semibold"/>
                <w:bCs/>
                <w:color w:val="FFFFFF" w:themeColor="background1"/>
                <w:sz w:val="22"/>
                <w:szCs w:val="22"/>
              </w:rPr>
            </w:pPr>
            <w:r w:rsidRPr="0005787C">
              <w:rPr>
                <w:rFonts w:asciiTheme="minorHAnsi" w:hAnsiTheme="minorHAnsi" w:cs="Segoe UI Semibold"/>
                <w:bCs/>
                <w:color w:val="FFFFFF" w:themeColor="background1"/>
                <w:sz w:val="22"/>
                <w:szCs w:val="22"/>
              </w:rPr>
              <w:t>Applications received</w:t>
            </w:r>
          </w:p>
        </w:tc>
      </w:tr>
      <w:tr w:rsidR="00283A4E" w:rsidRPr="00AD4AF5" w14:paraId="23406631"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63F0ED6C" w14:textId="77777777" w:rsidR="00283A4E" w:rsidRPr="00AD4AF5" w:rsidRDefault="00283A4E" w:rsidP="002A023B">
            <w:pPr>
              <w:pStyle w:val="Tabletext"/>
              <w:widowControl w:val="0"/>
              <w:rPr>
                <w:rFonts w:asciiTheme="minorHAnsi" w:hAnsiTheme="minorHAnsi"/>
                <w:sz w:val="22"/>
                <w:szCs w:val="22"/>
              </w:rPr>
            </w:pPr>
            <w:r>
              <w:rPr>
                <w:rFonts w:asciiTheme="minorHAnsi" w:hAnsiTheme="minorHAnsi" w:cs="Segoe UI Semibold"/>
                <w:sz w:val="22"/>
                <w:szCs w:val="22"/>
              </w:rPr>
              <w:t xml:space="preserve">Aristolochic Acid clearances </w:t>
            </w:r>
          </w:p>
        </w:tc>
        <w:tc>
          <w:tcPr>
            <w:tcW w:w="1985" w:type="dxa"/>
            <w:tcBorders>
              <w:top w:val="single" w:sz="4" w:space="0" w:color="auto"/>
              <w:left w:val="single" w:sz="4" w:space="0" w:color="auto"/>
              <w:bottom w:val="single" w:sz="4" w:space="0" w:color="auto"/>
              <w:right w:val="single" w:sz="4" w:space="0" w:color="auto"/>
            </w:tcBorders>
          </w:tcPr>
          <w:p w14:paraId="2CD132EF"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17 (42%)</w:t>
            </w:r>
          </w:p>
        </w:tc>
        <w:tc>
          <w:tcPr>
            <w:tcW w:w="1984" w:type="dxa"/>
            <w:tcBorders>
              <w:top w:val="single" w:sz="4" w:space="0" w:color="auto"/>
              <w:left w:val="single" w:sz="4" w:space="0" w:color="auto"/>
              <w:bottom w:val="single" w:sz="4" w:space="0" w:color="auto"/>
              <w:right w:val="single" w:sz="4" w:space="0" w:color="auto"/>
            </w:tcBorders>
          </w:tcPr>
          <w:p w14:paraId="709BC779"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29 (85%)</w:t>
            </w:r>
          </w:p>
        </w:tc>
      </w:tr>
      <w:tr w:rsidR="00283A4E" w:rsidRPr="00AD4AF5" w14:paraId="03A90F01"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789D3BBE" w14:textId="77777777" w:rsidR="00283A4E" w:rsidRPr="00481CF9" w:rsidRDefault="00283A4E" w:rsidP="002A023B">
            <w:pPr>
              <w:pStyle w:val="Tabletext"/>
              <w:widowControl w:val="0"/>
              <w:rPr>
                <w:rFonts w:asciiTheme="minorHAnsi" w:hAnsiTheme="minorHAnsi" w:cs="Segoe UI Semibold"/>
                <w:sz w:val="22"/>
                <w:szCs w:val="22"/>
                <w:vertAlign w:val="superscript"/>
              </w:rPr>
            </w:pPr>
            <w:r>
              <w:rPr>
                <w:rFonts w:asciiTheme="minorHAnsi" w:hAnsiTheme="minorHAnsi" w:cs="Segoe UI Semibold"/>
                <w:sz w:val="22"/>
                <w:szCs w:val="22"/>
              </w:rPr>
              <w:t>Consents under s14/14A of the Act</w:t>
            </w:r>
            <w:r>
              <w:rPr>
                <w:rFonts w:asciiTheme="minorHAnsi" w:hAnsiTheme="minorHAnsi" w:cs="Segoe UI Semibold"/>
                <w:sz w:val="22"/>
                <w:szCs w:val="22"/>
                <w:vertAlign w:val="superscript"/>
              </w:rPr>
              <w:t>a</w:t>
            </w:r>
          </w:p>
        </w:tc>
        <w:tc>
          <w:tcPr>
            <w:tcW w:w="1985" w:type="dxa"/>
            <w:tcBorders>
              <w:top w:val="single" w:sz="4" w:space="0" w:color="auto"/>
              <w:left w:val="single" w:sz="4" w:space="0" w:color="auto"/>
              <w:bottom w:val="single" w:sz="4" w:space="0" w:color="auto"/>
              <w:right w:val="single" w:sz="4" w:space="0" w:color="auto"/>
            </w:tcBorders>
          </w:tcPr>
          <w:p w14:paraId="4309CEFA"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21 (51%)</w:t>
            </w:r>
          </w:p>
        </w:tc>
        <w:tc>
          <w:tcPr>
            <w:tcW w:w="1984" w:type="dxa"/>
            <w:tcBorders>
              <w:top w:val="single" w:sz="4" w:space="0" w:color="auto"/>
              <w:left w:val="single" w:sz="4" w:space="0" w:color="auto"/>
              <w:bottom w:val="single" w:sz="4" w:space="0" w:color="auto"/>
              <w:right w:val="single" w:sz="4" w:space="0" w:color="auto"/>
            </w:tcBorders>
          </w:tcPr>
          <w:p w14:paraId="6A561679" w14:textId="77777777" w:rsidR="00283A4E" w:rsidRPr="00D4155F"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vertAlign w:val="superscript"/>
              </w:rPr>
            </w:pPr>
            <w:r w:rsidRPr="00D4155F">
              <w:rPr>
                <w:rFonts w:asciiTheme="minorHAnsi" w:hAnsiTheme="minorHAnsi"/>
                <w:sz w:val="22"/>
                <w:szCs w:val="22"/>
              </w:rPr>
              <w:t>3</w:t>
            </w:r>
            <w:r>
              <w:rPr>
                <w:rFonts w:asciiTheme="minorHAnsi" w:hAnsiTheme="minorHAnsi"/>
                <w:sz w:val="22"/>
                <w:szCs w:val="22"/>
              </w:rPr>
              <w:t xml:space="preserve"> (9%)</w:t>
            </w:r>
          </w:p>
        </w:tc>
      </w:tr>
      <w:tr w:rsidR="00283A4E" w:rsidRPr="00AD4AF5" w14:paraId="2D1767AC"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tcPr>
          <w:p w14:paraId="07B15430" w14:textId="77777777" w:rsidR="00283A4E" w:rsidRDefault="00283A4E" w:rsidP="002A023B">
            <w:pPr>
              <w:pStyle w:val="Tabletext"/>
              <w:widowControl w:val="0"/>
              <w:rPr>
                <w:rFonts w:asciiTheme="minorHAnsi" w:hAnsiTheme="minorHAnsi" w:cs="Segoe UI Semibold"/>
                <w:sz w:val="22"/>
                <w:szCs w:val="22"/>
              </w:rPr>
            </w:pPr>
            <w:r>
              <w:rPr>
                <w:rFonts w:asciiTheme="minorHAnsi" w:hAnsiTheme="minorHAnsi" w:cs="Segoe UI Semibold"/>
                <w:sz w:val="22"/>
                <w:szCs w:val="22"/>
              </w:rPr>
              <w:t>New permitted indications</w:t>
            </w:r>
          </w:p>
        </w:tc>
        <w:tc>
          <w:tcPr>
            <w:tcW w:w="1985" w:type="dxa"/>
            <w:tcBorders>
              <w:top w:val="single" w:sz="4" w:space="0" w:color="auto"/>
              <w:left w:val="single" w:sz="4" w:space="0" w:color="auto"/>
              <w:bottom w:val="single" w:sz="4" w:space="0" w:color="auto"/>
              <w:right w:val="single" w:sz="4" w:space="0" w:color="auto"/>
            </w:tcBorders>
          </w:tcPr>
          <w:p w14:paraId="38F7591B"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 (7%)</w:t>
            </w:r>
          </w:p>
        </w:tc>
        <w:tc>
          <w:tcPr>
            <w:tcW w:w="1984" w:type="dxa"/>
            <w:tcBorders>
              <w:top w:val="single" w:sz="4" w:space="0" w:color="auto"/>
              <w:left w:val="single" w:sz="4" w:space="0" w:color="auto"/>
              <w:bottom w:val="single" w:sz="4" w:space="0" w:color="auto"/>
              <w:right w:val="single" w:sz="4" w:space="0" w:color="auto"/>
            </w:tcBorders>
          </w:tcPr>
          <w:p w14:paraId="042225F9"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(6%)</w:t>
            </w:r>
          </w:p>
        </w:tc>
      </w:tr>
      <w:tr w:rsidR="00283A4E" w:rsidRPr="00AD4AF5" w14:paraId="48B20682"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D8E2F0"/>
          </w:tcPr>
          <w:p w14:paraId="75F0FD62" w14:textId="77777777" w:rsidR="00283A4E" w:rsidRDefault="00283A4E" w:rsidP="002A023B">
            <w:pPr>
              <w:pStyle w:val="Tabletext"/>
              <w:widowControl w:val="0"/>
              <w:rPr>
                <w:rFonts w:asciiTheme="minorHAnsi" w:hAnsiTheme="minorHAnsi" w:cs="Segoe UI Semibold"/>
                <w:sz w:val="22"/>
                <w:szCs w:val="22"/>
              </w:rPr>
            </w:pPr>
            <w:r>
              <w:rPr>
                <w:rFonts w:asciiTheme="minorHAnsi" w:hAnsiTheme="minorHAnsi" w:cs="Segoe UI Semibold"/>
                <w:b/>
                <w:sz w:val="22"/>
                <w:szCs w:val="22"/>
              </w:rPr>
              <w:t>T</w:t>
            </w:r>
            <w:r w:rsidRPr="00AD4AF5">
              <w:rPr>
                <w:rFonts w:asciiTheme="minorHAnsi" w:hAnsiTheme="minorHAnsi" w:cs="Segoe UI Semibold"/>
                <w:b/>
                <w:sz w:val="22"/>
                <w:szCs w:val="22"/>
              </w:rPr>
              <w:t>otal</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393598E1"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41 (100%)</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5836C861"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34 (100%)</w:t>
            </w:r>
          </w:p>
        </w:tc>
      </w:tr>
      <w:tr w:rsidR="00283A4E" w:rsidRPr="00AD4AF5" w14:paraId="3CF1C83F" w14:textId="77777777" w:rsidTr="002A023B">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6481A0"/>
          </w:tcPr>
          <w:p w14:paraId="70B077D3" w14:textId="77777777" w:rsidR="00283A4E" w:rsidRPr="0005787C" w:rsidRDefault="00283A4E" w:rsidP="002A023B">
            <w:pPr>
              <w:pStyle w:val="Tabletext"/>
              <w:widowControl w:val="0"/>
              <w:rPr>
                <w:rFonts w:asciiTheme="minorHAnsi" w:hAnsiTheme="minorHAnsi"/>
                <w:bCs/>
                <w:color w:val="FFFFFF" w:themeColor="background1"/>
                <w:sz w:val="22"/>
                <w:szCs w:val="22"/>
              </w:rPr>
            </w:pPr>
            <w:r w:rsidRPr="0005787C">
              <w:rPr>
                <w:rFonts w:asciiTheme="minorHAnsi" w:hAnsiTheme="minorHAnsi" w:cs="Segoe UI Semibold"/>
                <w:bCs/>
                <w:color w:val="FFFFFF" w:themeColor="background1"/>
                <w:sz w:val="22"/>
                <w:szCs w:val="22"/>
              </w:rPr>
              <w:t>Applications Completed</w:t>
            </w:r>
          </w:p>
        </w:tc>
      </w:tr>
      <w:tr w:rsidR="00283A4E" w:rsidRPr="00AD4AF5" w14:paraId="4BA893C7"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229BF6A0" w14:textId="77777777" w:rsidR="00283A4E" w:rsidRDefault="00283A4E" w:rsidP="002A023B">
            <w:pPr>
              <w:pStyle w:val="Tabletext"/>
              <w:widowControl w:val="0"/>
              <w:rPr>
                <w:rFonts w:asciiTheme="minorHAnsi" w:hAnsiTheme="minorHAnsi" w:cs="Segoe UI Semibold"/>
                <w:b/>
                <w:sz w:val="22"/>
                <w:szCs w:val="22"/>
              </w:rPr>
            </w:pPr>
            <w:r>
              <w:rPr>
                <w:rFonts w:asciiTheme="minorHAnsi" w:hAnsiTheme="minorHAnsi" w:cs="Segoe UI Semibold"/>
                <w:sz w:val="22"/>
                <w:szCs w:val="22"/>
              </w:rPr>
              <w:t xml:space="preserve">Aristolochic Acid clearances </w:t>
            </w:r>
          </w:p>
        </w:tc>
        <w:tc>
          <w:tcPr>
            <w:tcW w:w="0" w:type="dxa"/>
            <w:tcBorders>
              <w:top w:val="single" w:sz="4" w:space="0" w:color="auto"/>
              <w:left w:val="single" w:sz="4" w:space="0" w:color="auto"/>
              <w:bottom w:val="single" w:sz="4" w:space="0" w:color="auto"/>
              <w:right w:val="single" w:sz="4" w:space="0" w:color="auto"/>
            </w:tcBorders>
          </w:tcPr>
          <w:p w14:paraId="54511484"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19 (38%)</w:t>
            </w:r>
          </w:p>
        </w:tc>
        <w:tc>
          <w:tcPr>
            <w:tcW w:w="0" w:type="dxa"/>
            <w:tcBorders>
              <w:top w:val="single" w:sz="4" w:space="0" w:color="auto"/>
              <w:left w:val="single" w:sz="4" w:space="0" w:color="auto"/>
              <w:bottom w:val="single" w:sz="4" w:space="0" w:color="auto"/>
              <w:right w:val="single" w:sz="4" w:space="0" w:color="auto"/>
            </w:tcBorders>
          </w:tcPr>
          <w:p w14:paraId="458CF53A"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26 (86%)</w:t>
            </w:r>
          </w:p>
        </w:tc>
      </w:tr>
      <w:tr w:rsidR="00283A4E" w:rsidRPr="00AD4AF5" w14:paraId="36D19CAA"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1D3A0DBD" w14:textId="77777777" w:rsidR="00283A4E" w:rsidRDefault="00283A4E" w:rsidP="002A023B">
            <w:pPr>
              <w:pStyle w:val="Tabletext"/>
              <w:widowControl w:val="0"/>
              <w:rPr>
                <w:rFonts w:asciiTheme="minorHAnsi" w:hAnsiTheme="minorHAnsi" w:cs="Segoe UI Semibold"/>
                <w:b/>
                <w:sz w:val="22"/>
                <w:szCs w:val="22"/>
              </w:rPr>
            </w:pPr>
            <w:r>
              <w:rPr>
                <w:rFonts w:asciiTheme="minorHAnsi" w:hAnsiTheme="minorHAnsi" w:cs="Segoe UI Semibold"/>
                <w:sz w:val="22"/>
                <w:szCs w:val="22"/>
              </w:rPr>
              <w:t>Consents under s14/14A of the Act</w:t>
            </w:r>
          </w:p>
        </w:tc>
        <w:tc>
          <w:tcPr>
            <w:tcW w:w="0" w:type="dxa"/>
            <w:tcBorders>
              <w:top w:val="single" w:sz="4" w:space="0" w:color="auto"/>
              <w:left w:val="single" w:sz="4" w:space="0" w:color="auto"/>
              <w:bottom w:val="single" w:sz="4" w:space="0" w:color="auto"/>
              <w:right w:val="single" w:sz="4" w:space="0" w:color="auto"/>
            </w:tcBorders>
          </w:tcPr>
          <w:p w14:paraId="572DDA55"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29 (58%)</w:t>
            </w:r>
          </w:p>
        </w:tc>
        <w:tc>
          <w:tcPr>
            <w:tcW w:w="0" w:type="dxa"/>
            <w:tcBorders>
              <w:top w:val="single" w:sz="4" w:space="0" w:color="auto"/>
              <w:left w:val="single" w:sz="4" w:space="0" w:color="auto"/>
              <w:bottom w:val="single" w:sz="4" w:space="0" w:color="auto"/>
              <w:right w:val="single" w:sz="4" w:space="0" w:color="auto"/>
            </w:tcBorders>
          </w:tcPr>
          <w:p w14:paraId="151DE472" w14:textId="77777777" w:rsidR="00283A4E" w:rsidRPr="00303B03"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Pr>
                <w:rFonts w:asciiTheme="minorHAnsi" w:hAnsiTheme="minorHAnsi"/>
                <w:sz w:val="22"/>
                <w:szCs w:val="22"/>
                <w:vertAlign w:val="superscript"/>
              </w:rPr>
              <w:t xml:space="preserve">b </w:t>
            </w:r>
            <w:r>
              <w:rPr>
                <w:rFonts w:asciiTheme="minorHAnsi" w:hAnsiTheme="minorHAnsi"/>
                <w:sz w:val="22"/>
                <w:szCs w:val="22"/>
              </w:rPr>
              <w:t>(7%)</w:t>
            </w:r>
          </w:p>
        </w:tc>
      </w:tr>
      <w:tr w:rsidR="00283A4E" w:rsidRPr="00AD4AF5" w14:paraId="12329ABC" w14:textId="77777777" w:rsidTr="002A023B">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227408E4" w14:textId="77777777" w:rsidR="00283A4E" w:rsidRDefault="00283A4E" w:rsidP="002A023B">
            <w:pPr>
              <w:pStyle w:val="Tabletext"/>
              <w:widowControl w:val="0"/>
              <w:rPr>
                <w:rFonts w:asciiTheme="minorHAnsi" w:hAnsiTheme="minorHAnsi" w:cs="Segoe UI Semibold"/>
                <w:b/>
                <w:sz w:val="22"/>
                <w:szCs w:val="22"/>
              </w:rPr>
            </w:pPr>
            <w:r>
              <w:rPr>
                <w:rFonts w:asciiTheme="minorHAnsi" w:hAnsiTheme="minorHAnsi" w:cs="Segoe UI Semibold"/>
                <w:sz w:val="22"/>
                <w:szCs w:val="22"/>
              </w:rPr>
              <w:t>New permitted indications</w:t>
            </w:r>
          </w:p>
        </w:tc>
        <w:tc>
          <w:tcPr>
            <w:tcW w:w="0" w:type="dxa"/>
            <w:tcBorders>
              <w:top w:val="single" w:sz="4" w:space="0" w:color="auto"/>
              <w:left w:val="single" w:sz="4" w:space="0" w:color="auto"/>
              <w:bottom w:val="single" w:sz="4" w:space="0" w:color="auto"/>
              <w:right w:val="single" w:sz="4" w:space="0" w:color="auto"/>
            </w:tcBorders>
          </w:tcPr>
          <w:p w14:paraId="5885D237"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(4%)</w:t>
            </w:r>
          </w:p>
        </w:tc>
        <w:tc>
          <w:tcPr>
            <w:tcW w:w="0" w:type="dxa"/>
            <w:tcBorders>
              <w:top w:val="single" w:sz="4" w:space="0" w:color="auto"/>
              <w:left w:val="single" w:sz="4" w:space="0" w:color="auto"/>
              <w:bottom w:val="single" w:sz="4" w:space="0" w:color="auto"/>
              <w:right w:val="single" w:sz="4" w:space="0" w:color="auto"/>
            </w:tcBorders>
          </w:tcPr>
          <w:p w14:paraId="20DE7B72"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(7%)</w:t>
            </w:r>
          </w:p>
        </w:tc>
      </w:tr>
      <w:tr w:rsidR="00283A4E" w:rsidRPr="00AD4AF5" w14:paraId="226C1E6C" w14:textId="77777777" w:rsidTr="002A023B">
        <w:tc>
          <w:tcPr>
            <w:cnfStyle w:val="001000000000" w:firstRow="0" w:lastRow="0" w:firstColumn="1" w:lastColumn="0" w:oddVBand="0" w:evenVBand="0" w:oddHBand="0" w:evenHBand="0" w:firstRowFirstColumn="0" w:firstRowLastColumn="0" w:lastRowFirstColumn="0" w:lastRowLastColumn="0"/>
            <w:tcW w:w="5108" w:type="dxa"/>
            <w:tcBorders>
              <w:top w:val="single" w:sz="4" w:space="0" w:color="auto"/>
              <w:left w:val="single" w:sz="4" w:space="0" w:color="auto"/>
              <w:bottom w:val="single" w:sz="4" w:space="0" w:color="auto"/>
              <w:right w:val="single" w:sz="4" w:space="0" w:color="auto"/>
            </w:tcBorders>
            <w:shd w:val="clear" w:color="auto" w:fill="D8E2F0"/>
          </w:tcPr>
          <w:p w14:paraId="3A66DB5D" w14:textId="77777777" w:rsidR="00283A4E" w:rsidRDefault="00283A4E" w:rsidP="002A023B">
            <w:pPr>
              <w:pStyle w:val="Tabletext"/>
              <w:widowControl w:val="0"/>
              <w:rPr>
                <w:rFonts w:asciiTheme="minorHAnsi" w:hAnsiTheme="minorHAnsi" w:cs="Segoe UI Semibold"/>
                <w:b/>
                <w:sz w:val="22"/>
                <w:szCs w:val="22"/>
              </w:rPr>
            </w:pPr>
            <w:r>
              <w:rPr>
                <w:rFonts w:asciiTheme="minorHAnsi" w:hAnsiTheme="minorHAnsi" w:cs="Segoe UI Semibold"/>
                <w:b/>
                <w:sz w:val="22"/>
                <w:szCs w:val="22"/>
              </w:rPr>
              <w:t>T</w:t>
            </w:r>
            <w:r w:rsidRPr="00AD4AF5">
              <w:rPr>
                <w:rFonts w:asciiTheme="minorHAnsi" w:hAnsiTheme="minorHAnsi" w:cs="Segoe UI Semibold"/>
                <w:b/>
                <w:sz w:val="22"/>
                <w:szCs w:val="22"/>
              </w:rPr>
              <w:t>otal</w:t>
            </w:r>
          </w:p>
        </w:tc>
        <w:tc>
          <w:tcPr>
            <w:tcW w:w="1985" w:type="dxa"/>
            <w:tcBorders>
              <w:top w:val="single" w:sz="4" w:space="0" w:color="auto"/>
              <w:left w:val="single" w:sz="4" w:space="0" w:color="auto"/>
              <w:bottom w:val="single" w:sz="4" w:space="0" w:color="auto"/>
              <w:right w:val="single" w:sz="4" w:space="0" w:color="auto"/>
            </w:tcBorders>
            <w:shd w:val="clear" w:color="auto" w:fill="D8E2F0"/>
          </w:tcPr>
          <w:p w14:paraId="16FA5A0D" w14:textId="77777777" w:rsidR="00283A4E" w:rsidRPr="00AD4AF5"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50 (100%)</w:t>
            </w:r>
          </w:p>
        </w:tc>
        <w:tc>
          <w:tcPr>
            <w:tcW w:w="1984" w:type="dxa"/>
            <w:tcBorders>
              <w:top w:val="single" w:sz="4" w:space="0" w:color="auto"/>
              <w:left w:val="single" w:sz="4" w:space="0" w:color="auto"/>
              <w:bottom w:val="single" w:sz="4" w:space="0" w:color="auto"/>
              <w:right w:val="single" w:sz="4" w:space="0" w:color="auto"/>
            </w:tcBorders>
            <w:shd w:val="clear" w:color="auto" w:fill="D8E2F0"/>
          </w:tcPr>
          <w:p w14:paraId="1D5D6158" w14:textId="77777777" w:rsidR="00283A4E" w:rsidRDefault="00283A4E" w:rsidP="002A023B">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30 (100%)</w:t>
            </w:r>
          </w:p>
        </w:tc>
      </w:tr>
    </w:tbl>
    <w:p w14:paraId="28D7EA94" w14:textId="77777777" w:rsidR="00283A4E" w:rsidRPr="00F67845" w:rsidRDefault="00283A4E" w:rsidP="00F67845">
      <w:pPr>
        <w:pStyle w:val="Tabledescription"/>
        <w:rPr>
          <w:sz w:val="22"/>
          <w:szCs w:val="22"/>
          <w:vertAlign w:val="subscript"/>
        </w:rPr>
      </w:pPr>
      <w:r w:rsidRPr="00F67845">
        <w:rPr>
          <w:sz w:val="22"/>
          <w:szCs w:val="22"/>
          <w:vertAlign w:val="superscript"/>
        </w:rPr>
        <w:t>a</w:t>
      </w:r>
      <w:r w:rsidRPr="00F67845">
        <w:rPr>
          <w:sz w:val="22"/>
          <w:szCs w:val="22"/>
          <w:vertAlign w:val="subscript"/>
        </w:rPr>
        <w:t xml:space="preserve"> Consent to import, supply or export therapeutic goods that do not comply with standards</w:t>
      </w:r>
    </w:p>
    <w:p w14:paraId="7E4F0555" w14:textId="77777777" w:rsidR="00283A4E" w:rsidRPr="00F67845" w:rsidRDefault="00283A4E" w:rsidP="00F67845">
      <w:pPr>
        <w:pStyle w:val="Tabledescription"/>
        <w:rPr>
          <w:sz w:val="22"/>
          <w:szCs w:val="22"/>
          <w:vertAlign w:val="subscript"/>
        </w:rPr>
      </w:pPr>
      <w:r w:rsidRPr="00F67845">
        <w:rPr>
          <w:sz w:val="22"/>
          <w:szCs w:val="22"/>
          <w:vertAlign w:val="superscript"/>
        </w:rPr>
        <w:t>b</w:t>
      </w:r>
      <w:r w:rsidRPr="00F67845">
        <w:rPr>
          <w:sz w:val="22"/>
          <w:szCs w:val="22"/>
          <w:vertAlign w:val="subscript"/>
        </w:rPr>
        <w:t xml:space="preserve"> Extensions were given to a further 18 sponsors covering 582 products who had exemptions regarding Section 9(2) of TGO 92</w:t>
      </w:r>
    </w:p>
    <w:p w14:paraId="3FCB0812" w14:textId="77777777" w:rsidR="00283A4E" w:rsidRPr="00487B2B" w:rsidRDefault="00283A4E" w:rsidP="00DE2450">
      <w:pPr>
        <w:pStyle w:val="Tabletext"/>
        <w:rPr>
          <w:sz w:val="18"/>
          <w:szCs w:val="18"/>
        </w:rPr>
      </w:pPr>
    </w:p>
    <w:p w14:paraId="26B758B6" w14:textId="77777777" w:rsidR="0095704C" w:rsidRPr="000E6EF0" w:rsidRDefault="0095704C" w:rsidP="00DE2450">
      <w:pPr>
        <w:pStyle w:val="Heading4"/>
        <w:rPr>
          <w:rFonts w:ascii="Segoe UI Semibold" w:hAnsi="Segoe UI Semibold" w:cs="Segoe UI Semibold"/>
          <w:b w:val="0"/>
          <w:bCs w:val="0"/>
        </w:rPr>
      </w:pPr>
      <w:bookmarkStart w:id="51" w:name="_Toc507679625"/>
      <w:r w:rsidRPr="000E6EF0">
        <w:rPr>
          <w:rFonts w:ascii="Segoe UI Semibold" w:hAnsi="Segoe UI Semibold" w:cs="Segoe UI Semibold"/>
          <w:b w:val="0"/>
          <w:bCs w:val="0"/>
        </w:rPr>
        <w:t>3.2. Assessed listed medicines</w:t>
      </w:r>
    </w:p>
    <w:p w14:paraId="62D2F749" w14:textId="6D80566F" w:rsidR="0095704C" w:rsidRPr="000F42FC" w:rsidRDefault="0095704C"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0E6EF0">
        <w:rPr>
          <w:rFonts w:ascii="Segoe UI Semibold" w:hAnsi="Segoe UI Semibold" w:cs="Segoe UI Semibold"/>
          <w:b w:val="0"/>
        </w:rPr>
        <w:t>22</w:t>
      </w:r>
      <w:r w:rsidRPr="000F42FC">
        <w:rPr>
          <w:rFonts w:ascii="Segoe UI Semibold" w:hAnsi="Segoe UI Semibold" w:cs="Segoe UI Semibold"/>
          <w:b w:val="0"/>
        </w:rPr>
        <w:t xml:space="preserve"> </w:t>
      </w:r>
      <w:r w:rsidRPr="000F42FC">
        <w:rPr>
          <w:rFonts w:ascii="Segoe UI Semibold" w:hAnsi="Segoe UI Semibold" w:cs="Segoe UI Semibold"/>
          <w:b w:val="0"/>
        </w:rPr>
        <w:tab/>
      </w:r>
      <w:r>
        <w:rPr>
          <w:rFonts w:ascii="Segoe UI Semibold" w:hAnsi="Segoe UI Semibold" w:cs="Segoe UI Semibold"/>
          <w:b w:val="0"/>
        </w:rPr>
        <w:t xml:space="preserve">Approved Assessed </w:t>
      </w:r>
      <w:r w:rsidRPr="000F42FC">
        <w:rPr>
          <w:rFonts w:ascii="Segoe UI Semibold" w:hAnsi="Segoe UI Semibold" w:cs="Segoe UI Semibold"/>
          <w:b w:val="0"/>
        </w:rPr>
        <w:t xml:space="preserve">listed </w:t>
      </w:r>
      <w:r>
        <w:rPr>
          <w:rFonts w:ascii="Segoe UI Semibold" w:hAnsi="Segoe UI Semibold" w:cs="Segoe UI Semibold"/>
          <w:b w:val="0"/>
        </w:rPr>
        <w:t xml:space="preserve">(L(A)) </w:t>
      </w:r>
      <w:r w:rsidRPr="000F42FC">
        <w:rPr>
          <w:rFonts w:ascii="Segoe UI Semibold" w:hAnsi="Segoe UI Semibold" w:cs="Segoe UI Semibold"/>
          <w:b w:val="0"/>
        </w:rPr>
        <w:t>medicine</w:t>
      </w:r>
      <w:r>
        <w:rPr>
          <w:rFonts w:ascii="Segoe UI Semibold" w:hAnsi="Segoe UI Semibold" w:cs="Segoe UI Semibold"/>
          <w:b w:val="0"/>
        </w:rPr>
        <w:t xml:space="preserve"> applications</w:t>
      </w:r>
      <w:r w:rsidRPr="000F42FC">
        <w:rPr>
          <w:rFonts w:ascii="Segoe UI Semibold" w:hAnsi="Segoe UI Semibold" w:cs="Segoe UI Semibold"/>
          <w:b w:val="0"/>
        </w:rPr>
        <w:t xml:space="preserve"> </w:t>
      </w:r>
      <w:r>
        <w:rPr>
          <w:rFonts w:ascii="Segoe UI Semibold" w:hAnsi="Segoe UI Semibold" w:cs="Segoe UI Semibold"/>
          <w:b w:val="0"/>
        </w:rPr>
        <w:t xml:space="preserve">for </w:t>
      </w:r>
      <w:r w:rsidR="00156FE3">
        <w:rPr>
          <w:rFonts w:ascii="Segoe UI Semibold" w:hAnsi="Segoe UI Semibold" w:cs="Segoe UI Semibold"/>
          <w:b w:val="0"/>
        </w:rPr>
        <w:t xml:space="preserve">1 </w:t>
      </w:r>
      <w:r>
        <w:rPr>
          <w:rFonts w:ascii="Segoe UI Semibold" w:hAnsi="Segoe UI Semibold" w:cs="Segoe UI Semibold"/>
          <w:b w:val="0"/>
        </w:rPr>
        <w:t xml:space="preserve">July to </w:t>
      </w:r>
      <w:r w:rsidR="00156FE3">
        <w:rPr>
          <w:rFonts w:ascii="Segoe UI Semibold" w:hAnsi="Segoe UI Semibold" w:cs="Segoe UI Semibold"/>
          <w:b w:val="0"/>
        </w:rPr>
        <w:br/>
        <w:t xml:space="preserve">31 </w:t>
      </w:r>
      <w:r>
        <w:rPr>
          <w:rFonts w:ascii="Segoe UI Semibold" w:hAnsi="Segoe UI Semibold" w:cs="Segoe UI Semibold"/>
          <w:b w:val="0"/>
        </w:rPr>
        <w:t>December</w:t>
      </w:r>
      <w:r w:rsidR="00EB1DB0">
        <w:rPr>
          <w:rFonts w:ascii="Segoe UI Semibold" w:hAnsi="Segoe UI Semibold" w:cs="Segoe UI Semibold"/>
          <w:b w:val="0"/>
        </w:rPr>
        <w:t xml:space="preserve"> </w:t>
      </w:r>
    </w:p>
    <w:tbl>
      <w:tblPr>
        <w:tblStyle w:val="TableTGAblue"/>
        <w:tblW w:w="9077" w:type="dxa"/>
        <w:tblInd w:w="-5" w:type="dxa"/>
        <w:tblLook w:val="04A0" w:firstRow="1" w:lastRow="0" w:firstColumn="1" w:lastColumn="0" w:noHBand="0" w:noVBand="1"/>
      </w:tblPr>
      <w:tblGrid>
        <w:gridCol w:w="5082"/>
        <w:gridCol w:w="2011"/>
        <w:gridCol w:w="1984"/>
      </w:tblGrid>
      <w:tr w:rsidR="0095704C" w:rsidRPr="00AD4AF5" w14:paraId="647FA3D5" w14:textId="77777777" w:rsidTr="00B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nil"/>
              <w:right w:val="single" w:sz="4" w:space="0" w:color="auto"/>
            </w:tcBorders>
            <w:shd w:val="clear" w:color="auto" w:fill="FFFFFF" w:themeFill="background1"/>
          </w:tcPr>
          <w:p w14:paraId="52659C10" w14:textId="77777777" w:rsidR="0095704C" w:rsidRPr="00AD4AF5" w:rsidRDefault="0095704C" w:rsidP="00DE2450">
            <w:pPr>
              <w:pStyle w:val="Tabletext"/>
              <w:rPr>
                <w:rFonts w:asciiTheme="minorHAnsi" w:hAnsiTheme="minorHAnsi"/>
                <w:sz w:val="22"/>
                <w:szCs w:val="22"/>
              </w:rPr>
            </w:pPr>
          </w:p>
        </w:tc>
        <w:tc>
          <w:tcPr>
            <w:tcW w:w="2011" w:type="dxa"/>
            <w:tcBorders>
              <w:top w:val="single" w:sz="4" w:space="0" w:color="auto"/>
              <w:left w:val="single" w:sz="4" w:space="0" w:color="auto"/>
              <w:bottom w:val="single" w:sz="4" w:space="0" w:color="auto"/>
              <w:right w:val="single" w:sz="4" w:space="0" w:color="auto"/>
            </w:tcBorders>
            <w:shd w:val="clear" w:color="auto" w:fill="6481A0"/>
          </w:tcPr>
          <w:p w14:paraId="1F20E4E9" w14:textId="0AD67684" w:rsidR="0095704C" w:rsidRPr="00AC43D1" w:rsidRDefault="0095704C"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w:t>
            </w:r>
            <w:r w:rsidR="00610722" w:rsidRPr="00AC43D1">
              <w:rPr>
                <w:rFonts w:asciiTheme="minorHAnsi" w:hAnsiTheme="minorHAnsi"/>
                <w:b w:val="0"/>
                <w:bCs/>
                <w:color w:val="FFFFFF" w:themeColor="background1"/>
                <w:sz w:val="22"/>
                <w:szCs w:val="22"/>
              </w:rPr>
              <w:t>20</w:t>
            </w:r>
          </w:p>
        </w:tc>
        <w:tc>
          <w:tcPr>
            <w:tcW w:w="1984" w:type="dxa"/>
            <w:tcBorders>
              <w:top w:val="single" w:sz="4" w:space="0" w:color="auto"/>
              <w:left w:val="single" w:sz="4" w:space="0" w:color="auto"/>
              <w:bottom w:val="single" w:sz="4" w:space="0" w:color="auto"/>
              <w:right w:val="single" w:sz="4" w:space="0" w:color="auto"/>
            </w:tcBorders>
            <w:shd w:val="clear" w:color="auto" w:fill="6481A0"/>
          </w:tcPr>
          <w:p w14:paraId="4BFA82FB" w14:textId="2C0E0738" w:rsidR="0095704C" w:rsidRPr="00AC43D1" w:rsidRDefault="0095704C"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2"/>
                <w:szCs w:val="22"/>
              </w:rPr>
            </w:pPr>
            <w:r w:rsidRPr="00AC43D1">
              <w:rPr>
                <w:rFonts w:asciiTheme="minorHAnsi" w:hAnsiTheme="minorHAnsi"/>
                <w:b w:val="0"/>
                <w:bCs/>
                <w:color w:val="FFFFFF" w:themeColor="background1"/>
                <w:sz w:val="22"/>
                <w:szCs w:val="22"/>
              </w:rPr>
              <w:t>202</w:t>
            </w:r>
            <w:r w:rsidR="00610722" w:rsidRPr="00AC43D1">
              <w:rPr>
                <w:rFonts w:asciiTheme="minorHAnsi" w:hAnsiTheme="minorHAnsi"/>
                <w:b w:val="0"/>
                <w:bCs/>
                <w:color w:val="FFFFFF" w:themeColor="background1"/>
                <w:sz w:val="22"/>
                <w:szCs w:val="22"/>
              </w:rPr>
              <w:t>1</w:t>
            </w:r>
          </w:p>
        </w:tc>
      </w:tr>
      <w:tr w:rsidR="0095704C" w:rsidRPr="00AD4AF5" w14:paraId="7A733D07" w14:textId="77777777" w:rsidTr="00AD5FA0">
        <w:tc>
          <w:tcPr>
            <w:cnfStyle w:val="001000000000" w:firstRow="0" w:lastRow="0" w:firstColumn="1" w:lastColumn="0" w:oddVBand="0" w:evenVBand="0" w:oddHBand="0" w:evenHBand="0" w:firstRowFirstColumn="0" w:firstRowLastColumn="0" w:lastRowFirstColumn="0" w:lastRowLastColumn="0"/>
            <w:tcW w:w="5082" w:type="dxa"/>
            <w:tcBorders>
              <w:top w:val="nil"/>
              <w:left w:val="nil"/>
              <w:bottom w:val="single" w:sz="4" w:space="0" w:color="auto"/>
              <w:right w:val="single" w:sz="4" w:space="0" w:color="auto"/>
            </w:tcBorders>
            <w:shd w:val="clear" w:color="auto" w:fill="FFFFFF" w:themeFill="background1"/>
          </w:tcPr>
          <w:p w14:paraId="0FBD1B9E" w14:textId="77777777" w:rsidR="0095704C" w:rsidRPr="00AD4AF5" w:rsidRDefault="0095704C" w:rsidP="00DE2450">
            <w:pPr>
              <w:pStyle w:val="Tabletext"/>
              <w:rPr>
                <w:rFonts w:asciiTheme="minorHAnsi" w:hAnsiTheme="minorHAnsi"/>
                <w:sz w:val="22"/>
                <w:szCs w:val="22"/>
              </w:rPr>
            </w:pPr>
          </w:p>
        </w:tc>
        <w:tc>
          <w:tcPr>
            <w:tcW w:w="3995" w:type="dxa"/>
            <w:gridSpan w:val="2"/>
            <w:tcBorders>
              <w:top w:val="single" w:sz="4" w:space="0" w:color="auto"/>
              <w:left w:val="single" w:sz="4" w:space="0" w:color="auto"/>
              <w:bottom w:val="single" w:sz="4" w:space="0" w:color="auto"/>
              <w:right w:val="single" w:sz="4" w:space="0" w:color="auto"/>
            </w:tcBorders>
            <w:shd w:val="clear" w:color="auto" w:fill="D8E2F0"/>
          </w:tcPr>
          <w:p w14:paraId="64D92BD3" w14:textId="6914EE73" w:rsidR="0095704C" w:rsidRPr="00AD4AF5" w:rsidRDefault="00A323A2" w:rsidP="00DE2450">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AD4AF5">
              <w:rPr>
                <w:rFonts w:asciiTheme="minorHAnsi" w:hAnsiTheme="minorHAnsi" w:cs="Segoe UI Semibold"/>
                <w:b/>
                <w:color w:val="auto"/>
                <w:sz w:val="22"/>
                <w:szCs w:val="22"/>
              </w:rPr>
              <w:t xml:space="preserve">1 </w:t>
            </w:r>
            <w:r w:rsidR="0095704C" w:rsidRPr="00AD4AF5">
              <w:rPr>
                <w:rFonts w:asciiTheme="minorHAnsi" w:hAnsiTheme="minorHAnsi" w:cs="Segoe UI Semibold"/>
                <w:b/>
                <w:color w:val="auto"/>
                <w:sz w:val="22"/>
                <w:szCs w:val="22"/>
              </w:rPr>
              <w:t xml:space="preserve">July to </w:t>
            </w:r>
            <w:r w:rsidRPr="00AD4AF5">
              <w:rPr>
                <w:rFonts w:asciiTheme="minorHAnsi" w:hAnsiTheme="minorHAnsi" w:cs="Segoe UI Semibold"/>
                <w:b/>
                <w:color w:val="auto"/>
                <w:sz w:val="22"/>
                <w:szCs w:val="22"/>
              </w:rPr>
              <w:t xml:space="preserve">31 </w:t>
            </w:r>
            <w:r w:rsidR="0095704C" w:rsidRPr="00AD4AF5">
              <w:rPr>
                <w:rFonts w:asciiTheme="minorHAnsi" w:hAnsiTheme="minorHAnsi" w:cs="Segoe UI Semibold"/>
                <w:b/>
                <w:color w:val="auto"/>
                <w:sz w:val="22"/>
                <w:szCs w:val="22"/>
              </w:rPr>
              <w:t>December</w:t>
            </w:r>
          </w:p>
        </w:tc>
      </w:tr>
      <w:tr w:rsidR="0095704C" w:rsidRPr="00AD4AF5" w14:paraId="4C8A1452" w14:textId="77777777" w:rsidTr="00B22BCC">
        <w:tc>
          <w:tcPr>
            <w:cnfStyle w:val="001000000000" w:firstRow="0" w:lastRow="0" w:firstColumn="1" w:lastColumn="0" w:oddVBand="0" w:evenVBand="0" w:oddHBand="0" w:evenHBand="0" w:firstRowFirstColumn="0" w:firstRowLastColumn="0" w:lastRowFirstColumn="0" w:lastRowLastColumn="0"/>
            <w:tcW w:w="5082" w:type="dxa"/>
            <w:tcBorders>
              <w:top w:val="single" w:sz="4" w:space="0" w:color="auto"/>
              <w:left w:val="single" w:sz="4" w:space="0" w:color="auto"/>
              <w:bottom w:val="single" w:sz="4" w:space="0" w:color="auto"/>
              <w:right w:val="single" w:sz="4" w:space="0" w:color="auto"/>
            </w:tcBorders>
          </w:tcPr>
          <w:p w14:paraId="31F92DA7" w14:textId="77777777" w:rsidR="0095704C" w:rsidRPr="00AD4AF5" w:rsidRDefault="0095704C" w:rsidP="00DE2450">
            <w:pPr>
              <w:pStyle w:val="Tabletext"/>
              <w:rPr>
                <w:rFonts w:asciiTheme="minorHAnsi" w:hAnsiTheme="minorHAnsi"/>
                <w:sz w:val="22"/>
                <w:szCs w:val="22"/>
              </w:rPr>
            </w:pPr>
            <w:r w:rsidRPr="00AD4AF5">
              <w:rPr>
                <w:rFonts w:asciiTheme="minorHAnsi" w:hAnsiTheme="minorHAnsi"/>
                <w:sz w:val="22"/>
                <w:szCs w:val="22"/>
              </w:rPr>
              <w:t>New Assessed listed medicines</w:t>
            </w:r>
          </w:p>
        </w:tc>
        <w:tc>
          <w:tcPr>
            <w:tcW w:w="2011" w:type="dxa"/>
            <w:tcBorders>
              <w:top w:val="single" w:sz="4" w:space="0" w:color="auto"/>
              <w:left w:val="single" w:sz="4" w:space="0" w:color="auto"/>
              <w:bottom w:val="single" w:sz="4" w:space="0" w:color="auto"/>
              <w:right w:val="single" w:sz="4" w:space="0" w:color="auto"/>
            </w:tcBorders>
          </w:tcPr>
          <w:p w14:paraId="3F59401A" w14:textId="7D9F44BB" w:rsidR="0095704C" w:rsidRPr="00AD4AF5" w:rsidRDefault="0061072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c>
          <w:tcPr>
            <w:tcW w:w="1984" w:type="dxa"/>
            <w:tcBorders>
              <w:top w:val="single" w:sz="4" w:space="0" w:color="auto"/>
              <w:left w:val="single" w:sz="4" w:space="0" w:color="auto"/>
              <w:bottom w:val="single" w:sz="4" w:space="0" w:color="auto"/>
              <w:right w:val="single" w:sz="4" w:space="0" w:color="auto"/>
            </w:tcBorders>
          </w:tcPr>
          <w:p w14:paraId="5DFCF684" w14:textId="137E8BFA" w:rsidR="0095704C" w:rsidRPr="00AD4AF5" w:rsidRDefault="00BC137A" w:rsidP="00610722">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r>
    </w:tbl>
    <w:p w14:paraId="43A96D9C" w14:textId="77777777" w:rsidR="00BD7CB2" w:rsidRDefault="00BD7CB2" w:rsidP="00DE2450">
      <w:pPr>
        <w:spacing w:after="0" w:line="240" w:lineRule="auto"/>
        <w:rPr>
          <w:rFonts w:ascii="Arial" w:eastAsia="Times New Roman" w:hAnsi="Arial"/>
          <w:b/>
          <w:bCs/>
          <w:sz w:val="32"/>
          <w:szCs w:val="32"/>
        </w:rPr>
      </w:pPr>
      <w:r>
        <w:br w:type="page"/>
      </w:r>
    </w:p>
    <w:p w14:paraId="55DEE199" w14:textId="6DEB1CBF" w:rsidR="00901D92" w:rsidRDefault="00901D92" w:rsidP="00A47BD2">
      <w:pPr>
        <w:pStyle w:val="Heading3"/>
      </w:pPr>
      <w:bookmarkStart w:id="52" w:name="_Toc98495807"/>
      <w:r w:rsidRPr="002C1407">
        <w:lastRenderedPageBreak/>
        <w:t>Biologicals</w:t>
      </w:r>
      <w:bookmarkEnd w:id="51"/>
      <w:r w:rsidR="00A73941">
        <w:t xml:space="preserve"> and </w:t>
      </w:r>
      <w:r w:rsidR="00BD48AE">
        <w:t>b</w:t>
      </w:r>
      <w:r w:rsidR="00AB36CA">
        <w:t xml:space="preserve">lood </w:t>
      </w:r>
      <w:r w:rsidR="00BD48AE">
        <w:t>c</w:t>
      </w:r>
      <w:r w:rsidR="00A73941">
        <w:t>omponents</w:t>
      </w:r>
      <w:bookmarkEnd w:id="52"/>
    </w:p>
    <w:p w14:paraId="2B5EA2B3" w14:textId="338C4544" w:rsidR="00F85E26" w:rsidRPr="0067590E" w:rsidRDefault="00F85E26" w:rsidP="00DE2450">
      <w:r w:rsidRPr="0067590E">
        <w:t>Blood, blood components, plasma derivatives, tissue and cellular products, tissue and cell</w:t>
      </w:r>
      <w:r w:rsidR="002D65BF">
        <w:t>-</w:t>
      </w:r>
      <w:r w:rsidRPr="0067590E">
        <w:t xml:space="preserve">based derivatives, and other emerging biological therapies are regulated under the </w:t>
      </w:r>
      <w:r>
        <w:t>Act.</w:t>
      </w:r>
    </w:p>
    <w:p w14:paraId="1D63192D" w14:textId="206ED302" w:rsidR="00901D92" w:rsidRPr="000F42FC" w:rsidRDefault="00901D92" w:rsidP="00DE2450">
      <w:pPr>
        <w:pStyle w:val="Tabletitle"/>
        <w:rPr>
          <w:rFonts w:ascii="Segoe UI Semibold" w:hAnsi="Segoe UI Semibold" w:cs="Segoe UI Semibold"/>
          <w:b w:val="0"/>
        </w:rPr>
      </w:pPr>
      <w:r w:rsidRPr="000F42FC">
        <w:rPr>
          <w:rFonts w:ascii="Segoe UI Semibold" w:hAnsi="Segoe UI Semibold" w:cs="Segoe UI Semibold"/>
          <w:b w:val="0"/>
        </w:rPr>
        <w:t xml:space="preserve">Table </w:t>
      </w:r>
      <w:r w:rsidR="000E6EF0">
        <w:rPr>
          <w:rFonts w:ascii="Segoe UI Semibold" w:hAnsi="Segoe UI Semibold" w:cs="Segoe UI Semibold"/>
          <w:b w:val="0"/>
        </w:rPr>
        <w:t>23</w:t>
      </w:r>
      <w:r w:rsidRPr="000F42FC">
        <w:rPr>
          <w:rFonts w:ascii="Segoe UI Semibold" w:hAnsi="Segoe UI Semibold" w:cs="Segoe UI Semibold"/>
          <w:b w:val="0"/>
        </w:rPr>
        <w:tab/>
      </w:r>
      <w:r w:rsidR="00904045">
        <w:rPr>
          <w:rFonts w:ascii="Segoe UI Semibold" w:hAnsi="Segoe UI Semibold" w:cs="Segoe UI Semibold"/>
          <w:b w:val="0"/>
        </w:rPr>
        <w:t>C</w:t>
      </w:r>
      <w:r w:rsidRPr="000F42FC">
        <w:rPr>
          <w:rFonts w:ascii="Segoe UI Semibold" w:hAnsi="Segoe UI Semibold" w:cs="Segoe UI Semibold"/>
          <w:b w:val="0"/>
        </w:rPr>
        <w:t>ompleted biological applications</w:t>
      </w:r>
      <w:r w:rsidR="00D62E68">
        <w:rPr>
          <w:rFonts w:ascii="Segoe UI Semibold" w:hAnsi="Segoe UI Semibold" w:cs="Segoe UI Semibold"/>
          <w:b w:val="0"/>
        </w:rPr>
        <w:t xml:space="preserve"> for</w:t>
      </w:r>
      <w:r w:rsidR="00156FE3">
        <w:rPr>
          <w:rFonts w:ascii="Segoe UI Semibold" w:hAnsi="Segoe UI Semibold" w:cs="Segoe UI Semibold"/>
          <w:b w:val="0"/>
        </w:rPr>
        <w:t xml:space="preserve"> 1</w:t>
      </w:r>
      <w:r w:rsidR="00D62E68">
        <w:rPr>
          <w:rFonts w:ascii="Segoe UI Semibold" w:hAnsi="Segoe UI Semibold" w:cs="Segoe UI Semibold"/>
          <w:b w:val="0"/>
        </w:rPr>
        <w:t xml:space="preserve"> 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r w:rsidR="00383753">
        <w:rPr>
          <w:rFonts w:ascii="Segoe UI Semibold" w:hAnsi="Segoe UI Semibold" w:cs="Segoe UI Semibold"/>
          <w:b w:val="0"/>
        </w:rPr>
        <w:t xml:space="preserve"> </w:t>
      </w:r>
    </w:p>
    <w:tbl>
      <w:tblPr>
        <w:tblStyle w:val="TableTGAblue"/>
        <w:tblW w:w="0" w:type="auto"/>
        <w:tblInd w:w="-5" w:type="dxa"/>
        <w:tblLook w:val="04A0" w:firstRow="1" w:lastRow="0" w:firstColumn="1" w:lastColumn="0" w:noHBand="0" w:noVBand="1"/>
      </w:tblPr>
      <w:tblGrid>
        <w:gridCol w:w="2266"/>
        <w:gridCol w:w="2266"/>
        <w:gridCol w:w="2266"/>
        <w:gridCol w:w="2267"/>
      </w:tblGrid>
      <w:tr w:rsidR="004B181B" w:rsidRPr="00AD4AF5" w14:paraId="64365DC8" w14:textId="77777777" w:rsidTr="00100D7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6" w:type="dxa"/>
            <w:tcBorders>
              <w:top w:val="nil"/>
              <w:left w:val="nil"/>
              <w:bottom w:val="nil"/>
            </w:tcBorders>
            <w:shd w:val="clear" w:color="auto" w:fill="FFFFFF" w:themeFill="background1"/>
          </w:tcPr>
          <w:p w14:paraId="0D79081A" w14:textId="77777777" w:rsidR="004B181B" w:rsidRPr="00AD4AF5" w:rsidRDefault="004B181B" w:rsidP="00DE2450">
            <w:pPr>
              <w:pStyle w:val="Tableheaderrow2"/>
              <w:jc w:val="left"/>
              <w:rPr>
                <w:rFonts w:asciiTheme="minorHAnsi" w:hAnsiTheme="minorHAnsi" w:cs="Segoe UI Semilight"/>
                <w:color w:val="auto"/>
                <w:sz w:val="22"/>
                <w:szCs w:val="22"/>
              </w:rPr>
            </w:pPr>
          </w:p>
        </w:tc>
        <w:tc>
          <w:tcPr>
            <w:tcW w:w="2266" w:type="dxa"/>
            <w:tcBorders>
              <w:top w:val="nil"/>
              <w:bottom w:val="nil"/>
              <w:right w:val="single" w:sz="4" w:space="0" w:color="auto"/>
            </w:tcBorders>
            <w:shd w:val="clear" w:color="auto" w:fill="FFFFFF" w:themeFill="background1"/>
          </w:tcPr>
          <w:p w14:paraId="77388749" w14:textId="77777777" w:rsidR="004B181B" w:rsidRPr="00AD4AF5" w:rsidRDefault="004B181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light"/>
                <w:color w:val="auto"/>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6481A0"/>
          </w:tcPr>
          <w:p w14:paraId="4EAB046A" w14:textId="238C1B9E" w:rsidR="004B181B" w:rsidRPr="00AD4AF5" w:rsidRDefault="004B181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light"/>
                <w:color w:val="auto"/>
                <w:sz w:val="22"/>
                <w:szCs w:val="22"/>
              </w:rPr>
            </w:pPr>
            <w:r w:rsidRPr="00AD4AF5">
              <w:rPr>
                <w:rFonts w:asciiTheme="minorHAnsi" w:hAnsiTheme="minorHAnsi"/>
                <w:color w:val="FFFFFF" w:themeColor="background1"/>
                <w:sz w:val="22"/>
                <w:szCs w:val="22"/>
              </w:rPr>
              <w:t>20</w:t>
            </w:r>
            <w:r w:rsidR="00610722">
              <w:rPr>
                <w:rFonts w:asciiTheme="minorHAnsi" w:hAnsiTheme="minorHAnsi"/>
                <w:color w:val="FFFFFF" w:themeColor="background1"/>
                <w:sz w:val="22"/>
                <w:szCs w:val="22"/>
              </w:rPr>
              <w:t>20</w:t>
            </w:r>
          </w:p>
        </w:tc>
        <w:tc>
          <w:tcPr>
            <w:tcW w:w="2267" w:type="dxa"/>
            <w:tcBorders>
              <w:top w:val="single" w:sz="4" w:space="0" w:color="auto"/>
              <w:left w:val="single" w:sz="4" w:space="0" w:color="auto"/>
              <w:bottom w:val="single" w:sz="4" w:space="0" w:color="auto"/>
              <w:right w:val="single" w:sz="4" w:space="0" w:color="auto"/>
            </w:tcBorders>
            <w:shd w:val="clear" w:color="auto" w:fill="6481A0"/>
          </w:tcPr>
          <w:p w14:paraId="186E8D7B" w14:textId="5E7B14AE" w:rsidR="004B181B" w:rsidRPr="00AD4AF5" w:rsidRDefault="004B181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light"/>
                <w:color w:val="auto"/>
                <w:sz w:val="22"/>
                <w:szCs w:val="22"/>
              </w:rPr>
            </w:pPr>
            <w:r w:rsidRPr="00AD4AF5">
              <w:rPr>
                <w:rFonts w:asciiTheme="minorHAnsi" w:hAnsiTheme="minorHAnsi"/>
                <w:color w:val="FFFFFF" w:themeColor="background1"/>
                <w:sz w:val="22"/>
                <w:szCs w:val="22"/>
              </w:rPr>
              <w:t>202</w:t>
            </w:r>
            <w:r w:rsidR="00610722">
              <w:rPr>
                <w:rFonts w:asciiTheme="minorHAnsi" w:hAnsiTheme="minorHAnsi"/>
                <w:color w:val="FFFFFF" w:themeColor="background1"/>
                <w:sz w:val="22"/>
                <w:szCs w:val="22"/>
              </w:rPr>
              <w:t>1</w:t>
            </w:r>
          </w:p>
        </w:tc>
      </w:tr>
      <w:tr w:rsidR="00100D70" w:rsidRPr="00AD4AF5" w14:paraId="20764995" w14:textId="77777777" w:rsidTr="00AD5FA0">
        <w:trPr>
          <w:trHeight w:val="330"/>
        </w:trPr>
        <w:tc>
          <w:tcPr>
            <w:cnfStyle w:val="001000000000" w:firstRow="0" w:lastRow="0" w:firstColumn="1" w:lastColumn="0" w:oddVBand="0" w:evenVBand="0" w:oddHBand="0" w:evenHBand="0" w:firstRowFirstColumn="0" w:firstRowLastColumn="0" w:lastRowFirstColumn="0" w:lastRowLastColumn="0"/>
            <w:tcW w:w="4532" w:type="dxa"/>
            <w:gridSpan w:val="2"/>
            <w:tcBorders>
              <w:top w:val="nil"/>
              <w:left w:val="nil"/>
              <w:bottom w:val="single" w:sz="4" w:space="0" w:color="auto"/>
              <w:right w:val="single" w:sz="4" w:space="0" w:color="auto"/>
            </w:tcBorders>
            <w:shd w:val="clear" w:color="auto" w:fill="FFFFFF" w:themeFill="background1"/>
          </w:tcPr>
          <w:p w14:paraId="5B35043F" w14:textId="77777777" w:rsidR="00100D70" w:rsidRPr="00AD4AF5" w:rsidRDefault="00100D70" w:rsidP="00DE2450">
            <w:pPr>
              <w:pStyle w:val="Tableheaderrow2"/>
              <w:jc w:val="left"/>
              <w:rPr>
                <w:rFonts w:asciiTheme="minorHAnsi" w:hAnsiTheme="minorHAnsi" w:cs="Segoe UI Semilight"/>
                <w:color w:val="auto"/>
                <w:sz w:val="22"/>
                <w:szCs w:val="22"/>
              </w:rPr>
            </w:pPr>
          </w:p>
        </w:tc>
        <w:tc>
          <w:tcPr>
            <w:tcW w:w="4533" w:type="dxa"/>
            <w:gridSpan w:val="2"/>
            <w:tcBorders>
              <w:top w:val="single" w:sz="4" w:space="0" w:color="auto"/>
              <w:left w:val="single" w:sz="4" w:space="0" w:color="auto"/>
              <w:bottom w:val="single" w:sz="4" w:space="0" w:color="auto"/>
              <w:right w:val="single" w:sz="4" w:space="0" w:color="auto"/>
            </w:tcBorders>
            <w:shd w:val="clear" w:color="auto" w:fill="D8E2F0"/>
          </w:tcPr>
          <w:p w14:paraId="4F8FC419" w14:textId="7D2B45E1" w:rsidR="00100D70" w:rsidRPr="00AD4AF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AD4AF5">
              <w:rPr>
                <w:rFonts w:asciiTheme="minorHAnsi" w:hAnsiTheme="minorHAnsi"/>
                <w:color w:val="auto"/>
                <w:sz w:val="22"/>
                <w:szCs w:val="22"/>
              </w:rPr>
              <w:t xml:space="preserve">1 </w:t>
            </w:r>
            <w:r w:rsidR="00100D70" w:rsidRPr="00AD4AF5">
              <w:rPr>
                <w:rFonts w:asciiTheme="minorHAnsi" w:hAnsiTheme="minorHAnsi"/>
                <w:color w:val="auto"/>
                <w:sz w:val="22"/>
                <w:szCs w:val="22"/>
              </w:rPr>
              <w:t xml:space="preserve">July to </w:t>
            </w:r>
            <w:r w:rsidRPr="00AD4AF5">
              <w:rPr>
                <w:rFonts w:asciiTheme="minorHAnsi" w:hAnsiTheme="minorHAnsi"/>
                <w:color w:val="auto"/>
                <w:sz w:val="22"/>
                <w:szCs w:val="22"/>
              </w:rPr>
              <w:t xml:space="preserve">31 </w:t>
            </w:r>
            <w:r w:rsidR="00100D70" w:rsidRPr="00AD4AF5">
              <w:rPr>
                <w:rFonts w:asciiTheme="minorHAnsi" w:hAnsiTheme="minorHAnsi"/>
                <w:color w:val="auto"/>
                <w:sz w:val="22"/>
                <w:szCs w:val="22"/>
              </w:rPr>
              <w:t>December</w:t>
            </w:r>
          </w:p>
          <w:p w14:paraId="1CC3D95B" w14:textId="5962D490" w:rsidR="00100D70" w:rsidRPr="00AD4AF5" w:rsidRDefault="00100D70"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light"/>
                <w:color w:val="auto"/>
                <w:sz w:val="22"/>
                <w:szCs w:val="22"/>
              </w:rPr>
            </w:pPr>
            <w:r w:rsidRPr="00AD4AF5">
              <w:rPr>
                <w:rFonts w:asciiTheme="minorHAnsi" w:hAnsiTheme="minorHAnsi"/>
                <w:color w:val="auto"/>
                <w:sz w:val="22"/>
                <w:szCs w:val="22"/>
              </w:rPr>
              <w:t>Number (% of total)</w:t>
            </w:r>
          </w:p>
        </w:tc>
      </w:tr>
      <w:tr w:rsidR="00100D70" w:rsidRPr="00AD4AF5" w14:paraId="7F0E01CD" w14:textId="77777777" w:rsidTr="00B03A20">
        <w:trPr>
          <w:trHeight w:val="330"/>
        </w:trPr>
        <w:tc>
          <w:tcPr>
            <w:cnfStyle w:val="001000000000" w:firstRow="0" w:lastRow="0" w:firstColumn="1" w:lastColumn="0" w:oddVBand="0" w:evenVBand="0" w:oddHBand="0" w:evenHBand="0" w:firstRowFirstColumn="0" w:firstRowLastColumn="0" w:lastRowFirstColumn="0" w:lastRowLastColumn="0"/>
            <w:tcW w:w="9065" w:type="dxa"/>
            <w:gridSpan w:val="4"/>
            <w:tcBorders>
              <w:top w:val="single" w:sz="4" w:space="0" w:color="auto"/>
              <w:left w:val="single" w:sz="4" w:space="0" w:color="auto"/>
              <w:bottom w:val="single" w:sz="4" w:space="0" w:color="auto"/>
              <w:right w:val="single" w:sz="4" w:space="0" w:color="auto"/>
            </w:tcBorders>
            <w:shd w:val="clear" w:color="auto" w:fill="6481A0"/>
          </w:tcPr>
          <w:p w14:paraId="62D4214A" w14:textId="79987B14" w:rsidR="00100D70" w:rsidRPr="00AD4AF5" w:rsidRDefault="00100D70" w:rsidP="00DE2450">
            <w:pPr>
              <w:pStyle w:val="Tableheaderrow2"/>
              <w:jc w:val="left"/>
              <w:rPr>
                <w:rFonts w:asciiTheme="minorHAnsi" w:hAnsiTheme="minorHAnsi" w:cs="Segoe UI Semibold"/>
                <w:b w:val="0"/>
                <w:color w:val="FFFFFF" w:themeColor="background1"/>
                <w:sz w:val="22"/>
                <w:szCs w:val="22"/>
              </w:rPr>
            </w:pPr>
            <w:r w:rsidRPr="00AD4AF5">
              <w:rPr>
                <w:rFonts w:asciiTheme="minorHAnsi" w:hAnsiTheme="minorHAnsi" w:cs="Segoe UI Semibold"/>
                <w:b w:val="0"/>
                <w:color w:val="FFFFFF" w:themeColor="background1"/>
                <w:sz w:val="22"/>
                <w:szCs w:val="22"/>
              </w:rPr>
              <w:t>Applications received</w:t>
            </w:r>
          </w:p>
        </w:tc>
      </w:tr>
      <w:tr w:rsidR="00AC43D1" w:rsidRPr="00AD4AF5" w14:paraId="07ACB0DC"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64B104A0"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Technical Master File (TMF) new</w:t>
            </w:r>
          </w:p>
        </w:tc>
        <w:tc>
          <w:tcPr>
            <w:tcW w:w="2266" w:type="dxa"/>
            <w:tcBorders>
              <w:top w:val="single" w:sz="4" w:space="0" w:color="auto"/>
              <w:left w:val="single" w:sz="4" w:space="0" w:color="auto"/>
              <w:bottom w:val="single" w:sz="4" w:space="0" w:color="auto"/>
              <w:right w:val="single" w:sz="4" w:space="0" w:color="auto"/>
            </w:tcBorders>
          </w:tcPr>
          <w:p w14:paraId="760B6615" w14:textId="7992CD27"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c>
          <w:tcPr>
            <w:tcW w:w="2267" w:type="dxa"/>
            <w:tcBorders>
              <w:top w:val="single" w:sz="4" w:space="0" w:color="auto"/>
              <w:left w:val="single" w:sz="4" w:space="0" w:color="auto"/>
              <w:bottom w:val="single" w:sz="4" w:space="0" w:color="auto"/>
              <w:right w:val="single" w:sz="4" w:space="0" w:color="auto"/>
            </w:tcBorders>
          </w:tcPr>
          <w:p w14:paraId="2E582C6A" w14:textId="06E16CC7"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r>
      <w:tr w:rsidR="00AC43D1" w:rsidRPr="00AD4AF5" w14:paraId="5B4E7D75"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07098CF1"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TMF annual updates</w:t>
            </w:r>
          </w:p>
        </w:tc>
        <w:tc>
          <w:tcPr>
            <w:tcW w:w="2266" w:type="dxa"/>
            <w:tcBorders>
              <w:top w:val="single" w:sz="4" w:space="0" w:color="auto"/>
              <w:left w:val="single" w:sz="4" w:space="0" w:color="auto"/>
              <w:bottom w:val="single" w:sz="4" w:space="0" w:color="auto"/>
              <w:right w:val="single" w:sz="4" w:space="0" w:color="auto"/>
            </w:tcBorders>
          </w:tcPr>
          <w:p w14:paraId="1470A2B0" w14:textId="2BC9FDD7"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2 (5%)</w:t>
            </w:r>
          </w:p>
        </w:tc>
        <w:tc>
          <w:tcPr>
            <w:tcW w:w="2267" w:type="dxa"/>
            <w:tcBorders>
              <w:top w:val="single" w:sz="4" w:space="0" w:color="auto"/>
              <w:left w:val="single" w:sz="4" w:space="0" w:color="auto"/>
              <w:bottom w:val="single" w:sz="4" w:space="0" w:color="auto"/>
              <w:right w:val="single" w:sz="4" w:space="0" w:color="auto"/>
            </w:tcBorders>
          </w:tcPr>
          <w:p w14:paraId="401E0910" w14:textId="004ED9B2"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A13AD3">
              <w:rPr>
                <w:rFonts w:asciiTheme="minorHAnsi" w:hAnsiTheme="minorHAnsi"/>
                <w:sz w:val="22"/>
                <w:szCs w:val="22"/>
              </w:rPr>
              <w:t xml:space="preserve"> (</w:t>
            </w:r>
            <w:r>
              <w:rPr>
                <w:rFonts w:asciiTheme="minorHAnsi" w:hAnsiTheme="minorHAnsi"/>
                <w:sz w:val="22"/>
                <w:szCs w:val="22"/>
              </w:rPr>
              <w:t>1</w:t>
            </w:r>
            <w:r w:rsidRPr="00A13AD3">
              <w:rPr>
                <w:rFonts w:asciiTheme="minorHAnsi" w:hAnsiTheme="minorHAnsi"/>
                <w:sz w:val="22"/>
                <w:szCs w:val="22"/>
              </w:rPr>
              <w:t>0%)</w:t>
            </w:r>
          </w:p>
        </w:tc>
      </w:tr>
      <w:tr w:rsidR="00AC43D1" w:rsidRPr="00AD4AF5" w14:paraId="56DFE87C"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6D2FD8C1"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TMF variations</w:t>
            </w:r>
          </w:p>
        </w:tc>
        <w:tc>
          <w:tcPr>
            <w:tcW w:w="2266" w:type="dxa"/>
            <w:tcBorders>
              <w:top w:val="single" w:sz="4" w:space="0" w:color="auto"/>
              <w:left w:val="single" w:sz="4" w:space="0" w:color="auto"/>
              <w:bottom w:val="single" w:sz="4" w:space="0" w:color="auto"/>
              <w:right w:val="single" w:sz="4" w:space="0" w:color="auto"/>
            </w:tcBorders>
          </w:tcPr>
          <w:p w14:paraId="5F9B497D" w14:textId="6A49C334"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7 (17%)</w:t>
            </w:r>
          </w:p>
        </w:tc>
        <w:tc>
          <w:tcPr>
            <w:tcW w:w="2267" w:type="dxa"/>
            <w:tcBorders>
              <w:top w:val="single" w:sz="4" w:space="0" w:color="auto"/>
              <w:left w:val="single" w:sz="4" w:space="0" w:color="auto"/>
              <w:bottom w:val="single" w:sz="4" w:space="0" w:color="auto"/>
              <w:right w:val="single" w:sz="4" w:space="0" w:color="auto"/>
            </w:tcBorders>
          </w:tcPr>
          <w:p w14:paraId="635F3778" w14:textId="2A5907CA"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Pr="00A13AD3">
              <w:rPr>
                <w:rFonts w:asciiTheme="minorHAnsi" w:hAnsiTheme="minorHAnsi"/>
                <w:sz w:val="22"/>
                <w:szCs w:val="22"/>
              </w:rPr>
              <w:t xml:space="preserve"> (</w:t>
            </w:r>
            <w:r>
              <w:rPr>
                <w:rFonts w:asciiTheme="minorHAnsi" w:hAnsiTheme="minorHAnsi"/>
                <w:sz w:val="22"/>
                <w:szCs w:val="22"/>
              </w:rPr>
              <w:t>5</w:t>
            </w:r>
            <w:r w:rsidRPr="00A13AD3">
              <w:rPr>
                <w:rFonts w:asciiTheme="minorHAnsi" w:hAnsiTheme="minorHAnsi"/>
                <w:sz w:val="22"/>
                <w:szCs w:val="22"/>
              </w:rPr>
              <w:t>%)</w:t>
            </w:r>
          </w:p>
        </w:tc>
      </w:tr>
      <w:tr w:rsidR="00AC43D1" w:rsidRPr="00AD4AF5" w14:paraId="16F82FC5"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66E6BA7B"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TMF notifications</w:t>
            </w:r>
          </w:p>
        </w:tc>
        <w:tc>
          <w:tcPr>
            <w:tcW w:w="2266" w:type="dxa"/>
            <w:tcBorders>
              <w:top w:val="single" w:sz="4" w:space="0" w:color="auto"/>
              <w:left w:val="single" w:sz="4" w:space="0" w:color="auto"/>
              <w:bottom w:val="single" w:sz="4" w:space="0" w:color="auto"/>
              <w:right w:val="single" w:sz="4" w:space="0" w:color="auto"/>
            </w:tcBorders>
          </w:tcPr>
          <w:p w14:paraId="3C8CEDEE" w14:textId="6AD2A4B8"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6 (15%)</w:t>
            </w:r>
          </w:p>
        </w:tc>
        <w:tc>
          <w:tcPr>
            <w:tcW w:w="2267" w:type="dxa"/>
            <w:tcBorders>
              <w:top w:val="single" w:sz="4" w:space="0" w:color="auto"/>
              <w:left w:val="single" w:sz="4" w:space="0" w:color="auto"/>
              <w:bottom w:val="single" w:sz="4" w:space="0" w:color="auto"/>
              <w:right w:val="single" w:sz="4" w:space="0" w:color="auto"/>
            </w:tcBorders>
          </w:tcPr>
          <w:p w14:paraId="059096DC" w14:textId="11997355"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Pr="00A13AD3">
              <w:rPr>
                <w:rFonts w:asciiTheme="minorHAnsi" w:hAnsiTheme="minorHAnsi"/>
                <w:sz w:val="22"/>
                <w:szCs w:val="22"/>
              </w:rPr>
              <w:t xml:space="preserve"> (</w:t>
            </w:r>
            <w:r>
              <w:rPr>
                <w:rFonts w:asciiTheme="minorHAnsi" w:hAnsiTheme="minorHAnsi"/>
                <w:sz w:val="22"/>
                <w:szCs w:val="22"/>
              </w:rPr>
              <w:t>5</w:t>
            </w:r>
            <w:r w:rsidRPr="00A13AD3">
              <w:rPr>
                <w:rFonts w:asciiTheme="minorHAnsi" w:hAnsiTheme="minorHAnsi"/>
                <w:sz w:val="22"/>
                <w:szCs w:val="22"/>
              </w:rPr>
              <w:t>%)</w:t>
            </w:r>
          </w:p>
        </w:tc>
      </w:tr>
      <w:tr w:rsidR="00AC43D1" w:rsidRPr="00AD4AF5" w14:paraId="5CBDA756"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4A4D54BC"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Plasma Master File annual updates</w:t>
            </w:r>
          </w:p>
        </w:tc>
        <w:tc>
          <w:tcPr>
            <w:tcW w:w="2266" w:type="dxa"/>
            <w:tcBorders>
              <w:top w:val="single" w:sz="4" w:space="0" w:color="auto"/>
              <w:left w:val="single" w:sz="4" w:space="0" w:color="auto"/>
              <w:bottom w:val="single" w:sz="4" w:space="0" w:color="auto"/>
              <w:right w:val="single" w:sz="4" w:space="0" w:color="auto"/>
            </w:tcBorders>
          </w:tcPr>
          <w:p w14:paraId="13B884AB" w14:textId="3C2ED374"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7 (17%)</w:t>
            </w:r>
          </w:p>
        </w:tc>
        <w:tc>
          <w:tcPr>
            <w:tcW w:w="2267" w:type="dxa"/>
            <w:tcBorders>
              <w:top w:val="single" w:sz="4" w:space="0" w:color="auto"/>
              <w:left w:val="single" w:sz="4" w:space="0" w:color="auto"/>
              <w:bottom w:val="single" w:sz="4" w:space="0" w:color="auto"/>
              <w:right w:val="single" w:sz="4" w:space="0" w:color="auto"/>
            </w:tcBorders>
          </w:tcPr>
          <w:p w14:paraId="28C65BD4" w14:textId="249955DE"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7 </w:t>
            </w:r>
            <w:r w:rsidRPr="00A13AD3">
              <w:rPr>
                <w:rFonts w:asciiTheme="minorHAnsi" w:hAnsiTheme="minorHAnsi"/>
                <w:sz w:val="22"/>
                <w:szCs w:val="22"/>
              </w:rPr>
              <w:t>(</w:t>
            </w:r>
            <w:r>
              <w:rPr>
                <w:rFonts w:asciiTheme="minorHAnsi" w:hAnsiTheme="minorHAnsi"/>
                <w:sz w:val="22"/>
                <w:szCs w:val="22"/>
              </w:rPr>
              <w:t>35</w:t>
            </w:r>
            <w:r w:rsidRPr="00A13AD3">
              <w:rPr>
                <w:rFonts w:asciiTheme="minorHAnsi" w:hAnsiTheme="minorHAnsi"/>
                <w:sz w:val="22"/>
                <w:szCs w:val="22"/>
              </w:rPr>
              <w:t>%)</w:t>
            </w:r>
          </w:p>
        </w:tc>
      </w:tr>
      <w:tr w:rsidR="00AC43D1" w:rsidRPr="00AD4AF5" w14:paraId="420160CA"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273B56B5" w14:textId="2A8D710A" w:rsidR="00AC43D1" w:rsidRPr="00AD4AF5" w:rsidRDefault="00AC43D1" w:rsidP="00AC43D1">
            <w:pPr>
              <w:pStyle w:val="Tabletext"/>
              <w:keepNext w:val="0"/>
              <w:keepLines/>
              <w:rPr>
                <w:rFonts w:asciiTheme="minorHAnsi" w:hAnsiTheme="minorHAnsi"/>
                <w:sz w:val="22"/>
                <w:szCs w:val="22"/>
              </w:rPr>
            </w:pPr>
            <w:r>
              <w:rPr>
                <w:rFonts w:asciiTheme="minorHAnsi" w:hAnsiTheme="minorHAnsi"/>
                <w:sz w:val="22"/>
                <w:szCs w:val="22"/>
              </w:rPr>
              <w:t>Biological Class 1 – new applications</w:t>
            </w:r>
          </w:p>
        </w:tc>
        <w:tc>
          <w:tcPr>
            <w:tcW w:w="2266" w:type="dxa"/>
            <w:tcBorders>
              <w:top w:val="single" w:sz="4" w:space="0" w:color="auto"/>
              <w:left w:val="single" w:sz="4" w:space="0" w:color="auto"/>
              <w:bottom w:val="single" w:sz="4" w:space="0" w:color="auto"/>
              <w:right w:val="single" w:sz="4" w:space="0" w:color="auto"/>
            </w:tcBorders>
          </w:tcPr>
          <w:p w14:paraId="2A7A2A2F" w14:textId="31E08B0F"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c>
          <w:tcPr>
            <w:tcW w:w="2267" w:type="dxa"/>
            <w:tcBorders>
              <w:top w:val="single" w:sz="4" w:space="0" w:color="auto"/>
              <w:left w:val="single" w:sz="4" w:space="0" w:color="auto"/>
              <w:bottom w:val="single" w:sz="4" w:space="0" w:color="auto"/>
              <w:right w:val="single" w:sz="4" w:space="0" w:color="auto"/>
            </w:tcBorders>
          </w:tcPr>
          <w:p w14:paraId="2BB10B0B" w14:textId="2B9F10EF" w:rsidR="00AC43D1" w:rsidRPr="00A13AD3"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 (5%)</w:t>
            </w:r>
          </w:p>
        </w:tc>
      </w:tr>
      <w:tr w:rsidR="00AC43D1" w:rsidRPr="00AD4AF5" w14:paraId="185EEA22"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72C9677B"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2 – new applications</w:t>
            </w:r>
          </w:p>
        </w:tc>
        <w:tc>
          <w:tcPr>
            <w:tcW w:w="2266" w:type="dxa"/>
            <w:tcBorders>
              <w:top w:val="single" w:sz="4" w:space="0" w:color="auto"/>
              <w:left w:val="single" w:sz="4" w:space="0" w:color="auto"/>
              <w:bottom w:val="single" w:sz="4" w:space="0" w:color="auto"/>
              <w:right w:val="single" w:sz="4" w:space="0" w:color="auto"/>
            </w:tcBorders>
          </w:tcPr>
          <w:p w14:paraId="3393C056" w14:textId="301EB881"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1 (2%)</w:t>
            </w:r>
          </w:p>
        </w:tc>
        <w:tc>
          <w:tcPr>
            <w:tcW w:w="2267" w:type="dxa"/>
            <w:tcBorders>
              <w:top w:val="single" w:sz="4" w:space="0" w:color="auto"/>
              <w:left w:val="single" w:sz="4" w:space="0" w:color="auto"/>
              <w:bottom w:val="single" w:sz="4" w:space="0" w:color="auto"/>
              <w:right w:val="single" w:sz="4" w:space="0" w:color="auto"/>
            </w:tcBorders>
          </w:tcPr>
          <w:p w14:paraId="46467763" w14:textId="4F964D8A"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A13AD3">
              <w:rPr>
                <w:rFonts w:asciiTheme="minorHAnsi" w:hAnsiTheme="minorHAnsi"/>
                <w:sz w:val="22"/>
                <w:szCs w:val="22"/>
              </w:rPr>
              <w:t xml:space="preserve"> (</w:t>
            </w:r>
            <w:r>
              <w:rPr>
                <w:rFonts w:asciiTheme="minorHAnsi" w:hAnsiTheme="minorHAnsi"/>
                <w:sz w:val="22"/>
                <w:szCs w:val="22"/>
              </w:rPr>
              <w:t>1</w:t>
            </w:r>
            <w:r w:rsidRPr="00A13AD3">
              <w:rPr>
                <w:rFonts w:asciiTheme="minorHAnsi" w:hAnsiTheme="minorHAnsi"/>
                <w:sz w:val="22"/>
                <w:szCs w:val="22"/>
              </w:rPr>
              <w:t>0%)</w:t>
            </w:r>
          </w:p>
        </w:tc>
      </w:tr>
      <w:tr w:rsidR="00AC43D1" w:rsidRPr="00AD4AF5" w14:paraId="0B63508F"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0C48D3AD" w14:textId="77777777"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3 – new applications</w:t>
            </w:r>
          </w:p>
        </w:tc>
        <w:tc>
          <w:tcPr>
            <w:tcW w:w="2266" w:type="dxa"/>
            <w:tcBorders>
              <w:top w:val="single" w:sz="4" w:space="0" w:color="auto"/>
              <w:left w:val="single" w:sz="4" w:space="0" w:color="auto"/>
              <w:bottom w:val="single" w:sz="4" w:space="0" w:color="auto"/>
              <w:right w:val="single" w:sz="4" w:space="0" w:color="auto"/>
            </w:tcBorders>
          </w:tcPr>
          <w:p w14:paraId="60ED4599" w14:textId="4E8A2AD8"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c>
          <w:tcPr>
            <w:tcW w:w="2267" w:type="dxa"/>
            <w:tcBorders>
              <w:top w:val="single" w:sz="4" w:space="0" w:color="auto"/>
              <w:left w:val="single" w:sz="4" w:space="0" w:color="auto"/>
              <w:bottom w:val="single" w:sz="4" w:space="0" w:color="auto"/>
              <w:right w:val="single" w:sz="4" w:space="0" w:color="auto"/>
            </w:tcBorders>
          </w:tcPr>
          <w:p w14:paraId="0993EFCD" w14:textId="32FC92BE"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r>
      <w:tr w:rsidR="00AC43D1" w:rsidRPr="00AD4AF5" w14:paraId="10342BE0"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7C16438E" w14:textId="710B216C"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4 – new applications</w:t>
            </w:r>
          </w:p>
        </w:tc>
        <w:tc>
          <w:tcPr>
            <w:tcW w:w="2266" w:type="dxa"/>
            <w:tcBorders>
              <w:top w:val="single" w:sz="4" w:space="0" w:color="auto"/>
              <w:left w:val="single" w:sz="4" w:space="0" w:color="auto"/>
              <w:bottom w:val="single" w:sz="4" w:space="0" w:color="auto"/>
              <w:right w:val="single" w:sz="4" w:space="0" w:color="auto"/>
            </w:tcBorders>
          </w:tcPr>
          <w:p w14:paraId="7D2A94F8" w14:textId="0772D31C"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c>
          <w:tcPr>
            <w:tcW w:w="2267" w:type="dxa"/>
            <w:tcBorders>
              <w:top w:val="single" w:sz="4" w:space="0" w:color="auto"/>
              <w:left w:val="single" w:sz="4" w:space="0" w:color="auto"/>
              <w:bottom w:val="single" w:sz="4" w:space="0" w:color="auto"/>
              <w:right w:val="single" w:sz="4" w:space="0" w:color="auto"/>
            </w:tcBorders>
          </w:tcPr>
          <w:p w14:paraId="65A1EDFF" w14:textId="0B3A2332"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Pr="00A13AD3">
              <w:rPr>
                <w:rFonts w:asciiTheme="minorHAnsi" w:hAnsiTheme="minorHAnsi"/>
                <w:sz w:val="22"/>
                <w:szCs w:val="22"/>
              </w:rPr>
              <w:t xml:space="preserve"> (</w:t>
            </w:r>
            <w:r>
              <w:rPr>
                <w:rFonts w:asciiTheme="minorHAnsi" w:hAnsiTheme="minorHAnsi"/>
                <w:sz w:val="22"/>
                <w:szCs w:val="22"/>
              </w:rPr>
              <w:t>5</w:t>
            </w:r>
            <w:r w:rsidRPr="00A13AD3">
              <w:rPr>
                <w:rFonts w:asciiTheme="minorHAnsi" w:hAnsiTheme="minorHAnsi"/>
                <w:sz w:val="22"/>
                <w:szCs w:val="22"/>
              </w:rPr>
              <w:t>%)</w:t>
            </w:r>
          </w:p>
        </w:tc>
      </w:tr>
      <w:tr w:rsidR="00AC43D1" w:rsidRPr="00AD4AF5" w14:paraId="07F52D1C"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3C83FADB" w14:textId="14C27BAC"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2 – variations</w:t>
            </w:r>
          </w:p>
        </w:tc>
        <w:tc>
          <w:tcPr>
            <w:tcW w:w="2266" w:type="dxa"/>
            <w:tcBorders>
              <w:top w:val="single" w:sz="4" w:space="0" w:color="auto"/>
              <w:left w:val="single" w:sz="4" w:space="0" w:color="auto"/>
              <w:bottom w:val="single" w:sz="4" w:space="0" w:color="auto"/>
              <w:right w:val="single" w:sz="4" w:space="0" w:color="auto"/>
            </w:tcBorders>
          </w:tcPr>
          <w:p w14:paraId="2E3B6C2A" w14:textId="0B2C321A"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8 (20%)</w:t>
            </w:r>
          </w:p>
        </w:tc>
        <w:tc>
          <w:tcPr>
            <w:tcW w:w="2267" w:type="dxa"/>
            <w:tcBorders>
              <w:top w:val="single" w:sz="4" w:space="0" w:color="auto"/>
              <w:left w:val="single" w:sz="4" w:space="0" w:color="auto"/>
              <w:bottom w:val="single" w:sz="4" w:space="0" w:color="auto"/>
              <w:right w:val="single" w:sz="4" w:space="0" w:color="auto"/>
            </w:tcBorders>
          </w:tcPr>
          <w:p w14:paraId="38B16179" w14:textId="4A602BB3"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A13AD3">
              <w:rPr>
                <w:rFonts w:asciiTheme="minorHAnsi" w:hAnsiTheme="minorHAnsi"/>
                <w:sz w:val="22"/>
                <w:szCs w:val="22"/>
              </w:rPr>
              <w:t xml:space="preserve"> (</w:t>
            </w:r>
            <w:r>
              <w:rPr>
                <w:rFonts w:asciiTheme="minorHAnsi" w:hAnsiTheme="minorHAnsi"/>
                <w:sz w:val="22"/>
                <w:szCs w:val="22"/>
              </w:rPr>
              <w:t>1</w:t>
            </w:r>
            <w:r w:rsidRPr="00A13AD3">
              <w:rPr>
                <w:rFonts w:asciiTheme="minorHAnsi" w:hAnsiTheme="minorHAnsi"/>
                <w:sz w:val="22"/>
                <w:szCs w:val="22"/>
              </w:rPr>
              <w:t>0%)</w:t>
            </w:r>
          </w:p>
        </w:tc>
      </w:tr>
      <w:tr w:rsidR="00AC43D1" w:rsidRPr="00AD4AF5" w14:paraId="296D3946"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7FA4B1E2" w14:textId="040F27B1"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3 – variations</w:t>
            </w:r>
          </w:p>
        </w:tc>
        <w:tc>
          <w:tcPr>
            <w:tcW w:w="2266" w:type="dxa"/>
            <w:tcBorders>
              <w:top w:val="single" w:sz="4" w:space="0" w:color="auto"/>
              <w:left w:val="single" w:sz="4" w:space="0" w:color="auto"/>
              <w:bottom w:val="single" w:sz="4" w:space="0" w:color="auto"/>
              <w:right w:val="single" w:sz="4" w:space="0" w:color="auto"/>
            </w:tcBorders>
          </w:tcPr>
          <w:p w14:paraId="6C493378" w14:textId="1E44884D"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2 (5%)</w:t>
            </w:r>
          </w:p>
        </w:tc>
        <w:tc>
          <w:tcPr>
            <w:tcW w:w="2267" w:type="dxa"/>
            <w:tcBorders>
              <w:top w:val="single" w:sz="4" w:space="0" w:color="auto"/>
              <w:left w:val="single" w:sz="4" w:space="0" w:color="auto"/>
              <w:bottom w:val="single" w:sz="4" w:space="0" w:color="auto"/>
              <w:right w:val="single" w:sz="4" w:space="0" w:color="auto"/>
            </w:tcBorders>
          </w:tcPr>
          <w:p w14:paraId="4F4872E9" w14:textId="7F749F9E" w:rsidR="00AC43D1" w:rsidRPr="00AD4AF5" w:rsidRDefault="00BC137A"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AC43D1" w:rsidRPr="00A13AD3">
              <w:rPr>
                <w:rFonts w:asciiTheme="minorHAnsi" w:hAnsiTheme="minorHAnsi"/>
                <w:sz w:val="22"/>
                <w:szCs w:val="22"/>
              </w:rPr>
              <w:t xml:space="preserve"> (0%)</w:t>
            </w:r>
          </w:p>
        </w:tc>
      </w:tr>
      <w:tr w:rsidR="00AC43D1" w:rsidRPr="00AD4AF5" w14:paraId="32D5F8EE" w14:textId="77777777" w:rsidTr="00347132">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tcPr>
          <w:p w14:paraId="7B9E9134" w14:textId="3E3113BA" w:rsidR="00AC43D1" w:rsidRPr="00AD4AF5" w:rsidRDefault="00AC43D1" w:rsidP="00AC43D1">
            <w:pPr>
              <w:pStyle w:val="Tabletext"/>
              <w:keepNext w:val="0"/>
              <w:keepLines/>
              <w:rPr>
                <w:rFonts w:asciiTheme="minorHAnsi" w:hAnsiTheme="minorHAnsi"/>
                <w:sz w:val="22"/>
                <w:szCs w:val="22"/>
              </w:rPr>
            </w:pPr>
            <w:r w:rsidRPr="00AD4AF5">
              <w:rPr>
                <w:rFonts w:asciiTheme="minorHAnsi" w:hAnsiTheme="minorHAnsi"/>
                <w:sz w:val="22"/>
                <w:szCs w:val="22"/>
              </w:rPr>
              <w:t>Biological Class 4</w:t>
            </w:r>
            <w:r w:rsidRPr="004D225B">
              <w:rPr>
                <w:rFonts w:asciiTheme="minorHAnsi" w:hAnsiTheme="minorHAnsi"/>
                <w:sz w:val="22"/>
                <w:szCs w:val="22"/>
              </w:rPr>
              <w:t xml:space="preserve"> </w:t>
            </w:r>
            <w:r w:rsidR="004D225B" w:rsidRPr="004D225B">
              <w:rPr>
                <w:rFonts w:asciiTheme="minorHAnsi" w:hAnsiTheme="minorHAnsi"/>
                <w:sz w:val="22"/>
                <w:szCs w:val="22"/>
              </w:rPr>
              <w:t>-</w:t>
            </w:r>
            <w:r w:rsidRPr="004D225B">
              <w:rPr>
                <w:rFonts w:asciiTheme="minorHAnsi" w:hAnsiTheme="minorHAnsi"/>
                <w:sz w:val="22"/>
                <w:szCs w:val="22"/>
              </w:rPr>
              <w:t xml:space="preserve"> </w:t>
            </w:r>
            <w:r w:rsidRPr="00AD4AF5">
              <w:rPr>
                <w:rFonts w:asciiTheme="minorHAnsi" w:hAnsiTheme="minorHAnsi"/>
                <w:sz w:val="22"/>
                <w:szCs w:val="22"/>
              </w:rPr>
              <w:t>variations</w:t>
            </w:r>
          </w:p>
        </w:tc>
        <w:tc>
          <w:tcPr>
            <w:tcW w:w="2266" w:type="dxa"/>
            <w:tcBorders>
              <w:top w:val="single" w:sz="4" w:space="0" w:color="auto"/>
              <w:left w:val="single" w:sz="4" w:space="0" w:color="auto"/>
              <w:bottom w:val="single" w:sz="4" w:space="0" w:color="auto"/>
              <w:right w:val="single" w:sz="4" w:space="0" w:color="auto"/>
            </w:tcBorders>
          </w:tcPr>
          <w:p w14:paraId="0D356EF5" w14:textId="62FF9E1E"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8 (20%)</w:t>
            </w:r>
          </w:p>
        </w:tc>
        <w:tc>
          <w:tcPr>
            <w:tcW w:w="2267" w:type="dxa"/>
            <w:tcBorders>
              <w:top w:val="single" w:sz="4" w:space="0" w:color="auto"/>
              <w:left w:val="single" w:sz="4" w:space="0" w:color="auto"/>
              <w:bottom w:val="single" w:sz="4" w:space="0" w:color="auto"/>
              <w:right w:val="single" w:sz="4" w:space="0" w:color="auto"/>
            </w:tcBorders>
          </w:tcPr>
          <w:p w14:paraId="55EE523E" w14:textId="0DE2E7B7"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r w:rsidRPr="00A13AD3">
              <w:rPr>
                <w:rFonts w:asciiTheme="minorHAnsi" w:hAnsiTheme="minorHAnsi"/>
                <w:sz w:val="22"/>
                <w:szCs w:val="22"/>
              </w:rPr>
              <w:t xml:space="preserve"> (</w:t>
            </w:r>
            <w:r>
              <w:rPr>
                <w:rFonts w:asciiTheme="minorHAnsi" w:hAnsiTheme="minorHAnsi"/>
                <w:sz w:val="22"/>
                <w:szCs w:val="22"/>
              </w:rPr>
              <w:t>15</w:t>
            </w:r>
            <w:r w:rsidRPr="00A13AD3">
              <w:rPr>
                <w:rFonts w:asciiTheme="minorHAnsi" w:hAnsiTheme="minorHAnsi"/>
                <w:sz w:val="22"/>
                <w:szCs w:val="22"/>
              </w:rPr>
              <w:t>%)</w:t>
            </w:r>
          </w:p>
        </w:tc>
      </w:tr>
      <w:tr w:rsidR="00AC43D1" w:rsidRPr="00AD4AF5" w14:paraId="5EDE83AE" w14:textId="77777777" w:rsidTr="00AD5FA0">
        <w:tc>
          <w:tcPr>
            <w:cnfStyle w:val="001000000000" w:firstRow="0" w:lastRow="0" w:firstColumn="1" w:lastColumn="0" w:oddVBand="0" w:evenVBand="0" w:oddHBand="0" w:evenHBand="0" w:firstRowFirstColumn="0" w:firstRowLastColumn="0" w:lastRowFirstColumn="0" w:lastRowLastColumn="0"/>
            <w:tcW w:w="4532" w:type="dxa"/>
            <w:gridSpan w:val="2"/>
            <w:tcBorders>
              <w:top w:val="single" w:sz="4" w:space="0" w:color="auto"/>
              <w:left w:val="single" w:sz="4" w:space="0" w:color="auto"/>
              <w:bottom w:val="single" w:sz="4" w:space="0" w:color="auto"/>
              <w:right w:val="single" w:sz="4" w:space="0" w:color="auto"/>
            </w:tcBorders>
            <w:shd w:val="clear" w:color="auto" w:fill="D8E2F0"/>
          </w:tcPr>
          <w:p w14:paraId="63D04FF4" w14:textId="77777777" w:rsidR="00AC43D1" w:rsidRPr="00AD4AF5" w:rsidRDefault="00AC43D1" w:rsidP="00AC43D1">
            <w:pPr>
              <w:pStyle w:val="Tabletext"/>
              <w:keepNext w:val="0"/>
              <w:keepLines/>
              <w:rPr>
                <w:rFonts w:asciiTheme="minorHAnsi" w:hAnsiTheme="minorHAnsi" w:cs="Segoe UI Semibold"/>
                <w:b/>
                <w:sz w:val="22"/>
                <w:szCs w:val="22"/>
              </w:rPr>
            </w:pPr>
            <w:r w:rsidRPr="00AD4AF5">
              <w:rPr>
                <w:rFonts w:asciiTheme="minorHAnsi" w:hAnsiTheme="minorHAnsi" w:cs="Segoe UI Semibold"/>
                <w:b/>
                <w:sz w:val="22"/>
                <w:szCs w:val="22"/>
              </w:rPr>
              <w:t>Total completed</w:t>
            </w:r>
          </w:p>
        </w:tc>
        <w:tc>
          <w:tcPr>
            <w:tcW w:w="2266" w:type="dxa"/>
            <w:tcBorders>
              <w:top w:val="single" w:sz="4" w:space="0" w:color="auto"/>
              <w:left w:val="single" w:sz="4" w:space="0" w:color="auto"/>
              <w:bottom w:val="single" w:sz="4" w:space="0" w:color="auto"/>
              <w:right w:val="single" w:sz="4" w:space="0" w:color="auto"/>
            </w:tcBorders>
            <w:shd w:val="clear" w:color="auto" w:fill="D8E2F0"/>
          </w:tcPr>
          <w:p w14:paraId="49983A1A" w14:textId="58A2A189"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D4AF5">
              <w:rPr>
                <w:rFonts w:asciiTheme="minorHAnsi" w:hAnsiTheme="minorHAnsi"/>
                <w:sz w:val="22"/>
                <w:szCs w:val="22"/>
              </w:rPr>
              <w:t>41 (100%)</w:t>
            </w:r>
          </w:p>
        </w:tc>
        <w:tc>
          <w:tcPr>
            <w:tcW w:w="2267" w:type="dxa"/>
            <w:tcBorders>
              <w:top w:val="single" w:sz="4" w:space="0" w:color="auto"/>
              <w:left w:val="single" w:sz="4" w:space="0" w:color="auto"/>
              <w:bottom w:val="single" w:sz="4" w:space="0" w:color="auto"/>
              <w:right w:val="single" w:sz="4" w:space="0" w:color="auto"/>
            </w:tcBorders>
            <w:shd w:val="clear" w:color="auto" w:fill="D8E2F0"/>
          </w:tcPr>
          <w:p w14:paraId="6FF9D7F3" w14:textId="30C3B9AE" w:rsidR="00AC43D1" w:rsidRPr="00AD4AF5" w:rsidRDefault="00AC43D1" w:rsidP="00AC43D1">
            <w:pPr>
              <w:pStyle w:val="Tabletext"/>
              <w:keepNext w:val="0"/>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20</w:t>
            </w:r>
            <w:r w:rsidRPr="00AD4AF5">
              <w:rPr>
                <w:rFonts w:asciiTheme="minorHAnsi" w:hAnsiTheme="minorHAnsi"/>
                <w:sz w:val="22"/>
                <w:szCs w:val="22"/>
              </w:rPr>
              <w:t xml:space="preserve"> (</w:t>
            </w:r>
            <w:r>
              <w:rPr>
                <w:rFonts w:asciiTheme="minorHAnsi" w:hAnsiTheme="minorHAnsi"/>
                <w:sz w:val="22"/>
                <w:szCs w:val="22"/>
              </w:rPr>
              <w:t>100</w:t>
            </w:r>
            <w:r w:rsidRPr="00AD4AF5">
              <w:rPr>
                <w:rFonts w:asciiTheme="minorHAnsi" w:hAnsiTheme="minorHAnsi"/>
                <w:sz w:val="22"/>
                <w:szCs w:val="22"/>
              </w:rPr>
              <w:t>%)</w:t>
            </w:r>
          </w:p>
        </w:tc>
      </w:tr>
    </w:tbl>
    <w:p w14:paraId="196E9489" w14:textId="77777777" w:rsidR="00BD7CB2" w:rsidRDefault="00BD7CB2" w:rsidP="00DE2450">
      <w:pPr>
        <w:spacing w:after="0" w:line="240" w:lineRule="auto"/>
        <w:rPr>
          <w:rFonts w:ascii="Arial" w:eastAsia="Times New Roman" w:hAnsi="Arial"/>
          <w:b/>
          <w:bCs/>
          <w:sz w:val="32"/>
          <w:szCs w:val="32"/>
        </w:rPr>
      </w:pPr>
      <w:bookmarkStart w:id="53" w:name="_Toc507679626"/>
      <w:r>
        <w:br w:type="page"/>
      </w:r>
    </w:p>
    <w:p w14:paraId="42451BF1" w14:textId="7DF43491" w:rsidR="00901D92" w:rsidRDefault="00901D92" w:rsidP="00A47BD2">
      <w:pPr>
        <w:pStyle w:val="Heading3"/>
      </w:pPr>
      <w:bookmarkStart w:id="54" w:name="_Toc98495808"/>
      <w:r>
        <w:lastRenderedPageBreak/>
        <w:t>Medical devices</w:t>
      </w:r>
      <w:bookmarkEnd w:id="53"/>
      <w:bookmarkEnd w:id="54"/>
    </w:p>
    <w:p w14:paraId="20BF8E54" w14:textId="38130353" w:rsidR="00C67AB2" w:rsidRPr="005F5A75" w:rsidRDefault="00F85E26" w:rsidP="00C67AB2">
      <w:pPr>
        <w:rPr>
          <w:highlight w:val="green"/>
        </w:rPr>
      </w:pPr>
      <w:r w:rsidRPr="0067590E">
        <w:t>The regulatory framework for medical devices spans the life cycle of these products, including conformity assessment, inclusion on the ARTG</w:t>
      </w:r>
      <w:r w:rsidR="00F1087E">
        <w:t>,</w:t>
      </w:r>
      <w:r w:rsidRPr="0067590E">
        <w:t xml:space="preserve"> and post</w:t>
      </w:r>
      <w:r w:rsidR="00F829E6">
        <w:t>-</w:t>
      </w:r>
      <w:r w:rsidRPr="0067590E">
        <w:t>market monitoring</w:t>
      </w:r>
      <w:r w:rsidR="00C67AB2">
        <w:t xml:space="preserve"> </w:t>
      </w:r>
      <w:r w:rsidR="00C67AB2" w:rsidRPr="003F1EA6">
        <w:t>and regulatory response if required.</w:t>
      </w:r>
    </w:p>
    <w:p w14:paraId="22E15733" w14:textId="3818C035" w:rsidR="00CF1CA4" w:rsidRPr="000E6EF0" w:rsidRDefault="00CF1CA4" w:rsidP="00CF1CA4">
      <w:pPr>
        <w:pStyle w:val="Heading4"/>
        <w:rPr>
          <w:rFonts w:ascii="Segoe UI Semibold" w:hAnsi="Segoe UI Semibold" w:cs="Segoe UI Semibold"/>
          <w:b w:val="0"/>
          <w:bCs w:val="0"/>
        </w:rPr>
      </w:pPr>
      <w:r>
        <w:rPr>
          <w:rFonts w:ascii="Segoe UI Semibold" w:hAnsi="Segoe UI Semibold" w:cs="Segoe UI Semibold"/>
          <w:b w:val="0"/>
          <w:bCs w:val="0"/>
        </w:rPr>
        <w:t>5</w:t>
      </w:r>
      <w:r w:rsidRPr="000E6EF0">
        <w:rPr>
          <w:rFonts w:ascii="Segoe UI Semibold" w:hAnsi="Segoe UI Semibold" w:cs="Segoe UI Semibold"/>
          <w:b w:val="0"/>
          <w:bCs w:val="0"/>
        </w:rPr>
        <w:t>.</w:t>
      </w:r>
      <w:r>
        <w:rPr>
          <w:rFonts w:ascii="Segoe UI Semibold" w:hAnsi="Segoe UI Semibold" w:cs="Segoe UI Semibold"/>
          <w:b w:val="0"/>
          <w:bCs w:val="0"/>
        </w:rPr>
        <w:t>1</w:t>
      </w:r>
      <w:r w:rsidRPr="000E6EF0">
        <w:rPr>
          <w:rFonts w:ascii="Segoe UI Semibold" w:hAnsi="Segoe UI Semibold" w:cs="Segoe UI Semibold"/>
          <w:b w:val="0"/>
          <w:bCs w:val="0"/>
        </w:rPr>
        <w:t xml:space="preserve">. </w:t>
      </w:r>
      <w:r w:rsidRPr="000E6EF0">
        <w:rPr>
          <w:rFonts w:ascii="Segoe UI Semibold" w:hAnsi="Segoe UI Semibold" w:cs="Segoe UI Semibold"/>
          <w:b w:val="0"/>
          <w:bCs w:val="0"/>
        </w:rPr>
        <w:tab/>
        <w:t>Priority review pathway</w:t>
      </w:r>
    </w:p>
    <w:p w14:paraId="594C7210" w14:textId="69B20723" w:rsidR="00F1087E" w:rsidRDefault="00F1087E" w:rsidP="00DE2450">
      <w:pPr>
        <w:rPr>
          <w:rFonts w:eastAsia="Calibri" w:cs="Calibri Light"/>
          <w:iCs/>
          <w:szCs w:val="22"/>
          <w:lang w:val="en-US"/>
        </w:rPr>
      </w:pPr>
      <w:r w:rsidRPr="00F1087E">
        <w:rPr>
          <w:rFonts w:eastAsia="Calibri" w:cs="Calibri Light"/>
          <w:iCs/>
          <w:szCs w:val="22"/>
          <w:lang w:val="en-US"/>
        </w:rPr>
        <w:t>Priority review involves faster assessment times for medical devices that offer major clinical</w:t>
      </w:r>
      <w:r>
        <w:rPr>
          <w:rFonts w:eastAsia="Calibri" w:cs="Calibri Light"/>
          <w:iCs/>
          <w:szCs w:val="22"/>
          <w:lang w:val="en-US"/>
        </w:rPr>
        <w:t xml:space="preserve"> </w:t>
      </w:r>
      <w:r w:rsidRPr="00F1087E">
        <w:rPr>
          <w:rFonts w:eastAsia="Calibri" w:cs="Calibri Light"/>
          <w:iCs/>
          <w:szCs w:val="22"/>
          <w:lang w:val="en-US"/>
        </w:rPr>
        <w:t>or</w:t>
      </w:r>
      <w:r>
        <w:rPr>
          <w:rFonts w:eastAsia="Calibri" w:cs="Calibri Light"/>
          <w:iCs/>
          <w:szCs w:val="22"/>
          <w:lang w:val="en-US"/>
        </w:rPr>
        <w:t>,</w:t>
      </w:r>
      <w:r w:rsidRPr="00F1087E">
        <w:rPr>
          <w:rFonts w:eastAsia="Calibri" w:cs="Calibri Light"/>
          <w:iCs/>
          <w:szCs w:val="22"/>
          <w:lang w:val="en-US"/>
        </w:rPr>
        <w:t xml:space="preserve"> in the case of IVD medical devices, public health</w:t>
      </w:r>
      <w:r>
        <w:rPr>
          <w:rFonts w:eastAsia="Calibri" w:cs="Calibri Light"/>
          <w:iCs/>
          <w:szCs w:val="22"/>
          <w:lang w:val="en-US"/>
        </w:rPr>
        <w:t xml:space="preserve"> </w:t>
      </w:r>
      <w:r w:rsidRPr="00F1087E">
        <w:rPr>
          <w:rFonts w:eastAsia="Calibri" w:cs="Calibri Light"/>
          <w:iCs/>
          <w:szCs w:val="22"/>
          <w:lang w:val="en-US"/>
        </w:rPr>
        <w:t xml:space="preserve">advantages over existing technology. Medical devices that are granted priority review determinations are allocated </w:t>
      </w:r>
      <w:r w:rsidRPr="005F4392">
        <w:rPr>
          <w:rFonts w:eastAsia="Calibri" w:cs="Calibri Light"/>
          <w:iCs/>
          <w:szCs w:val="22"/>
          <w:lang w:val="en-US"/>
        </w:rPr>
        <w:t>‘</w:t>
      </w:r>
      <w:r w:rsidRPr="009F4456">
        <w:rPr>
          <w:rFonts w:eastAsia="Calibri" w:cs="Calibri Light"/>
          <w:iCs/>
          <w:szCs w:val="22"/>
          <w:lang w:val="en-US"/>
        </w:rPr>
        <w:t>front</w:t>
      </w:r>
      <w:r w:rsidR="00E12BAE" w:rsidRPr="009F4456">
        <w:rPr>
          <w:rFonts w:eastAsia="Calibri" w:cs="Calibri Light"/>
          <w:iCs/>
          <w:szCs w:val="22"/>
          <w:lang w:val="en-US"/>
        </w:rPr>
        <w:t>-</w:t>
      </w:r>
      <w:r w:rsidRPr="009F4456">
        <w:rPr>
          <w:rFonts w:eastAsia="Calibri" w:cs="Calibri Light"/>
          <w:iCs/>
          <w:szCs w:val="22"/>
          <w:lang w:val="en-US"/>
        </w:rPr>
        <w:t>of</w:t>
      </w:r>
      <w:r w:rsidR="00E12BAE" w:rsidRPr="009F4456">
        <w:rPr>
          <w:rFonts w:eastAsia="Calibri" w:cs="Calibri Light"/>
          <w:iCs/>
          <w:szCs w:val="22"/>
          <w:lang w:val="en-US"/>
        </w:rPr>
        <w:t>-</w:t>
      </w:r>
      <w:r w:rsidRPr="009F4456">
        <w:rPr>
          <w:rFonts w:eastAsia="Calibri" w:cs="Calibri Light"/>
          <w:iCs/>
          <w:szCs w:val="22"/>
          <w:lang w:val="en-US"/>
        </w:rPr>
        <w:t>queue’</w:t>
      </w:r>
      <w:r w:rsidRPr="00F1087E">
        <w:rPr>
          <w:rFonts w:eastAsia="Calibri" w:cs="Calibri Light"/>
          <w:iCs/>
          <w:szCs w:val="22"/>
          <w:lang w:val="en-US"/>
        </w:rPr>
        <w:t xml:space="preserve"> priority through the relevant medical device assessment process</w:t>
      </w:r>
      <w:r>
        <w:rPr>
          <w:rFonts w:eastAsia="Calibri" w:cs="Calibri Light"/>
          <w:iCs/>
          <w:szCs w:val="22"/>
          <w:lang w:val="en-US"/>
        </w:rPr>
        <w:t xml:space="preserve"> </w:t>
      </w:r>
      <w:r w:rsidR="001E163A">
        <w:rPr>
          <w:rFonts w:eastAsia="Calibri" w:cs="Calibri Light"/>
          <w:iCs/>
          <w:szCs w:val="22"/>
          <w:lang w:val="en-US"/>
        </w:rPr>
        <w:t>-</w:t>
      </w:r>
      <w:r w:rsidRPr="00F1087E">
        <w:rPr>
          <w:rFonts w:eastAsia="Calibri" w:cs="Calibri Light"/>
          <w:iCs/>
          <w:szCs w:val="22"/>
          <w:lang w:val="en-US"/>
        </w:rPr>
        <w:t xml:space="preserve"> conformity assessment or ARTG inclusion. The priority review determination step precedes </w:t>
      </w:r>
      <w:r w:rsidR="00674144" w:rsidRPr="00F1087E">
        <w:rPr>
          <w:rFonts w:eastAsia="Calibri" w:cs="Calibri Light"/>
          <w:iCs/>
          <w:szCs w:val="22"/>
          <w:lang w:val="en-US"/>
        </w:rPr>
        <w:t>lodgment</w:t>
      </w:r>
      <w:r w:rsidRPr="00F1087E">
        <w:rPr>
          <w:rFonts w:eastAsia="Calibri" w:cs="Calibri Light"/>
          <w:iCs/>
          <w:szCs w:val="22"/>
          <w:lang w:val="en-US"/>
        </w:rPr>
        <w:t xml:space="preserve"> of the conformity assessment or ARTG inclusion application, and </w:t>
      </w:r>
      <w:r>
        <w:rPr>
          <w:rFonts w:eastAsia="Calibri" w:cs="Calibri Light"/>
          <w:iCs/>
          <w:szCs w:val="22"/>
          <w:lang w:val="en-US"/>
        </w:rPr>
        <w:t xml:space="preserve">the </w:t>
      </w:r>
      <w:r w:rsidRPr="00F1087E">
        <w:rPr>
          <w:rFonts w:eastAsia="Calibri" w:cs="Calibri Light"/>
          <w:iCs/>
          <w:szCs w:val="22"/>
          <w:lang w:val="en-US"/>
        </w:rPr>
        <w:t>granting of priority designation does not guarantee approval of the application itself.</w:t>
      </w:r>
    </w:p>
    <w:p w14:paraId="6DC8BF6D" w14:textId="728944BF" w:rsidR="002261C7" w:rsidRDefault="002261C7" w:rsidP="00DE2450">
      <w:pPr>
        <w:rPr>
          <w:rFonts w:eastAsia="Calibri" w:cs="Calibri Light"/>
          <w:iCs/>
          <w:szCs w:val="22"/>
          <w:lang w:val="en-US"/>
        </w:rPr>
      </w:pPr>
      <w:r>
        <w:rPr>
          <w:rFonts w:eastAsia="Calibri" w:cs="Calibri Light"/>
          <w:iCs/>
          <w:szCs w:val="22"/>
          <w:lang w:val="en-US"/>
        </w:rPr>
        <w:t>The TGA received no priority review applications for medical devices in the period and approved two priority review applications received in previous periods.</w:t>
      </w:r>
    </w:p>
    <w:p w14:paraId="2EB3467F" w14:textId="77777777" w:rsidR="00161A4E" w:rsidRDefault="00161A4E" w:rsidP="00DE2450">
      <w:pPr>
        <w:rPr>
          <w:rFonts w:ascii="Segoe UI Semibold" w:eastAsia="Calibri" w:hAnsi="Segoe UI Semibold" w:cs="Segoe UI Semibold"/>
          <w:szCs w:val="22"/>
        </w:rPr>
      </w:pPr>
    </w:p>
    <w:p w14:paraId="20656F3D" w14:textId="68DA0883" w:rsidR="00F1087E" w:rsidRPr="00F67845" w:rsidRDefault="00A41680" w:rsidP="00F67845">
      <w:pPr>
        <w:pStyle w:val="Tabletitle"/>
        <w:ind w:left="1418" w:hanging="1418"/>
        <w:rPr>
          <w:rFonts w:ascii="Segoe UI Semibold" w:hAnsi="Segoe UI Semibold" w:cs="Segoe UI Semibold"/>
          <w:b w:val="0"/>
          <w:bCs/>
        </w:rPr>
      </w:pPr>
      <w:r w:rsidRPr="00F67845">
        <w:rPr>
          <w:rFonts w:ascii="Segoe UI Semibold" w:hAnsi="Segoe UI Semibold" w:cs="Segoe UI Semibold"/>
          <w:b w:val="0"/>
          <w:bCs/>
        </w:rPr>
        <w:t>Table 2</w:t>
      </w:r>
      <w:r w:rsidR="002A2154" w:rsidRPr="00F67845">
        <w:rPr>
          <w:rFonts w:ascii="Segoe UI Semibold" w:hAnsi="Segoe UI Semibold" w:cs="Segoe UI Semibold"/>
          <w:b w:val="0"/>
          <w:bCs/>
        </w:rPr>
        <w:t>4</w:t>
      </w:r>
      <w:r w:rsidR="00960E0E" w:rsidRPr="00F67845">
        <w:rPr>
          <w:rFonts w:ascii="Segoe UI Semibold" w:hAnsi="Segoe UI Semibold" w:cs="Segoe UI Semibold"/>
          <w:b w:val="0"/>
          <w:bCs/>
        </w:rPr>
        <w:tab/>
      </w:r>
      <w:r w:rsidR="00161A4E" w:rsidRPr="00F67845">
        <w:rPr>
          <w:rFonts w:ascii="Segoe UI Semibold" w:hAnsi="Segoe UI Semibold" w:cs="Segoe UI Semibold"/>
          <w:b w:val="0"/>
          <w:bCs/>
        </w:rPr>
        <w:t>Number of medical devices approved through the priority review pathway</w:t>
      </w:r>
      <w:r w:rsidR="006C2D7C" w:rsidRPr="00F67845">
        <w:rPr>
          <w:rFonts w:ascii="Segoe UI Semibold" w:hAnsi="Segoe UI Semibold" w:cs="Segoe UI Semibold"/>
          <w:b w:val="0"/>
          <w:bCs/>
        </w:rPr>
        <w:t xml:space="preserve"> for </w:t>
      </w:r>
      <w:r w:rsidR="00156FE3" w:rsidRPr="00F67845">
        <w:rPr>
          <w:rFonts w:ascii="Segoe UI Semibold" w:hAnsi="Segoe UI Semibold" w:cs="Segoe UI Semibold"/>
          <w:b w:val="0"/>
          <w:bCs/>
        </w:rPr>
        <w:t xml:space="preserve">1 </w:t>
      </w:r>
      <w:r w:rsidR="006C2D7C" w:rsidRPr="00F67845">
        <w:rPr>
          <w:rFonts w:ascii="Segoe UI Semibold" w:hAnsi="Segoe UI Semibold" w:cs="Segoe UI Semibold"/>
          <w:b w:val="0"/>
          <w:bCs/>
        </w:rPr>
        <w:t xml:space="preserve">July to </w:t>
      </w:r>
      <w:r w:rsidR="00156FE3" w:rsidRPr="00F67845">
        <w:rPr>
          <w:rFonts w:ascii="Segoe UI Semibold" w:hAnsi="Segoe UI Semibold" w:cs="Segoe UI Semibold"/>
          <w:b w:val="0"/>
          <w:bCs/>
        </w:rPr>
        <w:t xml:space="preserve">31 </w:t>
      </w:r>
      <w:r w:rsidR="006C2D7C" w:rsidRPr="00F67845">
        <w:rPr>
          <w:rFonts w:ascii="Segoe UI Semibold" w:hAnsi="Segoe UI Semibold" w:cs="Segoe UI Semibold"/>
          <w:b w:val="0"/>
          <w:bCs/>
        </w:rPr>
        <w:t>December 202</w:t>
      </w:r>
      <w:r w:rsidR="00610722" w:rsidRPr="00F67845">
        <w:rPr>
          <w:rFonts w:ascii="Segoe UI Semibold" w:hAnsi="Segoe UI Semibold" w:cs="Segoe UI Semibold"/>
          <w:b w:val="0"/>
          <w:bCs/>
        </w:rPr>
        <w:t>1</w:t>
      </w:r>
    </w:p>
    <w:tbl>
      <w:tblPr>
        <w:tblW w:w="5091"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3"/>
        <w:gridCol w:w="2411"/>
        <w:gridCol w:w="2411"/>
      </w:tblGrid>
      <w:tr w:rsidR="00161A4E" w:rsidRPr="00AD4AF5" w14:paraId="1B87AE62" w14:textId="77777777" w:rsidTr="00BC4934">
        <w:trPr>
          <w:cantSplit/>
          <w:trHeight w:val="587"/>
        </w:trPr>
        <w:tc>
          <w:tcPr>
            <w:tcW w:w="2386" w:type="pct"/>
            <w:shd w:val="clear" w:color="auto" w:fill="6481A0"/>
            <w:tcMar>
              <w:top w:w="0" w:type="dxa"/>
              <w:left w:w="108" w:type="dxa"/>
              <w:bottom w:w="0" w:type="dxa"/>
              <w:right w:w="108" w:type="dxa"/>
            </w:tcMar>
            <w:hideMark/>
          </w:tcPr>
          <w:p w14:paraId="6A4F8355" w14:textId="77777777" w:rsidR="00161A4E" w:rsidRPr="00AD4AF5" w:rsidRDefault="00161A4E" w:rsidP="00DE2450">
            <w:pPr>
              <w:keepNext/>
              <w:spacing w:before="30" w:after="30" w:line="240" w:lineRule="auto"/>
              <w:rPr>
                <w:rFonts w:asciiTheme="minorHAnsi" w:eastAsia="Calibri" w:hAnsiTheme="minorHAnsi" w:cs="Segoe UI Semibold"/>
                <w:color w:val="FFFFFF" w:themeColor="background1"/>
                <w:szCs w:val="22"/>
              </w:rPr>
            </w:pPr>
            <w:r w:rsidRPr="00AD4AF5">
              <w:rPr>
                <w:rFonts w:asciiTheme="minorHAnsi" w:eastAsia="Calibri" w:hAnsiTheme="minorHAnsi" w:cs="Segoe UI Semibold"/>
                <w:color w:val="FFFFFF" w:themeColor="background1"/>
                <w:szCs w:val="22"/>
              </w:rPr>
              <w:t>Application Type</w:t>
            </w:r>
          </w:p>
        </w:tc>
        <w:tc>
          <w:tcPr>
            <w:tcW w:w="1307" w:type="pct"/>
            <w:shd w:val="clear" w:color="auto" w:fill="6481A0"/>
            <w:tcMar>
              <w:top w:w="0" w:type="dxa"/>
              <w:left w:w="108" w:type="dxa"/>
              <w:bottom w:w="0" w:type="dxa"/>
              <w:right w:w="108" w:type="dxa"/>
            </w:tcMar>
            <w:hideMark/>
          </w:tcPr>
          <w:p w14:paraId="7AEE392F" w14:textId="77777777" w:rsidR="00A41680" w:rsidRPr="00AD4AF5" w:rsidRDefault="00161A4E" w:rsidP="00DE2450">
            <w:pPr>
              <w:keepNext/>
              <w:spacing w:before="30" w:after="30" w:line="240" w:lineRule="auto"/>
              <w:rPr>
                <w:rFonts w:asciiTheme="minorHAnsi" w:eastAsia="Calibri" w:hAnsiTheme="minorHAnsi" w:cs="Segoe UI Semibold"/>
                <w:color w:val="FFFFFF" w:themeColor="background1"/>
                <w:szCs w:val="22"/>
              </w:rPr>
            </w:pPr>
            <w:r w:rsidRPr="00AD4AF5">
              <w:rPr>
                <w:rFonts w:asciiTheme="minorHAnsi" w:eastAsia="Calibri" w:hAnsiTheme="minorHAnsi" w:cs="Segoe UI Semibold"/>
                <w:color w:val="FFFFFF" w:themeColor="background1"/>
                <w:szCs w:val="22"/>
              </w:rPr>
              <w:t xml:space="preserve">Number Approved </w:t>
            </w:r>
          </w:p>
          <w:p w14:paraId="076E38A9" w14:textId="74B5BBB0" w:rsidR="00161A4E" w:rsidRPr="00AD4AF5" w:rsidRDefault="00161A4E" w:rsidP="00DE2450">
            <w:pPr>
              <w:keepNext/>
              <w:spacing w:before="30" w:after="30" w:line="240" w:lineRule="auto"/>
              <w:rPr>
                <w:rFonts w:asciiTheme="minorHAnsi" w:eastAsia="Calibri" w:hAnsiTheme="minorHAnsi" w:cs="Segoe UI Semibold"/>
                <w:color w:val="FFFFFF" w:themeColor="background1"/>
                <w:szCs w:val="22"/>
              </w:rPr>
            </w:pPr>
            <w:r w:rsidRPr="00AD4AF5">
              <w:rPr>
                <w:rFonts w:asciiTheme="minorHAnsi" w:eastAsia="Calibri" w:hAnsiTheme="minorHAnsi" w:cs="Segoe UI Semibold"/>
                <w:color w:val="FFFFFF" w:themeColor="background1"/>
                <w:szCs w:val="22"/>
              </w:rPr>
              <w:t>(% of Total)</w:t>
            </w:r>
          </w:p>
        </w:tc>
        <w:tc>
          <w:tcPr>
            <w:tcW w:w="1307" w:type="pct"/>
            <w:shd w:val="clear" w:color="auto" w:fill="6481A0"/>
            <w:tcMar>
              <w:top w:w="0" w:type="dxa"/>
              <w:left w:w="108" w:type="dxa"/>
              <w:bottom w:w="0" w:type="dxa"/>
              <w:right w:w="108" w:type="dxa"/>
            </w:tcMar>
            <w:hideMark/>
          </w:tcPr>
          <w:p w14:paraId="5AD8D82D" w14:textId="77777777" w:rsidR="00A41680" w:rsidRPr="00AD4AF5" w:rsidRDefault="00161A4E" w:rsidP="00DE2450">
            <w:pPr>
              <w:keepNext/>
              <w:spacing w:before="30" w:after="30" w:line="240" w:lineRule="auto"/>
              <w:rPr>
                <w:rFonts w:asciiTheme="minorHAnsi" w:eastAsia="Calibri" w:hAnsiTheme="minorHAnsi" w:cs="Segoe UI Semibold"/>
                <w:color w:val="FFFFFF" w:themeColor="background1"/>
                <w:szCs w:val="22"/>
              </w:rPr>
            </w:pPr>
            <w:r w:rsidRPr="00AD4AF5">
              <w:rPr>
                <w:rFonts w:asciiTheme="minorHAnsi" w:eastAsia="Calibri" w:hAnsiTheme="minorHAnsi" w:cs="Segoe UI Semibold"/>
                <w:color w:val="FFFFFF" w:themeColor="background1"/>
                <w:szCs w:val="22"/>
              </w:rPr>
              <w:t xml:space="preserve">Median approval time </w:t>
            </w:r>
          </w:p>
          <w:p w14:paraId="2A806AA3" w14:textId="31A9D18D" w:rsidR="00161A4E" w:rsidRPr="00AD4AF5" w:rsidRDefault="00161A4E" w:rsidP="00DE2450">
            <w:pPr>
              <w:keepNext/>
              <w:spacing w:before="30" w:after="30" w:line="240" w:lineRule="auto"/>
              <w:rPr>
                <w:rFonts w:asciiTheme="minorHAnsi" w:eastAsia="Calibri" w:hAnsiTheme="minorHAnsi" w:cs="Segoe UI Semibold"/>
                <w:color w:val="FFFFFF" w:themeColor="background1"/>
                <w:szCs w:val="22"/>
              </w:rPr>
            </w:pPr>
            <w:r w:rsidRPr="00AD4AF5">
              <w:rPr>
                <w:rFonts w:asciiTheme="minorHAnsi" w:eastAsia="Calibri" w:hAnsiTheme="minorHAnsi" w:cs="Segoe UI Semibold"/>
                <w:color w:val="FFFFFF" w:themeColor="background1"/>
                <w:szCs w:val="22"/>
              </w:rPr>
              <w:t>(TGA working days)</w:t>
            </w:r>
          </w:p>
        </w:tc>
      </w:tr>
      <w:tr w:rsidR="00161A4E" w:rsidRPr="00AD4AF5" w14:paraId="7D2895C3" w14:textId="77777777" w:rsidTr="00BC4934">
        <w:trPr>
          <w:cantSplit/>
          <w:trHeight w:val="327"/>
        </w:trPr>
        <w:tc>
          <w:tcPr>
            <w:tcW w:w="2386" w:type="pct"/>
            <w:tcMar>
              <w:top w:w="0" w:type="dxa"/>
              <w:left w:w="108" w:type="dxa"/>
              <w:bottom w:w="0" w:type="dxa"/>
              <w:right w:w="108" w:type="dxa"/>
            </w:tcMar>
            <w:hideMark/>
          </w:tcPr>
          <w:p w14:paraId="3F399DCC" w14:textId="77777777" w:rsidR="00161A4E" w:rsidRPr="00AD4AF5" w:rsidRDefault="00161A4E" w:rsidP="00DE2450">
            <w:pPr>
              <w:keepNext/>
              <w:spacing w:before="30" w:after="30"/>
              <w:ind w:left="113"/>
              <w:rPr>
                <w:rFonts w:asciiTheme="minorHAnsi" w:eastAsia="Calibri" w:hAnsiTheme="minorHAnsi" w:cs="Segoe UI Semilight"/>
                <w:color w:val="000000"/>
                <w:szCs w:val="22"/>
              </w:rPr>
            </w:pPr>
            <w:r w:rsidRPr="00AD4AF5">
              <w:rPr>
                <w:rFonts w:asciiTheme="minorHAnsi" w:eastAsia="Calibri" w:hAnsiTheme="minorHAnsi" w:cs="Segoe UI Semilight"/>
                <w:color w:val="000000"/>
                <w:szCs w:val="22"/>
              </w:rPr>
              <w:t>A: Conformity Assessment</w:t>
            </w:r>
          </w:p>
        </w:tc>
        <w:tc>
          <w:tcPr>
            <w:tcW w:w="1307" w:type="pct"/>
            <w:tcMar>
              <w:top w:w="0" w:type="dxa"/>
              <w:left w:w="108" w:type="dxa"/>
              <w:bottom w:w="0" w:type="dxa"/>
              <w:right w:w="108" w:type="dxa"/>
            </w:tcMar>
            <w:hideMark/>
          </w:tcPr>
          <w:p w14:paraId="20677DCB" w14:textId="0257287A" w:rsidR="00161A4E" w:rsidRPr="00AD4AF5" w:rsidRDefault="004B2621" w:rsidP="00A12797">
            <w:pPr>
              <w:keepNext/>
              <w:spacing w:before="30" w:after="30"/>
              <w:rPr>
                <w:rFonts w:asciiTheme="minorHAnsi" w:eastAsia="Calibri" w:hAnsiTheme="minorHAnsi" w:cs="Segoe UI Semibold"/>
                <w:szCs w:val="22"/>
              </w:rPr>
            </w:pPr>
            <w:r>
              <w:rPr>
                <w:rFonts w:asciiTheme="minorHAnsi" w:eastAsia="Calibri" w:hAnsiTheme="minorHAnsi" w:cs="Segoe UI Semibold"/>
                <w:szCs w:val="22"/>
              </w:rPr>
              <w:t>2</w:t>
            </w:r>
            <w:r w:rsidR="00161A4E" w:rsidRPr="00AD4AF5">
              <w:rPr>
                <w:rFonts w:asciiTheme="minorHAnsi" w:eastAsia="Calibri" w:hAnsiTheme="minorHAnsi" w:cs="Segoe UI Semibold"/>
                <w:szCs w:val="22"/>
              </w:rPr>
              <w:t xml:space="preserve"> (</w:t>
            </w:r>
            <w:r>
              <w:rPr>
                <w:rFonts w:asciiTheme="minorHAnsi" w:eastAsia="Calibri" w:hAnsiTheme="minorHAnsi" w:cs="Segoe UI Semibold"/>
                <w:szCs w:val="22"/>
              </w:rPr>
              <w:t>10</w:t>
            </w:r>
            <w:r w:rsidR="00610722">
              <w:rPr>
                <w:rFonts w:asciiTheme="minorHAnsi" w:eastAsia="Calibri" w:hAnsiTheme="minorHAnsi" w:cs="Segoe UI Semibold"/>
                <w:szCs w:val="22"/>
              </w:rPr>
              <w:t>0</w:t>
            </w:r>
            <w:r w:rsidR="00161A4E" w:rsidRPr="00AD4AF5">
              <w:rPr>
                <w:rFonts w:asciiTheme="minorHAnsi" w:eastAsia="Calibri" w:hAnsiTheme="minorHAnsi" w:cs="Segoe UI Semibold"/>
                <w:szCs w:val="22"/>
              </w:rPr>
              <w:t>%)</w:t>
            </w:r>
          </w:p>
        </w:tc>
        <w:tc>
          <w:tcPr>
            <w:tcW w:w="1307" w:type="pct"/>
            <w:tcMar>
              <w:top w:w="0" w:type="dxa"/>
              <w:left w:w="108" w:type="dxa"/>
              <w:bottom w:w="0" w:type="dxa"/>
              <w:right w:w="108" w:type="dxa"/>
            </w:tcMar>
            <w:hideMark/>
          </w:tcPr>
          <w:p w14:paraId="3D5190B0" w14:textId="75E6C25C" w:rsidR="00161A4E" w:rsidRPr="00AD4AF5" w:rsidRDefault="004B2621" w:rsidP="00DE2450">
            <w:pPr>
              <w:spacing w:after="0" w:line="240" w:lineRule="auto"/>
              <w:rPr>
                <w:rFonts w:asciiTheme="minorHAnsi" w:eastAsia="Calibri" w:hAnsiTheme="minorHAnsi" w:cs="Segoe UI Semibold"/>
                <w:szCs w:val="22"/>
              </w:rPr>
            </w:pPr>
            <w:r>
              <w:rPr>
                <w:rFonts w:asciiTheme="minorHAnsi" w:eastAsia="Calibri" w:hAnsiTheme="minorHAnsi" w:cs="Segoe UI Semibold"/>
                <w:szCs w:val="22"/>
              </w:rPr>
              <w:t>117</w:t>
            </w:r>
          </w:p>
        </w:tc>
      </w:tr>
      <w:tr w:rsidR="00161A4E" w:rsidRPr="00AD4AF5" w14:paraId="634F49FB" w14:textId="77777777" w:rsidTr="00BC4934">
        <w:trPr>
          <w:cantSplit/>
          <w:trHeight w:val="313"/>
        </w:trPr>
        <w:tc>
          <w:tcPr>
            <w:tcW w:w="2386" w:type="pct"/>
            <w:tcMar>
              <w:top w:w="0" w:type="dxa"/>
              <w:left w:w="108" w:type="dxa"/>
              <w:bottom w:w="0" w:type="dxa"/>
              <w:right w:w="108" w:type="dxa"/>
            </w:tcMar>
            <w:hideMark/>
          </w:tcPr>
          <w:p w14:paraId="19065446" w14:textId="77777777" w:rsidR="00161A4E" w:rsidRPr="00AD4AF5" w:rsidRDefault="00161A4E" w:rsidP="00DE2450">
            <w:pPr>
              <w:keepNext/>
              <w:spacing w:before="30" w:after="30"/>
              <w:ind w:left="113"/>
              <w:rPr>
                <w:rFonts w:asciiTheme="minorHAnsi" w:eastAsia="Calibri" w:hAnsiTheme="minorHAnsi" w:cs="Segoe UI Semilight"/>
                <w:color w:val="000000"/>
                <w:szCs w:val="22"/>
              </w:rPr>
            </w:pPr>
            <w:r w:rsidRPr="00AD4AF5">
              <w:rPr>
                <w:rFonts w:asciiTheme="minorHAnsi" w:eastAsia="Calibri" w:hAnsiTheme="minorHAnsi" w:cs="Segoe UI Semilight"/>
                <w:color w:val="000000"/>
                <w:szCs w:val="22"/>
              </w:rPr>
              <w:t>B: Medical Devices (ARTG inclusion)</w:t>
            </w:r>
          </w:p>
        </w:tc>
        <w:tc>
          <w:tcPr>
            <w:tcW w:w="1307" w:type="pct"/>
            <w:tcMar>
              <w:top w:w="0" w:type="dxa"/>
              <w:left w:w="108" w:type="dxa"/>
              <w:bottom w:w="0" w:type="dxa"/>
              <w:right w:w="108" w:type="dxa"/>
            </w:tcMar>
            <w:hideMark/>
          </w:tcPr>
          <w:p w14:paraId="22DBD3C7" w14:textId="108CA315" w:rsidR="00161A4E" w:rsidRPr="00AD4AF5" w:rsidRDefault="00BC137A" w:rsidP="00DE2450">
            <w:pPr>
              <w:spacing w:after="0" w:line="240" w:lineRule="auto"/>
              <w:rPr>
                <w:rFonts w:asciiTheme="minorHAnsi" w:eastAsia="Calibri" w:hAnsiTheme="minorHAnsi" w:cs="Segoe UI Semibold"/>
                <w:color w:val="000000"/>
                <w:szCs w:val="22"/>
              </w:rPr>
            </w:pPr>
            <w:r>
              <w:rPr>
                <w:rFonts w:asciiTheme="minorHAnsi" w:eastAsia="Calibri" w:hAnsiTheme="minorHAnsi" w:cs="Segoe UI Semibold"/>
                <w:szCs w:val="22"/>
              </w:rPr>
              <w:t>0</w:t>
            </w:r>
            <w:r w:rsidR="00610722" w:rsidRPr="00AD4AF5">
              <w:rPr>
                <w:rFonts w:asciiTheme="minorHAnsi" w:eastAsia="Calibri" w:hAnsiTheme="minorHAnsi" w:cs="Segoe UI Semibold"/>
                <w:szCs w:val="22"/>
              </w:rPr>
              <w:t xml:space="preserve"> (</w:t>
            </w:r>
            <w:r w:rsidR="00610722">
              <w:rPr>
                <w:rFonts w:asciiTheme="minorHAnsi" w:eastAsia="Calibri" w:hAnsiTheme="minorHAnsi" w:cs="Segoe UI Semibold"/>
                <w:szCs w:val="22"/>
              </w:rPr>
              <w:t>0</w:t>
            </w:r>
            <w:r w:rsidR="00610722" w:rsidRPr="00AD4AF5">
              <w:rPr>
                <w:rFonts w:asciiTheme="minorHAnsi" w:eastAsia="Calibri" w:hAnsiTheme="minorHAnsi" w:cs="Segoe UI Semibold"/>
                <w:szCs w:val="22"/>
              </w:rPr>
              <w:t>%)</w:t>
            </w:r>
          </w:p>
        </w:tc>
        <w:tc>
          <w:tcPr>
            <w:tcW w:w="1307" w:type="pct"/>
            <w:tcMar>
              <w:top w:w="0" w:type="dxa"/>
              <w:left w:w="108" w:type="dxa"/>
              <w:bottom w:w="0" w:type="dxa"/>
              <w:right w:w="108" w:type="dxa"/>
            </w:tcMar>
            <w:hideMark/>
          </w:tcPr>
          <w:p w14:paraId="665844AB" w14:textId="3A1F09BB" w:rsidR="00161A4E" w:rsidRPr="00AD4AF5" w:rsidRDefault="00BC137A" w:rsidP="00DE2450">
            <w:pPr>
              <w:spacing w:after="0" w:line="240" w:lineRule="auto"/>
              <w:rPr>
                <w:rFonts w:asciiTheme="minorHAnsi" w:eastAsia="Times New Roman" w:hAnsiTheme="minorHAnsi" w:cs="Segoe UI Semibold"/>
                <w:szCs w:val="22"/>
                <w:lang w:eastAsia="en-AU"/>
              </w:rPr>
            </w:pPr>
            <w:r>
              <w:rPr>
                <w:rFonts w:asciiTheme="minorHAnsi" w:eastAsia="Times New Roman" w:hAnsiTheme="minorHAnsi" w:cs="Segoe UI Semibold"/>
                <w:szCs w:val="22"/>
                <w:lang w:eastAsia="en-AU"/>
              </w:rPr>
              <w:t>0</w:t>
            </w:r>
          </w:p>
        </w:tc>
      </w:tr>
      <w:tr w:rsidR="00161A4E" w:rsidRPr="00AD4AF5" w14:paraId="0834527D" w14:textId="77777777" w:rsidTr="00AD5FA0">
        <w:trPr>
          <w:cantSplit/>
          <w:trHeight w:val="327"/>
        </w:trPr>
        <w:tc>
          <w:tcPr>
            <w:tcW w:w="2386" w:type="pct"/>
            <w:shd w:val="clear" w:color="auto" w:fill="D8E2F0"/>
            <w:tcMar>
              <w:top w:w="0" w:type="dxa"/>
              <w:left w:w="108" w:type="dxa"/>
              <w:bottom w:w="0" w:type="dxa"/>
              <w:right w:w="108" w:type="dxa"/>
            </w:tcMar>
            <w:hideMark/>
          </w:tcPr>
          <w:p w14:paraId="73D617AB" w14:textId="77777777" w:rsidR="00161A4E" w:rsidRPr="00AD4AF5" w:rsidRDefault="00161A4E" w:rsidP="00DE2450">
            <w:pPr>
              <w:keepNext/>
              <w:spacing w:before="30" w:after="30"/>
              <w:ind w:left="113"/>
              <w:rPr>
                <w:rFonts w:asciiTheme="minorHAnsi" w:eastAsia="Calibri" w:hAnsiTheme="minorHAnsi" w:cs="Segoe UI Semibold"/>
                <w:b/>
                <w:color w:val="000000"/>
                <w:szCs w:val="22"/>
              </w:rPr>
            </w:pPr>
            <w:r w:rsidRPr="00AD4AF5">
              <w:rPr>
                <w:rFonts w:asciiTheme="minorHAnsi" w:eastAsia="Calibri" w:hAnsiTheme="minorHAnsi" w:cs="Segoe UI Semibold"/>
                <w:b/>
                <w:szCs w:val="22"/>
              </w:rPr>
              <w:t>Total</w:t>
            </w:r>
          </w:p>
        </w:tc>
        <w:tc>
          <w:tcPr>
            <w:tcW w:w="1307" w:type="pct"/>
            <w:shd w:val="clear" w:color="auto" w:fill="D8E2F0"/>
            <w:tcMar>
              <w:top w:w="0" w:type="dxa"/>
              <w:left w:w="108" w:type="dxa"/>
              <w:bottom w:w="0" w:type="dxa"/>
              <w:right w:w="108" w:type="dxa"/>
            </w:tcMar>
            <w:hideMark/>
          </w:tcPr>
          <w:p w14:paraId="7756F421" w14:textId="34E1B7AF" w:rsidR="00161A4E" w:rsidRPr="00AD4AF5" w:rsidRDefault="004B2621" w:rsidP="00610722">
            <w:pPr>
              <w:keepNext/>
              <w:spacing w:before="30" w:after="30"/>
              <w:rPr>
                <w:rFonts w:asciiTheme="minorHAnsi" w:eastAsia="Calibri" w:hAnsiTheme="minorHAnsi" w:cs="Segoe UI Semibold"/>
                <w:color w:val="000000"/>
                <w:szCs w:val="22"/>
              </w:rPr>
            </w:pPr>
            <w:r>
              <w:rPr>
                <w:rFonts w:asciiTheme="minorHAnsi" w:eastAsia="Calibri" w:hAnsiTheme="minorHAnsi" w:cs="Segoe UI Semibold"/>
                <w:color w:val="000000"/>
                <w:szCs w:val="22"/>
              </w:rPr>
              <w:t>2</w:t>
            </w:r>
            <w:r w:rsidR="008C0083">
              <w:rPr>
                <w:rFonts w:asciiTheme="minorHAnsi" w:eastAsia="Calibri" w:hAnsiTheme="minorHAnsi" w:cs="Segoe UI Semibold"/>
                <w:color w:val="000000"/>
                <w:szCs w:val="22"/>
                <w:vertAlign w:val="superscript"/>
              </w:rPr>
              <w:t>a</w:t>
            </w:r>
            <w:r w:rsidR="00161A4E" w:rsidRPr="00AD4AF5">
              <w:rPr>
                <w:rFonts w:asciiTheme="minorHAnsi" w:eastAsia="Calibri" w:hAnsiTheme="minorHAnsi" w:cs="Segoe UI Semibold"/>
                <w:color w:val="000000"/>
                <w:szCs w:val="22"/>
              </w:rPr>
              <w:t xml:space="preserve"> (</w:t>
            </w:r>
            <w:r>
              <w:rPr>
                <w:rFonts w:asciiTheme="minorHAnsi" w:eastAsia="Calibri" w:hAnsiTheme="minorHAnsi" w:cs="Segoe UI Semibold"/>
                <w:color w:val="000000"/>
                <w:szCs w:val="22"/>
              </w:rPr>
              <w:t>10</w:t>
            </w:r>
            <w:r w:rsidR="00161A4E" w:rsidRPr="00AD4AF5">
              <w:rPr>
                <w:rFonts w:asciiTheme="minorHAnsi" w:eastAsia="Calibri" w:hAnsiTheme="minorHAnsi" w:cs="Segoe UI Semibold"/>
                <w:color w:val="000000"/>
                <w:szCs w:val="22"/>
              </w:rPr>
              <w:t>0%)</w:t>
            </w:r>
          </w:p>
        </w:tc>
        <w:tc>
          <w:tcPr>
            <w:tcW w:w="1307" w:type="pct"/>
            <w:shd w:val="clear" w:color="auto" w:fill="D8E2F0"/>
            <w:tcMar>
              <w:top w:w="0" w:type="dxa"/>
              <w:left w:w="108" w:type="dxa"/>
              <w:bottom w:w="0" w:type="dxa"/>
              <w:right w:w="108" w:type="dxa"/>
            </w:tcMar>
            <w:hideMark/>
          </w:tcPr>
          <w:p w14:paraId="5DE07D50" w14:textId="27CE5796" w:rsidR="00161A4E" w:rsidRPr="00AD4AF5" w:rsidRDefault="00161A4E" w:rsidP="00DE2450">
            <w:pPr>
              <w:spacing w:after="0" w:line="240" w:lineRule="auto"/>
              <w:rPr>
                <w:rFonts w:asciiTheme="minorHAnsi" w:eastAsia="Calibri" w:hAnsiTheme="minorHAnsi" w:cs="Segoe UI Semibold"/>
                <w:color w:val="000000"/>
                <w:szCs w:val="22"/>
              </w:rPr>
            </w:pPr>
          </w:p>
        </w:tc>
      </w:tr>
    </w:tbl>
    <w:p w14:paraId="1EE95269" w14:textId="77777777" w:rsidR="00AF3FBD" w:rsidRDefault="00AF3FBD" w:rsidP="00DE2450">
      <w:pPr>
        <w:spacing w:after="0" w:line="240" w:lineRule="auto"/>
        <w:rPr>
          <w:rFonts w:ascii="Segoe UI Semibold" w:hAnsi="Segoe UI Semibold" w:cs="Segoe UI Semibold"/>
        </w:rPr>
      </w:pPr>
      <w:r>
        <w:rPr>
          <w:rFonts w:ascii="Segoe UI Semibold" w:hAnsi="Segoe UI Semibold" w:cs="Segoe UI Semibold"/>
          <w:b/>
        </w:rPr>
        <w:br w:type="page"/>
      </w:r>
    </w:p>
    <w:p w14:paraId="15F52BAA" w14:textId="2C1FC7B8" w:rsidR="00CF1CA4" w:rsidRPr="000E6EF0" w:rsidRDefault="00CF1CA4" w:rsidP="00CF1CA4">
      <w:pPr>
        <w:pStyle w:val="Heading4"/>
        <w:rPr>
          <w:rFonts w:ascii="Segoe UI Semibold" w:hAnsi="Segoe UI Semibold" w:cs="Segoe UI Semibold"/>
          <w:b w:val="0"/>
          <w:bCs w:val="0"/>
        </w:rPr>
      </w:pPr>
      <w:r>
        <w:rPr>
          <w:rFonts w:ascii="Segoe UI Semibold" w:hAnsi="Segoe UI Semibold" w:cs="Segoe UI Semibold"/>
          <w:b w:val="0"/>
          <w:bCs w:val="0"/>
        </w:rPr>
        <w:lastRenderedPageBreak/>
        <w:t>5</w:t>
      </w:r>
      <w:r w:rsidRPr="000E6EF0">
        <w:rPr>
          <w:rFonts w:ascii="Segoe UI Semibold" w:hAnsi="Segoe UI Semibold" w:cs="Segoe UI Semibold"/>
          <w:b w:val="0"/>
          <w:bCs w:val="0"/>
        </w:rPr>
        <w:t>.</w:t>
      </w:r>
      <w:r>
        <w:rPr>
          <w:rFonts w:ascii="Segoe UI Semibold" w:hAnsi="Segoe UI Semibold" w:cs="Segoe UI Semibold"/>
          <w:b w:val="0"/>
          <w:bCs w:val="0"/>
        </w:rPr>
        <w:t>2</w:t>
      </w:r>
      <w:r w:rsidRPr="000E6EF0">
        <w:rPr>
          <w:rFonts w:ascii="Segoe UI Semibold" w:hAnsi="Segoe UI Semibold" w:cs="Segoe UI Semibold"/>
          <w:b w:val="0"/>
          <w:bCs w:val="0"/>
        </w:rPr>
        <w:t xml:space="preserve">. </w:t>
      </w:r>
      <w:r w:rsidRPr="000E6EF0">
        <w:rPr>
          <w:rFonts w:ascii="Segoe UI Semibold" w:hAnsi="Segoe UI Semibold" w:cs="Segoe UI Semibold"/>
          <w:b w:val="0"/>
          <w:bCs w:val="0"/>
        </w:rPr>
        <w:tab/>
      </w:r>
      <w:r>
        <w:rPr>
          <w:rFonts w:ascii="Segoe UI Semibold" w:hAnsi="Segoe UI Semibold" w:cs="Segoe UI Semibold"/>
          <w:b w:val="0"/>
          <w:bCs w:val="0"/>
        </w:rPr>
        <w:t>Conformity assessment certification</w:t>
      </w:r>
    </w:p>
    <w:p w14:paraId="51640A29" w14:textId="2FAFFFC0" w:rsidR="00CF1CA4" w:rsidRPr="00CF1CA4" w:rsidRDefault="00CF1CA4" w:rsidP="00CF1CA4">
      <w:r w:rsidRPr="009F4456">
        <w:rPr>
          <w:rFonts w:eastAsia="Calibri" w:cs="Calibri Light"/>
          <w:iCs/>
          <w:szCs w:val="22"/>
          <w:lang w:val="en-US"/>
        </w:rPr>
        <w:t xml:space="preserve">All conformity assessment applications were processed within legislated timeframes </w:t>
      </w:r>
      <w:r w:rsidR="00561740" w:rsidRPr="009F4456">
        <w:rPr>
          <w:rFonts w:eastAsia="Calibri" w:cs="Calibri Light"/>
          <w:iCs/>
          <w:szCs w:val="22"/>
          <w:lang w:val="en-US"/>
        </w:rPr>
        <w:t xml:space="preserve">noting that there were some delays due to </w:t>
      </w:r>
      <w:r w:rsidRPr="009F4456">
        <w:rPr>
          <w:rFonts w:eastAsia="Calibri" w:cs="Calibri Light"/>
          <w:iCs/>
          <w:szCs w:val="22"/>
          <w:lang w:val="en-US"/>
        </w:rPr>
        <w:t xml:space="preserve">the significant increase in medical device applications </w:t>
      </w:r>
      <w:r w:rsidR="00561740" w:rsidRPr="009F4456">
        <w:rPr>
          <w:rFonts w:eastAsia="Calibri" w:cs="Calibri Light"/>
          <w:iCs/>
          <w:szCs w:val="22"/>
          <w:lang w:val="en-US"/>
        </w:rPr>
        <w:t xml:space="preserve">for </w:t>
      </w:r>
      <w:r w:rsidR="002D65BF">
        <w:rPr>
          <w:rFonts w:eastAsia="Calibri" w:cs="Calibri Light"/>
          <w:iCs/>
          <w:szCs w:val="22"/>
          <w:lang w:val="en-US"/>
        </w:rPr>
        <w:br/>
      </w:r>
      <w:r w:rsidR="00561740" w:rsidRPr="009F4456">
        <w:rPr>
          <w:rFonts w:eastAsia="Calibri" w:cs="Calibri Light"/>
          <w:iCs/>
          <w:szCs w:val="22"/>
          <w:lang w:val="en-US"/>
        </w:rPr>
        <w:t>C</w:t>
      </w:r>
      <w:r w:rsidRPr="009F4456">
        <w:rPr>
          <w:rFonts w:eastAsia="Calibri" w:cs="Calibri Light"/>
          <w:iCs/>
          <w:szCs w:val="22"/>
          <w:lang w:val="en-US"/>
        </w:rPr>
        <w:t>OVID-19</w:t>
      </w:r>
      <w:r w:rsidR="00561740" w:rsidRPr="009F4456">
        <w:rPr>
          <w:rFonts w:eastAsia="Calibri" w:cs="Calibri Light"/>
          <w:iCs/>
          <w:szCs w:val="22"/>
          <w:lang w:val="en-US"/>
        </w:rPr>
        <w:t xml:space="preserve"> related medical devices</w:t>
      </w:r>
      <w:r w:rsidRPr="009F4456">
        <w:t>.</w:t>
      </w:r>
    </w:p>
    <w:p w14:paraId="74CBE476" w14:textId="0D638C32" w:rsidR="00901D92" w:rsidRPr="000F42FC" w:rsidRDefault="00A41680" w:rsidP="00DE2450">
      <w:pPr>
        <w:pStyle w:val="Tabletitle"/>
        <w:ind w:left="1440" w:hanging="1440"/>
        <w:rPr>
          <w:rFonts w:ascii="Segoe UI Semibold" w:hAnsi="Segoe UI Semibold" w:cs="Segoe UI Semibold"/>
          <w:b w:val="0"/>
        </w:rPr>
      </w:pPr>
      <w:r>
        <w:rPr>
          <w:rFonts w:ascii="Segoe UI Semibold" w:hAnsi="Segoe UI Semibold" w:cs="Segoe UI Semibold"/>
          <w:b w:val="0"/>
        </w:rPr>
        <w:t>Table 2</w:t>
      </w:r>
      <w:r w:rsidR="002A2154">
        <w:rPr>
          <w:rFonts w:ascii="Segoe UI Semibold" w:hAnsi="Segoe UI Semibold" w:cs="Segoe UI Semibold"/>
          <w:b w:val="0"/>
        </w:rPr>
        <w:t>5</w:t>
      </w:r>
      <w:r w:rsidR="00901D92" w:rsidRPr="000F42FC">
        <w:rPr>
          <w:rFonts w:ascii="Segoe UI Semibold" w:hAnsi="Segoe UI Semibold" w:cs="Segoe UI Semibold"/>
          <w:b w:val="0"/>
        </w:rPr>
        <w:tab/>
      </w:r>
      <w:r w:rsidR="00904045">
        <w:rPr>
          <w:rFonts w:ascii="Segoe UI Semibold" w:hAnsi="Segoe UI Semibold" w:cs="Segoe UI Semibold"/>
          <w:b w:val="0"/>
        </w:rPr>
        <w:t>C</w:t>
      </w:r>
      <w:r w:rsidR="00F85E26" w:rsidRPr="000F42FC">
        <w:rPr>
          <w:rFonts w:ascii="Segoe UI Semibold" w:hAnsi="Segoe UI Semibold" w:cs="Segoe UI Semibold"/>
          <w:b w:val="0"/>
        </w:rPr>
        <w:t>ompleted applications and processing time for conformity assessments of medical devices (including IVDs)</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July to</w:t>
      </w:r>
      <w:r w:rsidR="00156FE3">
        <w:rPr>
          <w:rFonts w:ascii="Segoe UI Semibold" w:hAnsi="Segoe UI Semibold" w:cs="Segoe UI Semibold"/>
          <w:b w:val="0"/>
        </w:rPr>
        <w:t xml:space="preserve"> 31</w:t>
      </w:r>
      <w:r w:rsidR="00D62E68">
        <w:rPr>
          <w:rFonts w:ascii="Segoe UI Semibold" w:hAnsi="Segoe UI Semibold" w:cs="Segoe UI Semibold"/>
          <w:b w:val="0"/>
        </w:rPr>
        <w:t xml:space="preserve"> December</w:t>
      </w:r>
      <w:r w:rsidR="00383753">
        <w:rPr>
          <w:rFonts w:ascii="Segoe UI Semibold" w:hAnsi="Segoe UI Semibold" w:cs="Segoe UI Semibold"/>
          <w:b w:val="0"/>
        </w:rPr>
        <w:t xml:space="preserve"> </w:t>
      </w:r>
    </w:p>
    <w:tbl>
      <w:tblPr>
        <w:tblW w:w="9072" w:type="dxa"/>
        <w:tblCellMar>
          <w:left w:w="0" w:type="dxa"/>
          <w:right w:w="0" w:type="dxa"/>
        </w:tblCellMar>
        <w:tblLook w:val="04A0" w:firstRow="1" w:lastRow="0" w:firstColumn="1" w:lastColumn="0" w:noHBand="0" w:noVBand="1"/>
      </w:tblPr>
      <w:tblGrid>
        <w:gridCol w:w="4536"/>
        <w:gridCol w:w="1134"/>
        <w:gridCol w:w="1134"/>
        <w:gridCol w:w="1276"/>
        <w:gridCol w:w="992"/>
      </w:tblGrid>
      <w:tr w:rsidR="00907514" w:rsidRPr="007D1BE2" w14:paraId="463EC581" w14:textId="77777777" w:rsidTr="00B621AD">
        <w:trPr>
          <w:cantSplit/>
          <w:trHeight w:val="340"/>
          <w:tblHeader/>
        </w:trPr>
        <w:tc>
          <w:tcPr>
            <w:tcW w:w="4536" w:type="dxa"/>
            <w:tcBorders>
              <w:top w:val="nil"/>
              <w:left w:val="nil"/>
              <w:bottom w:val="nil"/>
              <w:right w:val="single" w:sz="4" w:space="0" w:color="000000"/>
            </w:tcBorders>
            <w:tcMar>
              <w:top w:w="0" w:type="dxa"/>
              <w:left w:w="108" w:type="dxa"/>
              <w:bottom w:w="0" w:type="dxa"/>
              <w:right w:w="108" w:type="dxa"/>
            </w:tcMar>
          </w:tcPr>
          <w:p w14:paraId="62E255A3" w14:textId="77777777" w:rsidR="00907514" w:rsidRPr="003F1EA6" w:rsidRDefault="00907514" w:rsidP="002B4970">
            <w:pPr>
              <w:pStyle w:val="Tabletext"/>
              <w:keepNext w:val="0"/>
              <w:rPr>
                <w:rFonts w:asciiTheme="minorHAnsi" w:hAnsiTheme="minorHAnsi" w:cs="Calibri"/>
                <w:b/>
                <w:bCs/>
                <w:color w:val="FFFFFF"/>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hideMark/>
          </w:tcPr>
          <w:p w14:paraId="1FFC3E3C" w14:textId="77777777" w:rsidR="00907514" w:rsidRPr="003F1EA6" w:rsidRDefault="00907514" w:rsidP="002B4970">
            <w:pPr>
              <w:pStyle w:val="Tableheaderrow2"/>
              <w:spacing w:line="252" w:lineRule="auto"/>
              <w:rPr>
                <w:rFonts w:asciiTheme="minorHAnsi" w:hAnsiTheme="minorHAnsi" w:cs="Calibri"/>
                <w:b w:val="0"/>
                <w:bCs/>
                <w:color w:val="FFFFFF"/>
                <w:sz w:val="22"/>
                <w:szCs w:val="22"/>
              </w:rPr>
            </w:pPr>
            <w:r w:rsidRPr="003F1EA6">
              <w:rPr>
                <w:rFonts w:asciiTheme="minorHAnsi" w:hAnsiTheme="minorHAnsi" w:cs="Calibri"/>
                <w:b w:val="0"/>
                <w:bCs/>
                <w:color w:val="FFFFFF"/>
                <w:sz w:val="22"/>
                <w:szCs w:val="22"/>
              </w:rPr>
              <w:t>2020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hideMark/>
          </w:tcPr>
          <w:p w14:paraId="2AEC4C7B" w14:textId="77777777" w:rsidR="00907514" w:rsidRPr="003F1EA6" w:rsidRDefault="00907514" w:rsidP="002B4970">
            <w:pPr>
              <w:pStyle w:val="Tableheaderrow2"/>
              <w:spacing w:line="252" w:lineRule="auto"/>
              <w:rPr>
                <w:rFonts w:asciiTheme="minorHAnsi" w:hAnsiTheme="minorHAnsi" w:cs="Calibri"/>
                <w:b w:val="0"/>
                <w:bCs/>
                <w:color w:val="FFFFFF"/>
                <w:sz w:val="22"/>
                <w:szCs w:val="22"/>
              </w:rPr>
            </w:pPr>
            <w:r w:rsidRPr="003F1EA6">
              <w:rPr>
                <w:rFonts w:asciiTheme="minorHAnsi" w:hAnsiTheme="minorHAnsi" w:cs="Calibri"/>
                <w:b w:val="0"/>
                <w:bCs/>
                <w:color w:val="FFFFFF"/>
                <w:sz w:val="22"/>
                <w:szCs w:val="22"/>
              </w:rPr>
              <w:t>2021</w:t>
            </w:r>
          </w:p>
        </w:tc>
      </w:tr>
      <w:tr w:rsidR="00907514" w:rsidRPr="007D1BE2" w14:paraId="73455F33" w14:textId="77777777" w:rsidTr="00B621AD">
        <w:trPr>
          <w:cantSplit/>
          <w:trHeight w:val="340"/>
          <w:tblHeader/>
        </w:trPr>
        <w:tc>
          <w:tcPr>
            <w:tcW w:w="4536" w:type="dxa"/>
            <w:tcBorders>
              <w:top w:val="nil"/>
              <w:left w:val="nil"/>
              <w:bottom w:val="single" w:sz="4" w:space="0" w:color="000000"/>
              <w:right w:val="single" w:sz="4" w:space="0" w:color="000000"/>
            </w:tcBorders>
            <w:tcMar>
              <w:top w:w="0" w:type="dxa"/>
              <w:left w:w="108" w:type="dxa"/>
              <w:bottom w:w="0" w:type="dxa"/>
              <w:right w:w="108" w:type="dxa"/>
            </w:tcMar>
          </w:tcPr>
          <w:p w14:paraId="712BAFE4" w14:textId="77777777" w:rsidR="00907514" w:rsidRPr="003F1EA6" w:rsidRDefault="00907514" w:rsidP="002B4970">
            <w:pPr>
              <w:pStyle w:val="Tabletext"/>
              <w:keepNext w:val="0"/>
              <w:rPr>
                <w:rFonts w:asciiTheme="minorHAnsi" w:hAnsiTheme="minorHAnsi" w:cs="Calibri"/>
                <w:b/>
                <w:bCs/>
                <w:color w:val="FFFFFF"/>
                <w:sz w:val="22"/>
                <w:szCs w:val="22"/>
              </w:rPr>
            </w:pPr>
          </w:p>
        </w:tc>
        <w:tc>
          <w:tcPr>
            <w:tcW w:w="4536" w:type="dxa"/>
            <w:gridSpan w:val="4"/>
            <w:tcBorders>
              <w:top w:val="single" w:sz="4" w:space="0" w:color="000000"/>
              <w:left w:val="single" w:sz="4" w:space="0" w:color="000000"/>
              <w:bottom w:val="single" w:sz="4" w:space="0" w:color="000000"/>
              <w:right w:val="single" w:sz="4" w:space="0" w:color="000000"/>
            </w:tcBorders>
            <w:shd w:val="clear" w:color="auto" w:fill="D8E2F0"/>
            <w:hideMark/>
          </w:tcPr>
          <w:p w14:paraId="3407A95A" w14:textId="77777777" w:rsidR="00907514" w:rsidRPr="003F1EA6" w:rsidRDefault="00907514" w:rsidP="002B4970">
            <w:pPr>
              <w:pStyle w:val="Tableheaderrow2"/>
              <w:spacing w:line="252" w:lineRule="auto"/>
              <w:jc w:val="left"/>
              <w:rPr>
                <w:rFonts w:asciiTheme="minorHAnsi" w:hAnsiTheme="minorHAnsi" w:cs="Calibri"/>
                <w:sz w:val="22"/>
                <w:szCs w:val="22"/>
              </w:rPr>
            </w:pPr>
            <w:r w:rsidRPr="003F1EA6">
              <w:rPr>
                <w:rFonts w:asciiTheme="minorHAnsi" w:hAnsiTheme="minorHAnsi" w:cs="Calibri"/>
                <w:sz w:val="22"/>
                <w:szCs w:val="22"/>
              </w:rPr>
              <w:t>1 July to 31 December</w:t>
            </w:r>
          </w:p>
          <w:p w14:paraId="24F8AE59" w14:textId="77777777" w:rsidR="00907514" w:rsidRPr="003F1EA6" w:rsidRDefault="00907514" w:rsidP="002B4970">
            <w:pPr>
              <w:pStyle w:val="Tableheaderrow2"/>
              <w:spacing w:line="252" w:lineRule="auto"/>
              <w:jc w:val="left"/>
              <w:rPr>
                <w:rFonts w:asciiTheme="minorHAnsi" w:hAnsiTheme="minorHAnsi" w:cs="Calibri"/>
                <w:sz w:val="22"/>
                <w:szCs w:val="22"/>
              </w:rPr>
            </w:pPr>
            <w:r w:rsidRPr="003F1EA6">
              <w:rPr>
                <w:rFonts w:asciiTheme="minorHAnsi" w:hAnsiTheme="minorHAnsi" w:cs="Calibri"/>
                <w:sz w:val="22"/>
                <w:szCs w:val="22"/>
              </w:rPr>
              <w:t>Number (% of total)</w:t>
            </w:r>
          </w:p>
        </w:tc>
      </w:tr>
      <w:tr w:rsidR="00907514" w:rsidRPr="007D1BE2" w14:paraId="29709932" w14:textId="77777777" w:rsidTr="00B621AD">
        <w:trPr>
          <w:cantSplit/>
        </w:trPr>
        <w:tc>
          <w:tcPr>
            <w:tcW w:w="4536" w:type="dxa"/>
            <w:vMerge w:val="restart"/>
            <w:tcBorders>
              <w:top w:val="single" w:sz="4" w:space="0" w:color="000000"/>
              <w:left w:val="single" w:sz="4" w:space="0" w:color="000000"/>
              <w:bottom w:val="single" w:sz="4" w:space="0" w:color="000000"/>
              <w:right w:val="single" w:sz="4" w:space="0" w:color="000000"/>
            </w:tcBorders>
            <w:shd w:val="clear" w:color="auto" w:fill="6481A0"/>
          </w:tcPr>
          <w:p w14:paraId="476223AF" w14:textId="489BAAEB" w:rsidR="00907514" w:rsidRPr="003F1EA6" w:rsidRDefault="00907514" w:rsidP="002B4970">
            <w:pPr>
              <w:pStyle w:val="Tabletext"/>
              <w:rPr>
                <w:rFonts w:asciiTheme="minorHAnsi" w:hAnsiTheme="minorHAnsi" w:cs="Calibri"/>
                <w:color w:val="FFFFFF"/>
                <w:sz w:val="22"/>
                <w:szCs w:val="22"/>
              </w:rPr>
            </w:pPr>
            <w:r w:rsidRPr="003F1EA6">
              <w:rPr>
                <w:rFonts w:asciiTheme="minorHAnsi" w:hAnsiTheme="minorHAnsi" w:cs="Calibri"/>
                <w:color w:val="FFFFFF"/>
                <w:sz w:val="22"/>
                <w:szCs w:val="22"/>
              </w:rPr>
              <w:t>New Devices</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481A0"/>
            <w:hideMark/>
          </w:tcPr>
          <w:p w14:paraId="1AFFC9AB" w14:textId="77777777" w:rsidR="00907514" w:rsidRPr="003F1EA6" w:rsidRDefault="00907514" w:rsidP="002B4970">
            <w:pPr>
              <w:pStyle w:val="Tabletext"/>
              <w:jc w:val="center"/>
              <w:rPr>
                <w:rFonts w:asciiTheme="minorHAnsi" w:hAnsiTheme="minorHAnsi" w:cs="Calibri"/>
                <w:color w:val="FFFFFF"/>
                <w:sz w:val="22"/>
                <w:szCs w:val="22"/>
              </w:rPr>
            </w:pPr>
            <w:r w:rsidRPr="003F1EA6">
              <w:rPr>
                <w:rFonts w:asciiTheme="minorHAnsi" w:hAnsiTheme="minorHAnsi" w:cs="Calibri"/>
                <w:color w:val="FFFFFF"/>
                <w:sz w:val="22"/>
                <w:szCs w:val="22"/>
                <w:lang w:eastAsia="en-AU"/>
              </w:rPr>
              <w:t>New</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481A0"/>
            <w:hideMark/>
          </w:tcPr>
          <w:p w14:paraId="61E85779" w14:textId="77777777" w:rsidR="00907514" w:rsidRPr="003F1EA6" w:rsidRDefault="00907514" w:rsidP="002B4970">
            <w:pPr>
              <w:pStyle w:val="Tabletext"/>
              <w:jc w:val="center"/>
              <w:rPr>
                <w:rFonts w:asciiTheme="minorHAnsi" w:hAnsiTheme="minorHAnsi" w:cs="Calibri"/>
                <w:color w:val="FFFFFF"/>
                <w:sz w:val="22"/>
                <w:szCs w:val="22"/>
              </w:rPr>
            </w:pPr>
            <w:r w:rsidRPr="003F1EA6">
              <w:rPr>
                <w:rFonts w:asciiTheme="minorHAnsi" w:hAnsiTheme="minorHAnsi" w:cs="Calibri"/>
                <w:color w:val="FFFFFF"/>
                <w:sz w:val="22"/>
                <w:szCs w:val="22"/>
                <w:lang w:eastAsia="en-AU"/>
              </w:rPr>
              <w:t>New</w:t>
            </w:r>
          </w:p>
        </w:tc>
      </w:tr>
      <w:tr w:rsidR="00907514" w:rsidRPr="007D1BE2" w14:paraId="7CEB8742" w14:textId="77777777" w:rsidTr="004D225B">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B1DDA4" w14:textId="77777777" w:rsidR="00907514" w:rsidRPr="003F1EA6" w:rsidRDefault="00907514" w:rsidP="002B4970">
            <w:pPr>
              <w:rPr>
                <w:rFonts w:asciiTheme="minorHAnsi" w:eastAsiaTheme="minorHAnsi" w:hAnsiTheme="minorHAnsi" w:cs="Calibri"/>
                <w:color w:val="FFFFFF"/>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4590CB8C" w14:textId="77777777" w:rsidR="00907514" w:rsidRPr="003F1EA6" w:rsidRDefault="00907514" w:rsidP="004D225B">
            <w:pPr>
              <w:pStyle w:val="Tabletext"/>
              <w:jc w:val="center"/>
              <w:rPr>
                <w:rFonts w:asciiTheme="minorHAnsi" w:hAnsiTheme="minorHAnsi" w:cs="Calibri"/>
                <w:color w:val="FFFFFF"/>
                <w:sz w:val="22"/>
                <w:szCs w:val="22"/>
                <w:lang w:eastAsia="en-AU"/>
              </w:rPr>
            </w:pPr>
            <w:r w:rsidRPr="003F1EA6">
              <w:rPr>
                <w:rFonts w:asciiTheme="minorHAnsi" w:hAnsiTheme="minorHAnsi" w:cs="Calibri"/>
                <w:color w:val="FFFFFF"/>
                <w:sz w:val="22"/>
                <w:szCs w:val="22"/>
                <w:lang w:eastAsia="en-AU"/>
              </w:rPr>
              <w:t>Devices</w:t>
            </w:r>
          </w:p>
        </w:tc>
        <w:tc>
          <w:tcPr>
            <w:tcW w:w="1134"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5EDD9412" w14:textId="77777777" w:rsidR="00907514" w:rsidRPr="003F1EA6" w:rsidRDefault="00907514" w:rsidP="004D225B">
            <w:pPr>
              <w:pStyle w:val="Tabletext"/>
              <w:jc w:val="center"/>
              <w:rPr>
                <w:rFonts w:asciiTheme="minorHAnsi" w:hAnsiTheme="minorHAnsi" w:cs="Calibri"/>
                <w:color w:val="FFFFFF"/>
                <w:sz w:val="22"/>
                <w:szCs w:val="22"/>
              </w:rPr>
            </w:pPr>
            <w:r w:rsidRPr="003F1EA6">
              <w:rPr>
                <w:rFonts w:asciiTheme="minorHAnsi" w:hAnsiTheme="minorHAnsi" w:cs="Calibri"/>
                <w:color w:val="FFFFFF"/>
                <w:sz w:val="22"/>
                <w:szCs w:val="22"/>
              </w:rPr>
              <w:t>IVDs</w:t>
            </w:r>
          </w:p>
        </w:tc>
        <w:tc>
          <w:tcPr>
            <w:tcW w:w="1276"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75866B0D" w14:textId="77777777" w:rsidR="00907514" w:rsidRPr="003F1EA6" w:rsidRDefault="00907514" w:rsidP="004D225B">
            <w:pPr>
              <w:pStyle w:val="Tabletext"/>
              <w:jc w:val="center"/>
              <w:rPr>
                <w:rFonts w:asciiTheme="minorHAnsi" w:hAnsiTheme="minorHAnsi" w:cs="Calibri"/>
                <w:color w:val="FFFFFF"/>
                <w:sz w:val="22"/>
                <w:szCs w:val="22"/>
                <w:lang w:eastAsia="en-AU"/>
              </w:rPr>
            </w:pPr>
            <w:r w:rsidRPr="003F1EA6">
              <w:rPr>
                <w:rFonts w:asciiTheme="minorHAnsi" w:hAnsiTheme="minorHAnsi" w:cs="Calibri"/>
                <w:color w:val="FFFFFF"/>
                <w:sz w:val="22"/>
                <w:szCs w:val="22"/>
                <w:lang w:eastAsia="en-AU"/>
              </w:rPr>
              <w:t>Devices</w:t>
            </w:r>
          </w:p>
        </w:tc>
        <w:tc>
          <w:tcPr>
            <w:tcW w:w="992"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40C5BCDF" w14:textId="77777777" w:rsidR="00907514" w:rsidRPr="003F1EA6" w:rsidRDefault="00907514" w:rsidP="004D225B">
            <w:pPr>
              <w:pStyle w:val="Tabletext"/>
              <w:jc w:val="center"/>
              <w:rPr>
                <w:rFonts w:asciiTheme="minorHAnsi" w:hAnsiTheme="minorHAnsi" w:cs="Calibri"/>
                <w:color w:val="FFFFFF"/>
                <w:sz w:val="22"/>
                <w:szCs w:val="22"/>
              </w:rPr>
            </w:pPr>
            <w:r w:rsidRPr="003F1EA6">
              <w:rPr>
                <w:rFonts w:asciiTheme="minorHAnsi" w:hAnsiTheme="minorHAnsi" w:cs="Calibri"/>
                <w:color w:val="FFFFFF"/>
                <w:sz w:val="22"/>
                <w:szCs w:val="22"/>
              </w:rPr>
              <w:t>IVDs</w:t>
            </w:r>
          </w:p>
        </w:tc>
      </w:tr>
      <w:tr w:rsidR="00907514" w:rsidRPr="007D1BE2" w14:paraId="43F538B4"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hideMark/>
          </w:tcPr>
          <w:p w14:paraId="72B0DD6B" w14:textId="77777777" w:rsidR="00907514" w:rsidRPr="003F1EA6" w:rsidRDefault="00907514" w:rsidP="002B4970">
            <w:pPr>
              <w:pStyle w:val="Tabletext"/>
              <w:keepNext w:val="0"/>
              <w:rPr>
                <w:rFonts w:asciiTheme="minorHAnsi" w:hAnsiTheme="minorHAnsi" w:cs="Calibri"/>
                <w:b/>
                <w:bCs/>
                <w:sz w:val="22"/>
                <w:szCs w:val="22"/>
                <w:lang w:eastAsia="en-AU"/>
              </w:rPr>
            </w:pPr>
            <w:r w:rsidRPr="003F1EA6">
              <w:rPr>
                <w:rFonts w:asciiTheme="minorHAnsi" w:hAnsiTheme="minorHAnsi" w:cs="Calibri"/>
                <w:b/>
                <w:bCs/>
                <w:sz w:val="22"/>
                <w:szCs w:val="22"/>
                <w:lang w:eastAsia="en-AU"/>
              </w:rPr>
              <w:t>Total completed</w:t>
            </w:r>
          </w:p>
        </w:tc>
        <w:tc>
          <w:tcPr>
            <w:tcW w:w="1134"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062B4830"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457D05B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68514B1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11BABD1A"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4</w:t>
            </w:r>
          </w:p>
        </w:tc>
      </w:tr>
      <w:tr w:rsidR="00907514" w:rsidRPr="007D1BE2" w14:paraId="40F9E55F"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D3C51"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Percentage processed within legislated timeframe for Conformity Assessment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FAA9F"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515C46"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D99FB"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1926FF"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r>
      <w:tr w:rsidR="00907514" w:rsidRPr="007D1BE2" w14:paraId="11D3F05F"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13418"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Mean TGA processing time (working days)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85A9A"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103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D8B6A4"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36C40"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137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BC8F5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152</w:t>
            </w:r>
          </w:p>
        </w:tc>
      </w:tr>
      <w:tr w:rsidR="00907514" w:rsidRPr="007D1BE2" w14:paraId="7F922299"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93858"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Median TGA processing time (working days)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3348C"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rPr>
              <w:t>53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F3E1FC"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142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1559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156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DAD61E9"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182</w:t>
            </w:r>
          </w:p>
        </w:tc>
      </w:tr>
      <w:tr w:rsidR="00BC4934" w:rsidRPr="007D1BE2" w14:paraId="75E6FC1E" w14:textId="77777777" w:rsidTr="004D225B">
        <w:trPr>
          <w:cantSplit/>
          <w:trHeight w:val="435"/>
        </w:trPr>
        <w:tc>
          <w:tcPr>
            <w:tcW w:w="4536" w:type="dxa"/>
            <w:tcBorders>
              <w:top w:val="single" w:sz="4" w:space="0" w:color="000000"/>
              <w:left w:val="single" w:sz="4" w:space="0" w:color="000000"/>
              <w:bottom w:val="single" w:sz="4" w:space="0" w:color="000000"/>
              <w:right w:val="single" w:sz="4" w:space="0" w:color="000000"/>
            </w:tcBorders>
            <w:shd w:val="clear" w:color="auto" w:fill="6481A0"/>
          </w:tcPr>
          <w:p w14:paraId="24464AA2" w14:textId="5107E05C" w:rsidR="00BC4934" w:rsidRPr="00BC4934" w:rsidRDefault="00BC4934" w:rsidP="002B4970">
            <w:pPr>
              <w:pStyle w:val="Tabletext"/>
              <w:keepNext w:val="0"/>
              <w:rPr>
                <w:rFonts w:asciiTheme="minorHAnsi" w:hAnsiTheme="minorHAnsi" w:cs="Calibri"/>
                <w:color w:val="FFFFFF" w:themeColor="background1"/>
                <w:sz w:val="22"/>
                <w:szCs w:val="22"/>
              </w:rPr>
            </w:pPr>
            <w:r w:rsidRPr="00BC4934">
              <w:rPr>
                <w:rFonts w:asciiTheme="minorHAnsi" w:hAnsiTheme="minorHAnsi" w:cs="Calibri"/>
                <w:color w:val="FFFFFF" w:themeColor="background1"/>
                <w:sz w:val="22"/>
                <w:szCs w:val="22"/>
              </w:rPr>
              <w:t>Changes to recertification</w:t>
            </w:r>
          </w:p>
        </w:tc>
        <w:tc>
          <w:tcPr>
            <w:tcW w:w="1134"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6C5A1B63" w14:textId="77777777" w:rsidR="00BC4934" w:rsidRPr="003F1EA6" w:rsidRDefault="00BC4934" w:rsidP="004D225B">
            <w:pPr>
              <w:pStyle w:val="Tabletext"/>
              <w:keepNext w:val="0"/>
              <w:jc w:val="center"/>
              <w:rPr>
                <w:rFonts w:asciiTheme="minorHAnsi" w:hAnsiTheme="minorHAnsi" w:cs="Calibri"/>
                <w:color w:val="FFFFFF"/>
                <w:sz w:val="22"/>
                <w:szCs w:val="22"/>
                <w:lang w:eastAsia="en-AU"/>
              </w:rPr>
            </w:pPr>
            <w:r w:rsidRPr="003F1EA6">
              <w:rPr>
                <w:rFonts w:asciiTheme="minorHAnsi" w:hAnsiTheme="minorHAnsi" w:cs="Calibri"/>
                <w:color w:val="FFFFFF"/>
                <w:sz w:val="22"/>
                <w:szCs w:val="22"/>
                <w:lang w:eastAsia="en-AU"/>
              </w:rPr>
              <w:t>Devices</w:t>
            </w:r>
          </w:p>
        </w:tc>
        <w:tc>
          <w:tcPr>
            <w:tcW w:w="1134" w:type="dxa"/>
            <w:tcBorders>
              <w:top w:val="single" w:sz="4" w:space="0" w:color="000000"/>
              <w:left w:val="single" w:sz="4" w:space="0" w:color="000000"/>
              <w:bottom w:val="single" w:sz="4" w:space="0" w:color="000000"/>
              <w:right w:val="single" w:sz="4" w:space="0" w:color="000000"/>
            </w:tcBorders>
            <w:shd w:val="clear" w:color="auto" w:fill="6481A0"/>
            <w:vAlign w:val="center"/>
          </w:tcPr>
          <w:p w14:paraId="37A9F6DA" w14:textId="60064A37" w:rsidR="00BC4934" w:rsidRPr="003F1EA6" w:rsidRDefault="00BC4934" w:rsidP="004D225B">
            <w:pPr>
              <w:pStyle w:val="Tabletext"/>
              <w:jc w:val="center"/>
              <w:rPr>
                <w:rFonts w:asciiTheme="minorHAnsi" w:hAnsiTheme="minorHAnsi" w:cs="Calibri"/>
                <w:sz w:val="22"/>
                <w:szCs w:val="22"/>
              </w:rPr>
            </w:pPr>
            <w:r w:rsidRPr="003F1EA6">
              <w:rPr>
                <w:rFonts w:asciiTheme="minorHAnsi" w:hAnsiTheme="minorHAnsi" w:cs="Calibri"/>
                <w:color w:val="FFFFFF"/>
                <w:sz w:val="22"/>
                <w:szCs w:val="22"/>
                <w:lang w:eastAsia="en-AU"/>
              </w:rPr>
              <w:t>IVDs</w:t>
            </w:r>
          </w:p>
        </w:tc>
        <w:tc>
          <w:tcPr>
            <w:tcW w:w="1276"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00018167" w14:textId="77777777" w:rsidR="00BC4934" w:rsidRPr="003F1EA6" w:rsidRDefault="00BC4934" w:rsidP="004D225B">
            <w:pPr>
              <w:pStyle w:val="Tabletext"/>
              <w:keepNext w:val="0"/>
              <w:jc w:val="center"/>
              <w:rPr>
                <w:rFonts w:asciiTheme="minorHAnsi" w:hAnsiTheme="minorHAnsi" w:cs="Calibri"/>
                <w:color w:val="FFFFFF"/>
                <w:sz w:val="22"/>
                <w:szCs w:val="22"/>
                <w:lang w:eastAsia="en-AU"/>
              </w:rPr>
            </w:pPr>
            <w:r w:rsidRPr="003F1EA6">
              <w:rPr>
                <w:rFonts w:asciiTheme="minorHAnsi" w:hAnsiTheme="minorHAnsi" w:cs="Calibri"/>
                <w:color w:val="FFFFFF"/>
                <w:sz w:val="22"/>
                <w:szCs w:val="22"/>
                <w:lang w:eastAsia="en-AU"/>
              </w:rPr>
              <w:t>Devices</w:t>
            </w:r>
          </w:p>
        </w:tc>
        <w:tc>
          <w:tcPr>
            <w:tcW w:w="992" w:type="dxa"/>
            <w:tcBorders>
              <w:top w:val="single" w:sz="4" w:space="0" w:color="000000"/>
              <w:left w:val="single" w:sz="4" w:space="0" w:color="000000"/>
              <w:bottom w:val="single" w:sz="4" w:space="0" w:color="000000"/>
              <w:right w:val="single" w:sz="4" w:space="0" w:color="000000"/>
            </w:tcBorders>
            <w:shd w:val="clear" w:color="auto" w:fill="6481A0"/>
            <w:vAlign w:val="center"/>
          </w:tcPr>
          <w:p w14:paraId="0E6FE669" w14:textId="1220664E" w:rsidR="00BC4934" w:rsidRPr="003F1EA6" w:rsidRDefault="00BC4934" w:rsidP="004D225B">
            <w:pPr>
              <w:pStyle w:val="Tabletext"/>
              <w:jc w:val="center"/>
              <w:rPr>
                <w:rFonts w:asciiTheme="minorHAnsi" w:hAnsiTheme="minorHAnsi" w:cs="Calibri"/>
                <w:color w:val="FFFFFF"/>
                <w:sz w:val="22"/>
                <w:szCs w:val="22"/>
                <w:lang w:eastAsia="en-AU"/>
              </w:rPr>
            </w:pPr>
            <w:r w:rsidRPr="003F1EA6">
              <w:rPr>
                <w:rFonts w:asciiTheme="minorHAnsi" w:hAnsiTheme="minorHAnsi" w:cs="Calibri"/>
                <w:color w:val="FFFFFF"/>
                <w:sz w:val="22"/>
                <w:szCs w:val="22"/>
                <w:lang w:eastAsia="en-AU"/>
              </w:rPr>
              <w:t>IVDs</w:t>
            </w:r>
          </w:p>
        </w:tc>
      </w:tr>
      <w:tr w:rsidR="00907514" w:rsidRPr="007D1BE2" w14:paraId="7EC7462E"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hideMark/>
          </w:tcPr>
          <w:p w14:paraId="483A0FCD" w14:textId="77777777" w:rsidR="00907514" w:rsidRPr="003F1EA6" w:rsidRDefault="00907514" w:rsidP="002B4970">
            <w:pPr>
              <w:pStyle w:val="Tabletext"/>
              <w:keepNext w:val="0"/>
              <w:rPr>
                <w:rFonts w:asciiTheme="minorHAnsi" w:hAnsiTheme="minorHAnsi" w:cs="Calibri"/>
                <w:b/>
                <w:bCs/>
                <w:sz w:val="22"/>
                <w:szCs w:val="22"/>
              </w:rPr>
            </w:pPr>
            <w:r w:rsidRPr="003F1EA6">
              <w:rPr>
                <w:rFonts w:asciiTheme="minorHAnsi" w:hAnsiTheme="minorHAnsi" w:cs="Calibri"/>
                <w:b/>
                <w:bCs/>
                <w:sz w:val="22"/>
                <w:szCs w:val="22"/>
                <w:lang w:eastAsia="en-AU"/>
              </w:rPr>
              <w:t>Total completed</w:t>
            </w:r>
          </w:p>
        </w:tc>
        <w:tc>
          <w:tcPr>
            <w:tcW w:w="1134"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767CF9C5"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93</w:t>
            </w:r>
          </w:p>
        </w:tc>
        <w:tc>
          <w:tcPr>
            <w:tcW w:w="1134" w:type="dxa"/>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3386F3A7"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5B3E1586"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96</w:t>
            </w:r>
          </w:p>
        </w:tc>
        <w:tc>
          <w:tcPr>
            <w:tcW w:w="992" w:type="dxa"/>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77CC96EF"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7</w:t>
            </w:r>
          </w:p>
        </w:tc>
      </w:tr>
      <w:tr w:rsidR="00907514" w:rsidRPr="007D1BE2" w14:paraId="3398F7FB"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608D"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Percentage processed within legislated timeframe for Conformity Assessment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0D538"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B09092"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718F7"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759319"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100%</w:t>
            </w:r>
          </w:p>
        </w:tc>
      </w:tr>
      <w:tr w:rsidR="00907514" w:rsidRPr="007D1BE2" w14:paraId="14B84CED"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E201E"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Mean TGA processing time (working days)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2E0C3"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117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0565B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102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C0542"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2027E68"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141</w:t>
            </w:r>
          </w:p>
        </w:tc>
      </w:tr>
      <w:tr w:rsidR="00907514" w:rsidRPr="007D1BE2" w14:paraId="7331E4CE" w14:textId="77777777" w:rsidTr="004D225B">
        <w:trPr>
          <w:cantSplit/>
        </w:trPr>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BDE36" w14:textId="77777777" w:rsidR="00907514" w:rsidRPr="003F1EA6" w:rsidRDefault="00907514" w:rsidP="002B4970">
            <w:pPr>
              <w:pStyle w:val="Tabletext"/>
              <w:keepNext w:val="0"/>
              <w:rPr>
                <w:rFonts w:asciiTheme="minorHAnsi" w:hAnsiTheme="minorHAnsi" w:cs="Calibri"/>
                <w:sz w:val="22"/>
                <w:szCs w:val="22"/>
              </w:rPr>
            </w:pPr>
            <w:r w:rsidRPr="003F1EA6">
              <w:rPr>
                <w:rFonts w:asciiTheme="minorHAnsi" w:hAnsiTheme="minorHAnsi" w:cs="Calibri"/>
                <w:sz w:val="22"/>
                <w:szCs w:val="22"/>
                <w:lang w:eastAsia="en-AU"/>
              </w:rPr>
              <w:t>Median TGA processing time (working days)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8ADB6" w14:textId="77777777" w:rsidR="00907514" w:rsidRPr="003F1EA6" w:rsidRDefault="00907514" w:rsidP="004D225B">
            <w:pPr>
              <w:pStyle w:val="Tabletext"/>
              <w:keepNext w:val="0"/>
              <w:jc w:val="center"/>
              <w:rPr>
                <w:rFonts w:asciiTheme="minorHAnsi" w:hAnsiTheme="minorHAnsi" w:cs="Calibri"/>
                <w:color w:val="auto"/>
                <w:sz w:val="22"/>
                <w:szCs w:val="22"/>
              </w:rPr>
            </w:pPr>
            <w:r w:rsidRPr="003F1EA6">
              <w:rPr>
                <w:rFonts w:asciiTheme="minorHAnsi" w:hAnsiTheme="minorHAnsi" w:cs="Calibri"/>
                <w:color w:val="auto"/>
                <w:sz w:val="22"/>
                <w:szCs w:val="22"/>
                <w:lang w:eastAsia="en-AU"/>
              </w:rPr>
              <w:t>94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6CEEC4"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85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0B244"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893A51C" w14:textId="77777777" w:rsidR="00907514" w:rsidRPr="003F1EA6" w:rsidRDefault="00907514" w:rsidP="004D225B">
            <w:pPr>
              <w:pStyle w:val="Tabletext"/>
              <w:keepNext w:val="0"/>
              <w:jc w:val="center"/>
              <w:rPr>
                <w:rFonts w:asciiTheme="minorHAnsi" w:hAnsiTheme="minorHAnsi" w:cs="Calibri"/>
                <w:color w:val="auto"/>
                <w:sz w:val="22"/>
                <w:szCs w:val="22"/>
                <w:lang w:eastAsia="en-AU"/>
              </w:rPr>
            </w:pPr>
            <w:r w:rsidRPr="003F1EA6">
              <w:rPr>
                <w:rFonts w:asciiTheme="minorHAnsi" w:hAnsiTheme="minorHAnsi" w:cs="Calibri"/>
                <w:color w:val="auto"/>
                <w:sz w:val="22"/>
                <w:szCs w:val="22"/>
                <w:lang w:eastAsia="en-AU"/>
              </w:rPr>
              <w:t>188</w:t>
            </w:r>
          </w:p>
        </w:tc>
      </w:tr>
    </w:tbl>
    <w:p w14:paraId="5C23B788" w14:textId="267D1842" w:rsidR="00907514" w:rsidRPr="00F67845" w:rsidRDefault="00907514" w:rsidP="00F67845">
      <w:pPr>
        <w:pStyle w:val="Tabledescription"/>
        <w:rPr>
          <w:rFonts w:eastAsiaTheme="minorHAnsi" w:cs="Calibri"/>
          <w:sz w:val="22"/>
          <w:szCs w:val="22"/>
          <w:vertAlign w:val="subscript"/>
        </w:rPr>
      </w:pPr>
      <w:r w:rsidRPr="00F67845">
        <w:rPr>
          <w:sz w:val="22"/>
          <w:szCs w:val="22"/>
          <w:vertAlign w:val="subscript"/>
        </w:rPr>
        <w:t xml:space="preserve">Note: The TGA is required to complete conformity assessment applications within 255 working days. This year, the table reports statistics for Medical Device and IVD applications separately.  Processing time for conformity assessments for 1 July to 31 December </w:t>
      </w:r>
      <w:r w:rsidR="00285BAB" w:rsidRPr="00F67845">
        <w:rPr>
          <w:sz w:val="22"/>
          <w:szCs w:val="22"/>
          <w:vertAlign w:val="subscript"/>
        </w:rPr>
        <w:t>2020</w:t>
      </w:r>
      <w:r w:rsidRPr="00F67845">
        <w:rPr>
          <w:sz w:val="22"/>
          <w:szCs w:val="22"/>
          <w:vertAlign w:val="subscript"/>
        </w:rPr>
        <w:t xml:space="preserve"> were impacted by a significant increase in the number of incorrectly submitted applications which were quickly completed, and this reduced the mean and median timeframes in that period.  </w:t>
      </w:r>
    </w:p>
    <w:p w14:paraId="0BAB7289" w14:textId="5134B54C" w:rsidR="00CF1CA4" w:rsidRPr="000E6EF0" w:rsidRDefault="00CF1CA4" w:rsidP="00CF1CA4">
      <w:pPr>
        <w:pStyle w:val="Heading4"/>
        <w:rPr>
          <w:rFonts w:ascii="Segoe UI Semibold" w:hAnsi="Segoe UI Semibold" w:cs="Segoe UI Semibold"/>
          <w:b w:val="0"/>
          <w:bCs w:val="0"/>
        </w:rPr>
      </w:pPr>
      <w:r>
        <w:rPr>
          <w:rFonts w:ascii="Segoe UI Semibold" w:hAnsi="Segoe UI Semibold" w:cs="Segoe UI Semibold"/>
          <w:b w:val="0"/>
          <w:bCs w:val="0"/>
        </w:rPr>
        <w:lastRenderedPageBreak/>
        <w:t>5</w:t>
      </w:r>
      <w:r w:rsidRPr="000E6EF0">
        <w:rPr>
          <w:rFonts w:ascii="Segoe UI Semibold" w:hAnsi="Segoe UI Semibold" w:cs="Segoe UI Semibold"/>
          <w:b w:val="0"/>
          <w:bCs w:val="0"/>
        </w:rPr>
        <w:t>.</w:t>
      </w:r>
      <w:r>
        <w:rPr>
          <w:rFonts w:ascii="Segoe UI Semibold" w:hAnsi="Segoe UI Semibold" w:cs="Segoe UI Semibold"/>
          <w:b w:val="0"/>
          <w:bCs w:val="0"/>
        </w:rPr>
        <w:t>3</w:t>
      </w:r>
      <w:r w:rsidRPr="000E6EF0">
        <w:rPr>
          <w:rFonts w:ascii="Segoe UI Semibold" w:hAnsi="Segoe UI Semibold" w:cs="Segoe UI Semibold"/>
          <w:b w:val="0"/>
          <w:bCs w:val="0"/>
        </w:rPr>
        <w:t xml:space="preserve">. </w:t>
      </w:r>
      <w:r w:rsidRPr="000E6EF0">
        <w:rPr>
          <w:rFonts w:ascii="Segoe UI Semibold" w:hAnsi="Segoe UI Semibold" w:cs="Segoe UI Semibold"/>
          <w:b w:val="0"/>
          <w:bCs w:val="0"/>
        </w:rPr>
        <w:tab/>
      </w:r>
      <w:r>
        <w:rPr>
          <w:rFonts w:ascii="Segoe UI Semibold" w:hAnsi="Segoe UI Semibold" w:cs="Segoe UI Semibold"/>
          <w:b w:val="0"/>
          <w:bCs w:val="0"/>
        </w:rPr>
        <w:t>Applications to include medical devices and IVDs on the ARTG</w:t>
      </w:r>
    </w:p>
    <w:p w14:paraId="14793E7C" w14:textId="41ECBCDA" w:rsidR="00901D92" w:rsidRPr="000F42FC" w:rsidRDefault="008E6364" w:rsidP="00DE2450">
      <w:pPr>
        <w:pStyle w:val="Tabletitle"/>
        <w:ind w:left="1440" w:hanging="1440"/>
        <w:rPr>
          <w:rFonts w:ascii="Segoe UI Semibold" w:hAnsi="Segoe UI Semibold" w:cs="Segoe UI Semibold"/>
          <w:b w:val="0"/>
        </w:rPr>
      </w:pPr>
      <w:r>
        <w:rPr>
          <w:rFonts w:ascii="Segoe UI Semibold" w:hAnsi="Segoe UI Semibold" w:cs="Segoe UI Semibold"/>
          <w:b w:val="0"/>
        </w:rPr>
        <w:t>Table 2</w:t>
      </w:r>
      <w:r w:rsidR="002A2154">
        <w:rPr>
          <w:rFonts w:ascii="Segoe UI Semibold" w:hAnsi="Segoe UI Semibold" w:cs="Segoe UI Semibold"/>
          <w:b w:val="0"/>
        </w:rPr>
        <w:t>6</w:t>
      </w:r>
      <w:r w:rsidR="00901D92" w:rsidRPr="000F42FC">
        <w:rPr>
          <w:rFonts w:ascii="Segoe UI Semibold" w:hAnsi="Segoe UI Semibold" w:cs="Segoe UI Semibold"/>
          <w:b w:val="0"/>
        </w:rPr>
        <w:tab/>
      </w:r>
      <w:r w:rsidR="00904045">
        <w:rPr>
          <w:rFonts w:ascii="Segoe UI Semibold" w:hAnsi="Segoe UI Semibold" w:cs="Segoe UI Semibold"/>
          <w:b w:val="0"/>
        </w:rPr>
        <w:t>C</w:t>
      </w:r>
      <w:r w:rsidR="00901D92" w:rsidRPr="000F42FC">
        <w:rPr>
          <w:rFonts w:ascii="Segoe UI Semibold" w:hAnsi="Segoe UI Semibold" w:cs="Segoe UI Semibold"/>
          <w:b w:val="0"/>
        </w:rPr>
        <w:t>ompleted applications for inclusion of medical devices and IVDs on the ARTG</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r w:rsidR="00383753">
        <w:rPr>
          <w:rFonts w:ascii="Segoe UI Semibold" w:hAnsi="Segoe UI Semibold" w:cs="Segoe UI Semibold"/>
          <w:b w:val="0"/>
        </w:rPr>
        <w:t xml:space="preserve"> </w:t>
      </w:r>
    </w:p>
    <w:tbl>
      <w:tblPr>
        <w:tblStyle w:val="TableTGAblue"/>
        <w:tblpPr w:leftFromText="180" w:rightFromText="180" w:vertAnchor="text" w:tblpY="-37"/>
        <w:tblW w:w="9072" w:type="dxa"/>
        <w:tblLook w:val="04A0" w:firstRow="1" w:lastRow="0" w:firstColumn="1" w:lastColumn="0" w:noHBand="0" w:noVBand="1"/>
      </w:tblPr>
      <w:tblGrid>
        <w:gridCol w:w="4536"/>
        <w:gridCol w:w="2268"/>
        <w:gridCol w:w="2268"/>
      </w:tblGrid>
      <w:tr w:rsidR="004B181B" w:rsidRPr="000B20B5" w14:paraId="74D9DE27" w14:textId="77777777" w:rsidTr="00FB4E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single" w:sz="2" w:space="0" w:color="002C47"/>
            </w:tcBorders>
            <w:shd w:val="clear" w:color="auto" w:fill="FFFFFF" w:themeFill="background1"/>
          </w:tcPr>
          <w:p w14:paraId="79544EBF" w14:textId="77777777" w:rsidR="004B181B" w:rsidRPr="000B20B5" w:rsidRDefault="004B181B" w:rsidP="00DE2450">
            <w:pPr>
              <w:pStyle w:val="Tabletext"/>
              <w:keepNext w:val="0"/>
              <w:rPr>
                <w:rFonts w:asciiTheme="minorHAnsi" w:hAnsiTheme="minorHAnsi"/>
                <w:sz w:val="22"/>
                <w:szCs w:val="22"/>
              </w:rPr>
            </w:pPr>
          </w:p>
        </w:tc>
        <w:tc>
          <w:tcPr>
            <w:tcW w:w="2268" w:type="dxa"/>
            <w:tcBorders>
              <w:top w:val="single" w:sz="2" w:space="0" w:color="002C47"/>
              <w:left w:val="single" w:sz="2" w:space="0" w:color="002C47"/>
              <w:bottom w:val="single" w:sz="4" w:space="0" w:color="auto"/>
              <w:right w:val="single" w:sz="2" w:space="0" w:color="002C47"/>
            </w:tcBorders>
            <w:shd w:val="clear" w:color="auto" w:fill="6481A0"/>
          </w:tcPr>
          <w:p w14:paraId="325DDDC4" w14:textId="22F479D6" w:rsidR="004B181B" w:rsidRPr="000B20B5" w:rsidRDefault="004B181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sidR="00610722">
              <w:rPr>
                <w:rFonts w:asciiTheme="minorHAnsi" w:hAnsiTheme="minorHAnsi"/>
                <w:color w:val="FFFFFF" w:themeColor="background1"/>
                <w:sz w:val="22"/>
                <w:szCs w:val="22"/>
              </w:rPr>
              <w:t>20</w:t>
            </w:r>
          </w:p>
        </w:tc>
        <w:tc>
          <w:tcPr>
            <w:tcW w:w="2268" w:type="dxa"/>
            <w:tcBorders>
              <w:top w:val="single" w:sz="2" w:space="0" w:color="002C47"/>
              <w:left w:val="single" w:sz="2" w:space="0" w:color="002C47"/>
              <w:bottom w:val="single" w:sz="4" w:space="0" w:color="auto"/>
              <w:right w:val="single" w:sz="2" w:space="0" w:color="002C47"/>
            </w:tcBorders>
            <w:shd w:val="clear" w:color="auto" w:fill="6481A0"/>
          </w:tcPr>
          <w:p w14:paraId="56116844" w14:textId="5A7BB1F1" w:rsidR="004B181B" w:rsidRPr="000B20B5" w:rsidRDefault="004B181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sidR="00610722">
              <w:rPr>
                <w:rFonts w:asciiTheme="minorHAnsi" w:hAnsiTheme="minorHAnsi"/>
                <w:color w:val="FFFFFF" w:themeColor="background1"/>
                <w:sz w:val="22"/>
                <w:szCs w:val="22"/>
              </w:rPr>
              <w:t>21</w:t>
            </w:r>
          </w:p>
        </w:tc>
      </w:tr>
      <w:tr w:rsidR="00C70529" w:rsidRPr="000B20B5" w14:paraId="66EF88C3" w14:textId="77777777" w:rsidTr="00FB4E8B">
        <w:trPr>
          <w:trHeight w:val="340"/>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single" w:sz="4" w:space="0" w:color="auto"/>
              <w:right w:val="single" w:sz="2" w:space="0" w:color="002C47"/>
            </w:tcBorders>
          </w:tcPr>
          <w:p w14:paraId="72CBA991" w14:textId="77777777" w:rsidR="00C70529" w:rsidRPr="000B20B5" w:rsidRDefault="00C70529" w:rsidP="00DE2450">
            <w:pPr>
              <w:pStyle w:val="Tabletext"/>
              <w:keepNext w:val="0"/>
              <w:rPr>
                <w:rFonts w:asciiTheme="minorHAnsi" w:hAnsiTheme="minorHAnsi"/>
                <w:sz w:val="22"/>
                <w:szCs w:val="22"/>
              </w:rPr>
            </w:pPr>
          </w:p>
        </w:tc>
        <w:tc>
          <w:tcPr>
            <w:tcW w:w="4536" w:type="dxa"/>
            <w:gridSpan w:val="2"/>
            <w:tcBorders>
              <w:top w:val="single" w:sz="2" w:space="0" w:color="002C47"/>
              <w:left w:val="single" w:sz="2" w:space="0" w:color="002C47"/>
              <w:bottom w:val="single" w:sz="4" w:space="0" w:color="auto"/>
              <w:right w:val="single" w:sz="2" w:space="0" w:color="002C47"/>
            </w:tcBorders>
            <w:shd w:val="clear" w:color="auto" w:fill="D1DCEF"/>
          </w:tcPr>
          <w:p w14:paraId="54FAF9AF" w14:textId="3FC3F8D5" w:rsidR="00C70529" w:rsidRPr="000B20B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rPr>
              <w:t xml:space="preserve">1 </w:t>
            </w:r>
            <w:r w:rsidR="00C70529" w:rsidRPr="000B20B5">
              <w:rPr>
                <w:rFonts w:asciiTheme="minorHAnsi" w:hAnsiTheme="minorHAnsi"/>
                <w:color w:val="auto"/>
                <w:sz w:val="22"/>
                <w:szCs w:val="22"/>
              </w:rPr>
              <w:t xml:space="preserve">July to </w:t>
            </w:r>
            <w:r w:rsidRPr="000B20B5">
              <w:rPr>
                <w:rFonts w:asciiTheme="minorHAnsi" w:hAnsiTheme="minorHAnsi"/>
                <w:color w:val="auto"/>
                <w:sz w:val="22"/>
                <w:szCs w:val="22"/>
              </w:rPr>
              <w:t xml:space="preserve">31 </w:t>
            </w:r>
            <w:r w:rsidR="00C70529" w:rsidRPr="000B20B5">
              <w:rPr>
                <w:rFonts w:asciiTheme="minorHAnsi" w:hAnsiTheme="minorHAnsi"/>
                <w:color w:val="auto"/>
                <w:sz w:val="22"/>
                <w:szCs w:val="22"/>
              </w:rPr>
              <w:t>December</w:t>
            </w:r>
          </w:p>
          <w:p w14:paraId="7D209B37" w14:textId="3B499CDF" w:rsidR="00C70529" w:rsidRPr="000B20B5" w:rsidRDefault="00C70529"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0B20B5">
              <w:rPr>
                <w:rFonts w:asciiTheme="minorHAnsi" w:hAnsiTheme="minorHAnsi"/>
                <w:color w:val="auto"/>
                <w:sz w:val="22"/>
                <w:szCs w:val="22"/>
              </w:rPr>
              <w:t>Number (% of total)</w:t>
            </w:r>
          </w:p>
        </w:tc>
      </w:tr>
      <w:tr w:rsidR="004C7FB2" w:rsidRPr="000B20B5" w14:paraId="2A02D84D"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0E5E7D61"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 medical devices</w:t>
            </w:r>
          </w:p>
        </w:tc>
        <w:tc>
          <w:tcPr>
            <w:tcW w:w="2268" w:type="dxa"/>
            <w:tcBorders>
              <w:top w:val="single" w:sz="4" w:space="0" w:color="auto"/>
              <w:left w:val="single" w:sz="4" w:space="0" w:color="auto"/>
              <w:bottom w:val="single" w:sz="4" w:space="0" w:color="auto"/>
              <w:right w:val="single" w:sz="4" w:space="0" w:color="auto"/>
            </w:tcBorders>
          </w:tcPr>
          <w:p w14:paraId="59FCB23A" w14:textId="18BF6CD8"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2,283 (56%)</w:t>
            </w:r>
          </w:p>
        </w:tc>
        <w:tc>
          <w:tcPr>
            <w:tcW w:w="2268" w:type="dxa"/>
            <w:tcBorders>
              <w:top w:val="single" w:sz="4" w:space="0" w:color="auto"/>
              <w:left w:val="single" w:sz="4" w:space="0" w:color="auto"/>
              <w:bottom w:val="single" w:sz="4" w:space="0" w:color="auto"/>
              <w:right w:val="single" w:sz="4" w:space="0" w:color="auto"/>
            </w:tcBorders>
          </w:tcPr>
          <w:p w14:paraId="4E4E398E" w14:textId="57A04FEE"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957 (38%)</w:t>
            </w:r>
          </w:p>
        </w:tc>
      </w:tr>
      <w:tr w:rsidR="004C7FB2" w:rsidRPr="000B20B5" w14:paraId="72C040E9"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4A30C209"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 measuring medical devices</w:t>
            </w:r>
          </w:p>
        </w:tc>
        <w:tc>
          <w:tcPr>
            <w:tcW w:w="2268" w:type="dxa"/>
            <w:tcBorders>
              <w:top w:val="single" w:sz="4" w:space="0" w:color="auto"/>
              <w:left w:val="single" w:sz="4" w:space="0" w:color="auto"/>
              <w:bottom w:val="single" w:sz="4" w:space="0" w:color="auto"/>
              <w:right w:val="single" w:sz="4" w:space="0" w:color="auto"/>
            </w:tcBorders>
          </w:tcPr>
          <w:p w14:paraId="4B90B8B9" w14:textId="04681D30"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34 (1%)</w:t>
            </w:r>
          </w:p>
        </w:tc>
        <w:tc>
          <w:tcPr>
            <w:tcW w:w="2268" w:type="dxa"/>
            <w:tcBorders>
              <w:top w:val="single" w:sz="4" w:space="0" w:color="auto"/>
              <w:left w:val="single" w:sz="4" w:space="0" w:color="auto"/>
              <w:bottom w:val="single" w:sz="4" w:space="0" w:color="auto"/>
              <w:right w:val="single" w:sz="4" w:space="0" w:color="auto"/>
            </w:tcBorders>
          </w:tcPr>
          <w:p w14:paraId="0A0B68CD" w14:textId="48EB8659"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17 (0.7%)</w:t>
            </w:r>
          </w:p>
        </w:tc>
      </w:tr>
      <w:tr w:rsidR="004C7FB2" w:rsidRPr="000B20B5" w14:paraId="4CFD71D0"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54870C93"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 sterile medical devices</w:t>
            </w:r>
          </w:p>
        </w:tc>
        <w:tc>
          <w:tcPr>
            <w:tcW w:w="2268" w:type="dxa"/>
            <w:tcBorders>
              <w:top w:val="single" w:sz="4" w:space="0" w:color="auto"/>
              <w:left w:val="single" w:sz="4" w:space="0" w:color="auto"/>
              <w:bottom w:val="single" w:sz="4" w:space="0" w:color="auto"/>
              <w:right w:val="single" w:sz="4" w:space="0" w:color="auto"/>
            </w:tcBorders>
          </w:tcPr>
          <w:p w14:paraId="5BFA4CD3" w14:textId="5B2495C7"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160 (4%)</w:t>
            </w:r>
          </w:p>
        </w:tc>
        <w:tc>
          <w:tcPr>
            <w:tcW w:w="2268" w:type="dxa"/>
            <w:tcBorders>
              <w:top w:val="single" w:sz="4" w:space="0" w:color="auto"/>
              <w:left w:val="single" w:sz="4" w:space="0" w:color="auto"/>
              <w:bottom w:val="single" w:sz="4" w:space="0" w:color="auto"/>
              <w:right w:val="single" w:sz="4" w:space="0" w:color="auto"/>
            </w:tcBorders>
          </w:tcPr>
          <w:p w14:paraId="2C622A4C" w14:textId="762BF1A6"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144 (6%)</w:t>
            </w:r>
          </w:p>
        </w:tc>
      </w:tr>
      <w:tr w:rsidR="004C7FB2" w:rsidRPr="000B20B5" w14:paraId="3317836E"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320407FD"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IIa medical devices</w:t>
            </w:r>
          </w:p>
        </w:tc>
        <w:tc>
          <w:tcPr>
            <w:tcW w:w="2268" w:type="dxa"/>
            <w:tcBorders>
              <w:top w:val="single" w:sz="4" w:space="0" w:color="auto"/>
              <w:left w:val="single" w:sz="4" w:space="0" w:color="auto"/>
              <w:bottom w:val="single" w:sz="4" w:space="0" w:color="auto"/>
              <w:right w:val="single" w:sz="4" w:space="0" w:color="auto"/>
            </w:tcBorders>
          </w:tcPr>
          <w:p w14:paraId="5FB33D11" w14:textId="0B713787"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750 (19%)</w:t>
            </w:r>
          </w:p>
        </w:tc>
        <w:tc>
          <w:tcPr>
            <w:tcW w:w="2268" w:type="dxa"/>
            <w:tcBorders>
              <w:top w:val="single" w:sz="4" w:space="0" w:color="auto"/>
              <w:left w:val="single" w:sz="4" w:space="0" w:color="auto"/>
              <w:bottom w:val="single" w:sz="4" w:space="0" w:color="auto"/>
              <w:right w:val="single" w:sz="4" w:space="0" w:color="auto"/>
            </w:tcBorders>
          </w:tcPr>
          <w:p w14:paraId="7A3A8BF1" w14:textId="1FF1A194"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725 (28%)</w:t>
            </w:r>
          </w:p>
        </w:tc>
      </w:tr>
      <w:tr w:rsidR="004C7FB2" w:rsidRPr="000B20B5" w14:paraId="2A3CE4C0"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2819D593"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IIb medical devices</w:t>
            </w:r>
          </w:p>
        </w:tc>
        <w:tc>
          <w:tcPr>
            <w:tcW w:w="2268" w:type="dxa"/>
            <w:tcBorders>
              <w:top w:val="single" w:sz="4" w:space="0" w:color="auto"/>
              <w:left w:val="single" w:sz="4" w:space="0" w:color="auto"/>
              <w:bottom w:val="single" w:sz="4" w:space="0" w:color="auto"/>
              <w:right w:val="single" w:sz="4" w:space="0" w:color="auto"/>
            </w:tcBorders>
          </w:tcPr>
          <w:p w14:paraId="02232E3D" w14:textId="72AE3336"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332 (8%)</w:t>
            </w:r>
          </w:p>
        </w:tc>
        <w:tc>
          <w:tcPr>
            <w:tcW w:w="2268" w:type="dxa"/>
            <w:tcBorders>
              <w:top w:val="single" w:sz="4" w:space="0" w:color="auto"/>
              <w:left w:val="single" w:sz="4" w:space="0" w:color="auto"/>
              <w:bottom w:val="single" w:sz="4" w:space="0" w:color="auto"/>
              <w:right w:val="single" w:sz="4" w:space="0" w:color="auto"/>
            </w:tcBorders>
          </w:tcPr>
          <w:p w14:paraId="1AB198BA" w14:textId="3EB5FFED"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309 (12%)</w:t>
            </w:r>
          </w:p>
        </w:tc>
      </w:tr>
      <w:tr w:rsidR="004C7FB2" w:rsidRPr="000B20B5" w14:paraId="6F2F852D"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7D2067AC"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III medical devices</w:t>
            </w:r>
          </w:p>
        </w:tc>
        <w:tc>
          <w:tcPr>
            <w:tcW w:w="2268" w:type="dxa"/>
            <w:tcBorders>
              <w:top w:val="single" w:sz="4" w:space="0" w:color="auto"/>
              <w:left w:val="single" w:sz="4" w:space="0" w:color="auto"/>
              <w:bottom w:val="single" w:sz="4" w:space="0" w:color="auto"/>
              <w:right w:val="single" w:sz="4" w:space="0" w:color="auto"/>
            </w:tcBorders>
          </w:tcPr>
          <w:p w14:paraId="5F362E17" w14:textId="458D3CF8"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219 (5%)</w:t>
            </w:r>
          </w:p>
        </w:tc>
        <w:tc>
          <w:tcPr>
            <w:tcW w:w="2268" w:type="dxa"/>
            <w:tcBorders>
              <w:top w:val="single" w:sz="4" w:space="0" w:color="auto"/>
              <w:left w:val="single" w:sz="4" w:space="0" w:color="auto"/>
              <w:bottom w:val="single" w:sz="4" w:space="0" w:color="auto"/>
              <w:right w:val="single" w:sz="4" w:space="0" w:color="auto"/>
            </w:tcBorders>
          </w:tcPr>
          <w:p w14:paraId="3C9304E4" w14:textId="01F8888C"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256 (10%)</w:t>
            </w:r>
          </w:p>
        </w:tc>
      </w:tr>
      <w:tr w:rsidR="004C7FB2" w:rsidRPr="000B20B5" w14:paraId="70D7985B"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562834E4"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Active Implantable Medical Devices (AIMD)</w:t>
            </w:r>
          </w:p>
        </w:tc>
        <w:tc>
          <w:tcPr>
            <w:tcW w:w="2268" w:type="dxa"/>
            <w:tcBorders>
              <w:top w:val="single" w:sz="4" w:space="0" w:color="auto"/>
              <w:left w:val="single" w:sz="4" w:space="0" w:color="auto"/>
              <w:bottom w:val="single" w:sz="4" w:space="0" w:color="auto"/>
              <w:right w:val="single" w:sz="4" w:space="0" w:color="auto"/>
            </w:tcBorders>
          </w:tcPr>
          <w:p w14:paraId="5F81F21B" w14:textId="0D7C7B52"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41 (1%)</w:t>
            </w:r>
          </w:p>
        </w:tc>
        <w:tc>
          <w:tcPr>
            <w:tcW w:w="2268" w:type="dxa"/>
            <w:tcBorders>
              <w:top w:val="single" w:sz="4" w:space="0" w:color="auto"/>
              <w:left w:val="single" w:sz="4" w:space="0" w:color="auto"/>
              <w:bottom w:val="single" w:sz="4" w:space="0" w:color="auto"/>
              <w:right w:val="single" w:sz="4" w:space="0" w:color="auto"/>
            </w:tcBorders>
          </w:tcPr>
          <w:p w14:paraId="1731E980" w14:textId="7877FE9C"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6 (0.2%)</w:t>
            </w:r>
          </w:p>
        </w:tc>
      </w:tr>
      <w:tr w:rsidR="004C7FB2" w:rsidRPr="000B20B5" w14:paraId="22281831"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19FCD87E"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1 IVDs</w:t>
            </w:r>
          </w:p>
        </w:tc>
        <w:tc>
          <w:tcPr>
            <w:tcW w:w="2268" w:type="dxa"/>
            <w:tcBorders>
              <w:top w:val="single" w:sz="4" w:space="0" w:color="auto"/>
              <w:left w:val="single" w:sz="4" w:space="0" w:color="auto"/>
              <w:bottom w:val="single" w:sz="4" w:space="0" w:color="auto"/>
              <w:right w:val="single" w:sz="4" w:space="0" w:color="auto"/>
            </w:tcBorders>
          </w:tcPr>
          <w:p w14:paraId="140A0FF3" w14:textId="6A3EEA24"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62 (2%)</w:t>
            </w:r>
          </w:p>
        </w:tc>
        <w:tc>
          <w:tcPr>
            <w:tcW w:w="2268" w:type="dxa"/>
            <w:tcBorders>
              <w:top w:val="single" w:sz="4" w:space="0" w:color="auto"/>
              <w:left w:val="single" w:sz="4" w:space="0" w:color="auto"/>
              <w:bottom w:val="single" w:sz="4" w:space="0" w:color="auto"/>
              <w:right w:val="single" w:sz="4" w:space="0" w:color="auto"/>
            </w:tcBorders>
          </w:tcPr>
          <w:p w14:paraId="61129D44" w14:textId="0AC9837D"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44 (2%)</w:t>
            </w:r>
          </w:p>
        </w:tc>
      </w:tr>
      <w:tr w:rsidR="004C7FB2" w:rsidRPr="000B20B5" w14:paraId="7CC038EC"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7734C526"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2 IVDs</w:t>
            </w:r>
          </w:p>
        </w:tc>
        <w:tc>
          <w:tcPr>
            <w:tcW w:w="2268" w:type="dxa"/>
            <w:tcBorders>
              <w:top w:val="single" w:sz="4" w:space="0" w:color="auto"/>
              <w:left w:val="single" w:sz="4" w:space="0" w:color="auto"/>
              <w:bottom w:val="single" w:sz="4" w:space="0" w:color="auto"/>
              <w:right w:val="single" w:sz="4" w:space="0" w:color="auto"/>
            </w:tcBorders>
          </w:tcPr>
          <w:p w14:paraId="3E7C293B" w14:textId="1E931659"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39 (1%)</w:t>
            </w:r>
          </w:p>
        </w:tc>
        <w:tc>
          <w:tcPr>
            <w:tcW w:w="2268" w:type="dxa"/>
            <w:tcBorders>
              <w:top w:val="single" w:sz="4" w:space="0" w:color="auto"/>
              <w:left w:val="single" w:sz="4" w:space="0" w:color="auto"/>
              <w:bottom w:val="single" w:sz="4" w:space="0" w:color="auto"/>
              <w:right w:val="single" w:sz="4" w:space="0" w:color="auto"/>
            </w:tcBorders>
          </w:tcPr>
          <w:p w14:paraId="3C46A1F6" w14:textId="1D4C6B13"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26 (1%)</w:t>
            </w:r>
          </w:p>
        </w:tc>
      </w:tr>
      <w:tr w:rsidR="004C7FB2" w:rsidRPr="000B20B5" w14:paraId="773E8AF9"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7554BEC6"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3 IVDs</w:t>
            </w:r>
          </w:p>
        </w:tc>
        <w:tc>
          <w:tcPr>
            <w:tcW w:w="2268" w:type="dxa"/>
            <w:tcBorders>
              <w:top w:val="single" w:sz="4" w:space="0" w:color="auto"/>
              <w:left w:val="single" w:sz="4" w:space="0" w:color="auto"/>
              <w:bottom w:val="single" w:sz="4" w:space="0" w:color="auto"/>
              <w:right w:val="single" w:sz="4" w:space="0" w:color="auto"/>
            </w:tcBorders>
          </w:tcPr>
          <w:p w14:paraId="4F27BAAC" w14:textId="58BEE7AC"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120 (3%)</w:t>
            </w:r>
          </w:p>
        </w:tc>
        <w:tc>
          <w:tcPr>
            <w:tcW w:w="2268" w:type="dxa"/>
            <w:tcBorders>
              <w:top w:val="single" w:sz="4" w:space="0" w:color="auto"/>
              <w:left w:val="single" w:sz="4" w:space="0" w:color="auto"/>
              <w:bottom w:val="single" w:sz="4" w:space="0" w:color="auto"/>
              <w:right w:val="single" w:sz="4" w:space="0" w:color="auto"/>
            </w:tcBorders>
          </w:tcPr>
          <w:p w14:paraId="4231455B" w14:textId="03708CE9"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63 (2%)</w:t>
            </w:r>
          </w:p>
        </w:tc>
      </w:tr>
      <w:tr w:rsidR="004C7FB2" w:rsidRPr="000B20B5" w14:paraId="51034BF8"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35666745" w14:textId="77777777" w:rsidR="004C7FB2" w:rsidRPr="000B20B5" w:rsidRDefault="004C7FB2" w:rsidP="004C7FB2">
            <w:pPr>
              <w:pStyle w:val="Tabletext"/>
              <w:keepNext w:val="0"/>
              <w:rPr>
                <w:rFonts w:asciiTheme="minorHAnsi" w:hAnsiTheme="minorHAnsi"/>
                <w:sz w:val="22"/>
                <w:szCs w:val="22"/>
              </w:rPr>
            </w:pPr>
            <w:r w:rsidRPr="000B20B5">
              <w:rPr>
                <w:rFonts w:asciiTheme="minorHAnsi" w:hAnsiTheme="minorHAnsi"/>
                <w:sz w:val="22"/>
                <w:szCs w:val="22"/>
              </w:rPr>
              <w:t>Class 4 IVDs</w:t>
            </w:r>
          </w:p>
        </w:tc>
        <w:tc>
          <w:tcPr>
            <w:tcW w:w="2268" w:type="dxa"/>
            <w:tcBorders>
              <w:top w:val="single" w:sz="4" w:space="0" w:color="auto"/>
              <w:left w:val="single" w:sz="4" w:space="0" w:color="auto"/>
              <w:bottom w:val="single" w:sz="4" w:space="0" w:color="auto"/>
              <w:right w:val="single" w:sz="4" w:space="0" w:color="auto"/>
            </w:tcBorders>
          </w:tcPr>
          <w:p w14:paraId="3494A2CD" w14:textId="2F0A15E4" w:rsidR="004C7FB2" w:rsidRPr="000B20B5"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9 (1%)</w:t>
            </w:r>
          </w:p>
        </w:tc>
        <w:tc>
          <w:tcPr>
            <w:tcW w:w="2268" w:type="dxa"/>
            <w:tcBorders>
              <w:top w:val="single" w:sz="4" w:space="0" w:color="auto"/>
              <w:left w:val="single" w:sz="4" w:space="0" w:color="auto"/>
              <w:bottom w:val="single" w:sz="4" w:space="0" w:color="auto"/>
              <w:right w:val="single" w:sz="4" w:space="0" w:color="auto"/>
            </w:tcBorders>
          </w:tcPr>
          <w:p w14:paraId="4536590E" w14:textId="4947230F" w:rsidR="004C7FB2" w:rsidRPr="007D1BE2" w:rsidRDefault="004C7FB2" w:rsidP="004C7FB2">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C7FB2">
              <w:rPr>
                <w:rFonts w:asciiTheme="minorHAnsi" w:hAnsiTheme="minorHAnsi"/>
                <w:sz w:val="22"/>
                <w:szCs w:val="22"/>
              </w:rPr>
              <w:t>3 (0.1%)</w:t>
            </w:r>
          </w:p>
        </w:tc>
      </w:tr>
      <w:tr w:rsidR="00907514" w:rsidRPr="000B20B5" w14:paraId="27FFD043" w14:textId="77777777" w:rsidTr="004C7FB2">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shd w:val="clear" w:color="auto" w:fill="D8E2F0"/>
          </w:tcPr>
          <w:p w14:paraId="068659CA" w14:textId="77777777" w:rsidR="00907514" w:rsidRPr="000B20B5" w:rsidRDefault="00907514" w:rsidP="00907514">
            <w:pPr>
              <w:pStyle w:val="Tabletext"/>
              <w:keepNext w:val="0"/>
              <w:rPr>
                <w:rFonts w:asciiTheme="minorHAnsi" w:hAnsiTheme="minorHAnsi" w:cs="Segoe UI Semibold"/>
                <w:b/>
                <w:sz w:val="22"/>
                <w:szCs w:val="22"/>
              </w:rPr>
            </w:pPr>
            <w:r w:rsidRPr="000B20B5">
              <w:rPr>
                <w:rFonts w:asciiTheme="minorHAnsi" w:hAnsiTheme="minorHAnsi" w:cs="Segoe UI Semibold"/>
                <w:b/>
                <w:sz w:val="22"/>
                <w:szCs w:val="22"/>
              </w:rPr>
              <w:t>Total</w:t>
            </w:r>
          </w:p>
        </w:tc>
        <w:tc>
          <w:tcPr>
            <w:tcW w:w="2268" w:type="dxa"/>
            <w:tcBorders>
              <w:top w:val="single" w:sz="4" w:space="0" w:color="auto"/>
              <w:left w:val="single" w:sz="4" w:space="0" w:color="auto"/>
              <w:bottom w:val="single" w:sz="4" w:space="0" w:color="auto"/>
              <w:right w:val="single" w:sz="4" w:space="0" w:color="auto"/>
            </w:tcBorders>
            <w:shd w:val="clear" w:color="auto" w:fill="D8E2F0"/>
          </w:tcPr>
          <w:p w14:paraId="6B2F550D" w14:textId="7D5BCF89" w:rsidR="00907514" w:rsidRPr="000B20B5" w:rsidRDefault="00907514" w:rsidP="00907514">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4,049 (100%)</w:t>
            </w:r>
          </w:p>
        </w:tc>
        <w:tc>
          <w:tcPr>
            <w:tcW w:w="2268" w:type="dxa"/>
            <w:tcBorders>
              <w:top w:val="single" w:sz="4" w:space="0" w:color="auto"/>
              <w:left w:val="single" w:sz="4" w:space="0" w:color="auto"/>
              <w:bottom w:val="single" w:sz="4" w:space="0" w:color="auto"/>
              <w:right w:val="single" w:sz="4" w:space="0" w:color="auto"/>
            </w:tcBorders>
            <w:shd w:val="clear" w:color="auto" w:fill="D8E2F0"/>
            <w:vAlign w:val="center"/>
          </w:tcPr>
          <w:p w14:paraId="11DEB62E" w14:textId="5EAD507B" w:rsidR="00907514" w:rsidRPr="007D1BE2" w:rsidDel="006F436A" w:rsidRDefault="00907514" w:rsidP="00907514">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cs="Calibri"/>
                <w:sz w:val="22"/>
                <w:szCs w:val="22"/>
              </w:rPr>
              <w:t>2,</w:t>
            </w:r>
            <w:r w:rsidR="004C7FB2">
              <w:rPr>
                <w:rFonts w:asciiTheme="minorHAnsi" w:hAnsiTheme="minorHAnsi" w:cs="Calibri"/>
                <w:sz w:val="22"/>
                <w:szCs w:val="22"/>
              </w:rPr>
              <w:t>550</w:t>
            </w:r>
            <w:r w:rsidRPr="003F1EA6">
              <w:rPr>
                <w:rFonts w:asciiTheme="minorHAnsi" w:hAnsiTheme="minorHAnsi" w:cs="Calibri"/>
                <w:sz w:val="22"/>
                <w:szCs w:val="22"/>
              </w:rPr>
              <w:t xml:space="preserve"> (100%)</w:t>
            </w:r>
          </w:p>
        </w:tc>
      </w:tr>
    </w:tbl>
    <w:p w14:paraId="6AAE09E1" w14:textId="573999AA" w:rsidR="00DB6D08" w:rsidRDefault="00DB6D08" w:rsidP="00DE2450">
      <w:pPr>
        <w:pStyle w:val="Tabledescription"/>
      </w:pPr>
    </w:p>
    <w:p w14:paraId="57C9060B" w14:textId="77777777" w:rsidR="00DB6D08" w:rsidRDefault="00DB6D08">
      <w:pPr>
        <w:rPr>
          <w:sz w:val="18"/>
        </w:rPr>
      </w:pPr>
      <w:r>
        <w:br w:type="page"/>
      </w:r>
    </w:p>
    <w:p w14:paraId="3D40C4DC" w14:textId="0922F1E6" w:rsidR="005E1F80" w:rsidRPr="002A2154" w:rsidRDefault="002E4778" w:rsidP="002A2154">
      <w:pPr>
        <w:pStyle w:val="Tabletitle"/>
        <w:ind w:left="1440" w:hanging="1440"/>
        <w:rPr>
          <w:rFonts w:ascii="Segoe UI Semibold" w:hAnsi="Segoe UI Semibold" w:cs="Segoe UI Semibold"/>
          <w:b w:val="0"/>
        </w:rPr>
      </w:pPr>
      <w:r>
        <w:rPr>
          <w:rFonts w:ascii="Segoe UI Semibold" w:hAnsi="Segoe UI Semibold" w:cs="Segoe UI Semibold"/>
          <w:b w:val="0"/>
        </w:rPr>
        <w:lastRenderedPageBreak/>
        <w:t>Table 2</w:t>
      </w:r>
      <w:r w:rsidR="002A2154">
        <w:rPr>
          <w:rFonts w:ascii="Segoe UI Semibold" w:hAnsi="Segoe UI Semibold" w:cs="Segoe UI Semibold"/>
          <w:b w:val="0"/>
        </w:rPr>
        <w:t>7</w:t>
      </w:r>
      <w:r w:rsidR="00901D92" w:rsidRPr="000F42FC">
        <w:rPr>
          <w:rFonts w:ascii="Segoe UI Semibold" w:hAnsi="Segoe UI Semibold" w:cs="Segoe UI Semibold"/>
          <w:b w:val="0"/>
        </w:rPr>
        <w:tab/>
      </w:r>
      <w:r w:rsidR="00907514" w:rsidRPr="003F1EA6">
        <w:rPr>
          <w:rFonts w:ascii="Segoe UI Semibold" w:hAnsi="Segoe UI Semibold" w:cs="Segoe UI Semibold"/>
          <w:b w:val="0"/>
        </w:rPr>
        <w:t>Application audits completed and processing time for medical devices and IVDs 1 July to 31 December 2021</w:t>
      </w:r>
    </w:p>
    <w:tbl>
      <w:tblPr>
        <w:tblW w:w="8222" w:type="dxa"/>
        <w:tblCellMar>
          <w:left w:w="0" w:type="dxa"/>
          <w:right w:w="0" w:type="dxa"/>
        </w:tblCellMar>
        <w:tblLook w:val="04A0" w:firstRow="1" w:lastRow="0" w:firstColumn="1" w:lastColumn="0" w:noHBand="0" w:noVBand="1"/>
      </w:tblPr>
      <w:tblGrid>
        <w:gridCol w:w="3686"/>
        <w:gridCol w:w="1701"/>
        <w:gridCol w:w="1417"/>
        <w:gridCol w:w="1418"/>
      </w:tblGrid>
      <w:tr w:rsidR="004D225B" w:rsidRPr="00BC4934" w14:paraId="04D7C5B3" w14:textId="77777777" w:rsidTr="004D225B">
        <w:trPr>
          <w:trHeight w:val="300"/>
        </w:trPr>
        <w:tc>
          <w:tcPr>
            <w:tcW w:w="3686" w:type="dxa"/>
            <w:vMerge w:val="restart"/>
            <w:tcBorders>
              <w:top w:val="nil"/>
              <w:left w:val="nil"/>
              <w:bottom w:val="single" w:sz="8" w:space="0" w:color="000000"/>
              <w:right w:val="single" w:sz="4" w:space="0" w:color="000000"/>
            </w:tcBorders>
            <w:shd w:val="clear" w:color="auto" w:fill="auto"/>
            <w:tcMar>
              <w:top w:w="0" w:type="dxa"/>
              <w:left w:w="108" w:type="dxa"/>
              <w:bottom w:w="0" w:type="dxa"/>
              <w:right w:w="108" w:type="dxa"/>
            </w:tcMar>
            <w:vAlign w:val="center"/>
            <w:hideMark/>
          </w:tcPr>
          <w:p w14:paraId="78CD09CE" w14:textId="77777777" w:rsidR="004D225B" w:rsidRDefault="004D225B" w:rsidP="004D225B">
            <w:pPr>
              <w:spacing w:before="120" w:after="120" w:line="240" w:lineRule="auto"/>
              <w:rPr>
                <w:b/>
                <w:bCs/>
                <w:color w:val="FFFFFF"/>
              </w:rPr>
            </w:pPr>
            <w:r>
              <w:rPr>
                <w:b/>
                <w:bCs/>
                <w:color w:val="FFFFFF"/>
              </w:rPr>
              <w:t>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vAlign w:val="center"/>
            <w:hideMark/>
          </w:tcPr>
          <w:p w14:paraId="6CFE1487" w14:textId="77777777" w:rsidR="004D225B" w:rsidRPr="00BC4934" w:rsidRDefault="004D225B" w:rsidP="004D225B">
            <w:pPr>
              <w:spacing w:before="120" w:after="120" w:line="240" w:lineRule="auto"/>
              <w:jc w:val="center"/>
              <w:rPr>
                <w:color w:val="FFFFFF"/>
              </w:rPr>
            </w:pPr>
            <w:r w:rsidRPr="00BC4934">
              <w:rPr>
                <w:color w:val="FFFFFF"/>
              </w:rPr>
              <w:t>Total completed</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vAlign w:val="center"/>
            <w:hideMark/>
          </w:tcPr>
          <w:p w14:paraId="6A666013" w14:textId="3E6C34A3" w:rsidR="004D225B" w:rsidRPr="00BC4934" w:rsidRDefault="004D225B" w:rsidP="004D225B">
            <w:pPr>
              <w:spacing w:before="120" w:after="120" w:line="240" w:lineRule="auto"/>
              <w:jc w:val="center"/>
              <w:rPr>
                <w:color w:val="FFFFFF"/>
              </w:rPr>
            </w:pPr>
            <w:r w:rsidRPr="00BC4934">
              <w:rPr>
                <w:color w:val="FFFFFF"/>
              </w:rPr>
              <w:t xml:space="preserve">Processing times </w:t>
            </w:r>
            <w:r>
              <w:rPr>
                <w:color w:val="FFFFFF"/>
              </w:rPr>
              <w:br/>
            </w:r>
            <w:r w:rsidRPr="00BC4934">
              <w:rPr>
                <w:color w:val="FFFFFF"/>
              </w:rPr>
              <w:t>(TGA days)</w:t>
            </w:r>
          </w:p>
        </w:tc>
      </w:tr>
      <w:tr w:rsidR="004D225B" w14:paraId="3509DEB8" w14:textId="77777777" w:rsidTr="004D225B">
        <w:trPr>
          <w:trHeight w:val="300"/>
        </w:trPr>
        <w:tc>
          <w:tcPr>
            <w:tcW w:w="3686" w:type="dxa"/>
            <w:vMerge/>
            <w:tcBorders>
              <w:top w:val="nil"/>
              <w:left w:val="nil"/>
              <w:bottom w:val="single" w:sz="4" w:space="0" w:color="000000"/>
              <w:right w:val="single" w:sz="4" w:space="0" w:color="000000"/>
            </w:tcBorders>
            <w:shd w:val="clear" w:color="auto" w:fill="auto"/>
            <w:vAlign w:val="center"/>
            <w:hideMark/>
          </w:tcPr>
          <w:p w14:paraId="64C80585" w14:textId="77777777" w:rsidR="004D225B" w:rsidRDefault="004D225B" w:rsidP="004D225B">
            <w:pPr>
              <w:spacing w:before="120" w:after="120" w:line="240" w:lineRule="auto"/>
              <w:rPr>
                <w:rFonts w:ascii="Calibri" w:eastAsiaTheme="minorHAnsi" w:hAnsi="Calibri" w:cs="Calibri"/>
                <w:b/>
                <w:bCs/>
                <w:color w:val="FFFFFF"/>
                <w:szCs w:val="22"/>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888A092" w14:textId="77777777" w:rsidR="004D225B" w:rsidRDefault="004D225B" w:rsidP="004D225B">
            <w:pPr>
              <w:spacing w:before="120" w:after="120" w:line="240" w:lineRule="auto"/>
              <w:rPr>
                <w:rFonts w:ascii="Calibri" w:eastAsiaTheme="minorHAnsi" w:hAnsi="Calibri" w:cs="Calibri"/>
                <w:b/>
                <w:bCs/>
                <w:color w:val="FFFFFF"/>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5C84F866" w14:textId="77777777" w:rsidR="004D225B" w:rsidRDefault="004D225B" w:rsidP="004D225B">
            <w:pPr>
              <w:spacing w:before="120" w:after="120" w:line="240" w:lineRule="auto"/>
              <w:jc w:val="center"/>
              <w:rPr>
                <w:b/>
                <w:bCs/>
                <w:color w:val="000000"/>
              </w:rPr>
            </w:pPr>
            <w:r>
              <w:rPr>
                <w:b/>
                <w:bCs/>
                <w:color w:val="000000"/>
              </w:rPr>
              <w:t>Mean</w:t>
            </w:r>
          </w:p>
        </w:tc>
        <w:tc>
          <w:tcPr>
            <w:tcW w:w="1418" w:type="dxa"/>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743A4874" w14:textId="77777777" w:rsidR="004D225B" w:rsidRDefault="004D225B" w:rsidP="004D225B">
            <w:pPr>
              <w:spacing w:before="120" w:after="120" w:line="240" w:lineRule="auto"/>
              <w:jc w:val="center"/>
              <w:rPr>
                <w:b/>
                <w:bCs/>
                <w:color w:val="000000"/>
              </w:rPr>
            </w:pPr>
            <w:r>
              <w:rPr>
                <w:b/>
                <w:bCs/>
                <w:color w:val="000000"/>
              </w:rPr>
              <w:t>Median</w:t>
            </w:r>
          </w:p>
        </w:tc>
      </w:tr>
      <w:tr w:rsidR="004D225B" w14:paraId="090D8F0B" w14:textId="77777777" w:rsidTr="004D225B">
        <w:trPr>
          <w:cantSplit/>
          <w:trHeight w:val="300"/>
        </w:trPr>
        <w:tc>
          <w:tcPr>
            <w:tcW w:w="8222" w:type="dxa"/>
            <w:gridSpan w:val="4"/>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7E0BC2DC" w14:textId="77777777" w:rsidR="004D225B" w:rsidRDefault="004D225B" w:rsidP="004D225B">
            <w:pPr>
              <w:spacing w:before="120" w:after="120" w:line="240" w:lineRule="auto"/>
              <w:rPr>
                <w:b/>
                <w:bCs/>
                <w:color w:val="000000"/>
              </w:rPr>
            </w:pPr>
            <w:r>
              <w:rPr>
                <w:b/>
                <w:bCs/>
                <w:color w:val="000000"/>
              </w:rPr>
              <w:t>Medical devices</w:t>
            </w:r>
          </w:p>
        </w:tc>
      </w:tr>
      <w:tr w:rsidR="004D225B" w14:paraId="750E42C7"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354607" w14:textId="77777777" w:rsidR="004D225B" w:rsidRDefault="004D225B" w:rsidP="004D225B">
            <w:pPr>
              <w:spacing w:before="120" w:after="120" w:line="240" w:lineRule="auto"/>
              <w:rPr>
                <w:color w:val="000000"/>
              </w:rPr>
            </w:pPr>
            <w:r>
              <w:rPr>
                <w:color w:val="000000"/>
              </w:rPr>
              <w:t>Class I applications completed without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C5AC0" w14:textId="77777777" w:rsidR="004D225B" w:rsidRDefault="004D225B" w:rsidP="004D225B">
            <w:pPr>
              <w:spacing w:before="120" w:after="120" w:line="240" w:lineRule="auto"/>
              <w:jc w:val="center"/>
              <w:rPr>
                <w:color w:val="000000"/>
              </w:rPr>
            </w:pPr>
            <w:r>
              <w:rPr>
                <w:color w:val="000000"/>
              </w:rPr>
              <w:t>781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25A47" w14:textId="1CB2D35C" w:rsidR="004D225B" w:rsidRDefault="004D225B" w:rsidP="004D225B">
            <w:pPr>
              <w:spacing w:before="120" w:after="120" w:line="240" w:lineRule="auto"/>
              <w:jc w:val="center"/>
              <w:rPr>
                <w:color w:val="000000"/>
              </w:rPr>
            </w:pPr>
            <w:r>
              <w:rPr>
                <w:color w:val="00000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E5087" w14:textId="13632134" w:rsidR="004D225B" w:rsidRDefault="004D225B" w:rsidP="004D225B">
            <w:pPr>
              <w:spacing w:before="120" w:after="120" w:line="240" w:lineRule="auto"/>
              <w:jc w:val="center"/>
              <w:rPr>
                <w:color w:val="000000"/>
              </w:rPr>
            </w:pPr>
            <w:r>
              <w:rPr>
                <w:color w:val="000000"/>
              </w:rPr>
              <w:t>1</w:t>
            </w:r>
          </w:p>
        </w:tc>
      </w:tr>
      <w:tr w:rsidR="004D225B" w14:paraId="534E6232"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4B2F2" w14:textId="77777777" w:rsidR="004D225B" w:rsidRDefault="004D225B" w:rsidP="004D225B">
            <w:pPr>
              <w:spacing w:before="120" w:after="120" w:line="240" w:lineRule="auto"/>
              <w:rPr>
                <w:color w:val="000000"/>
              </w:rPr>
            </w:pPr>
            <w:r>
              <w:rPr>
                <w:color w:val="000000"/>
              </w:rPr>
              <w:t>Class I applications completed with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1C20E" w14:textId="77777777" w:rsidR="004D225B" w:rsidRDefault="004D225B" w:rsidP="004D225B">
            <w:pPr>
              <w:spacing w:before="120" w:after="120" w:line="240" w:lineRule="auto"/>
              <w:jc w:val="center"/>
              <w:rPr>
                <w:color w:val="000000"/>
              </w:rPr>
            </w:pPr>
            <w:r>
              <w:rPr>
                <w:color w:val="000000"/>
              </w:rPr>
              <w:t>176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E929D" w14:textId="77777777" w:rsidR="004D225B" w:rsidRDefault="004D225B" w:rsidP="004D225B">
            <w:pPr>
              <w:spacing w:before="120" w:after="120" w:line="240" w:lineRule="auto"/>
              <w:jc w:val="center"/>
              <w:rPr>
                <w:color w:val="000000"/>
              </w:rPr>
            </w:pPr>
            <w:r>
              <w:rPr>
                <w:color w:val="000000"/>
              </w:rPr>
              <w:t>31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B70DE" w14:textId="5CFD84E1" w:rsidR="004D225B" w:rsidRDefault="004D225B" w:rsidP="004D225B">
            <w:pPr>
              <w:spacing w:before="120" w:after="120" w:line="240" w:lineRule="auto"/>
              <w:jc w:val="center"/>
              <w:rPr>
                <w:color w:val="000000"/>
              </w:rPr>
            </w:pPr>
            <w:r>
              <w:rPr>
                <w:color w:val="000000"/>
              </w:rPr>
              <w:t>11</w:t>
            </w:r>
          </w:p>
        </w:tc>
      </w:tr>
      <w:tr w:rsidR="004D225B" w14:paraId="031C803B"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9FD19" w14:textId="77777777" w:rsidR="004D225B" w:rsidRDefault="004D225B" w:rsidP="004D225B">
            <w:pPr>
              <w:spacing w:before="120" w:after="120" w:line="240" w:lineRule="auto"/>
              <w:rPr>
                <w:color w:val="000000"/>
              </w:rPr>
            </w:pPr>
            <w:r>
              <w:rPr>
                <w:color w:val="000000"/>
              </w:rPr>
              <w:t>Non class I applications completed without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F4EE5" w14:textId="0CC0EF33" w:rsidR="004D225B" w:rsidRDefault="004D225B" w:rsidP="004D225B">
            <w:pPr>
              <w:spacing w:before="120" w:after="120" w:line="240" w:lineRule="auto"/>
              <w:jc w:val="center"/>
              <w:rPr>
                <w:color w:val="000000"/>
              </w:rPr>
            </w:pPr>
            <w:r>
              <w:rPr>
                <w:color w:val="000000"/>
              </w:rPr>
              <w:t>1,166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2847B" w14:textId="04DFA666" w:rsidR="004D225B" w:rsidRDefault="004D225B" w:rsidP="004D225B">
            <w:pPr>
              <w:spacing w:before="120" w:after="120" w:line="240" w:lineRule="auto"/>
              <w:jc w:val="center"/>
              <w:rPr>
                <w:color w:val="000000"/>
              </w:rPr>
            </w:pPr>
            <w:r>
              <w:rPr>
                <w:color w:val="000000"/>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B12719" w14:textId="12FF57CC" w:rsidR="004D225B" w:rsidRDefault="004D225B" w:rsidP="004D225B">
            <w:pPr>
              <w:spacing w:before="120" w:after="120" w:line="240" w:lineRule="auto"/>
              <w:jc w:val="center"/>
              <w:rPr>
                <w:color w:val="000000"/>
              </w:rPr>
            </w:pPr>
            <w:r>
              <w:rPr>
                <w:color w:val="000000"/>
              </w:rPr>
              <w:t>9</w:t>
            </w:r>
          </w:p>
        </w:tc>
      </w:tr>
      <w:tr w:rsidR="004D225B" w14:paraId="42A77E00"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006B6" w14:textId="7B890A8C" w:rsidR="004D225B" w:rsidRDefault="004D225B" w:rsidP="004D225B">
            <w:pPr>
              <w:spacing w:before="120" w:after="120" w:line="240" w:lineRule="auto"/>
              <w:rPr>
                <w:color w:val="000000"/>
              </w:rPr>
            </w:pPr>
            <w:r w:rsidRPr="00E12BAE">
              <w:rPr>
                <w:color w:val="000000"/>
              </w:rPr>
              <w:t>Non-compulsory</w:t>
            </w:r>
            <w:r>
              <w:rPr>
                <w:color w:val="000000"/>
              </w:rPr>
              <w:t xml:space="preserve"> audits (Non class 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E6590" w14:textId="77777777" w:rsidR="004D225B" w:rsidRDefault="004D225B" w:rsidP="004D225B">
            <w:pPr>
              <w:spacing w:before="120" w:after="120" w:line="240" w:lineRule="auto"/>
              <w:jc w:val="center"/>
              <w:rPr>
                <w:color w:val="000000"/>
              </w:rPr>
            </w:pPr>
            <w:r>
              <w:rPr>
                <w:color w:val="000000"/>
              </w:rPr>
              <w:t>52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B1004" w14:textId="68D7DE2F" w:rsidR="004D225B" w:rsidRDefault="004D225B" w:rsidP="004D225B">
            <w:pPr>
              <w:spacing w:before="120" w:after="120" w:line="240" w:lineRule="auto"/>
              <w:jc w:val="center"/>
              <w:rPr>
                <w:color w:val="000000"/>
              </w:rPr>
            </w:pPr>
            <w:r>
              <w:rPr>
                <w:color w:val="000000"/>
              </w:rPr>
              <w:t>115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246F6" w14:textId="3C73B04E" w:rsidR="004D225B" w:rsidRDefault="004D225B" w:rsidP="004D225B">
            <w:pPr>
              <w:spacing w:before="120" w:after="120" w:line="240" w:lineRule="auto"/>
              <w:jc w:val="center"/>
              <w:rPr>
                <w:color w:val="000000"/>
              </w:rPr>
            </w:pPr>
            <w:r>
              <w:rPr>
                <w:color w:val="000000"/>
              </w:rPr>
              <w:t>60</w:t>
            </w:r>
          </w:p>
        </w:tc>
      </w:tr>
      <w:tr w:rsidR="004D225B" w14:paraId="6DA192B4"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9A516" w14:textId="77777777" w:rsidR="004D225B" w:rsidRDefault="004D225B" w:rsidP="004D225B">
            <w:pPr>
              <w:spacing w:before="120" w:after="120" w:line="240" w:lineRule="auto"/>
              <w:rPr>
                <w:color w:val="000000"/>
              </w:rPr>
            </w:pPr>
            <w:r>
              <w:rPr>
                <w:color w:val="000000"/>
              </w:rPr>
              <w:t>Level 1 compulsory audits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F03B9" w14:textId="77777777" w:rsidR="004D225B" w:rsidRDefault="004D225B" w:rsidP="004D225B">
            <w:pPr>
              <w:spacing w:before="120" w:after="120" w:line="240" w:lineRule="auto"/>
              <w:jc w:val="center"/>
              <w:rPr>
                <w:color w:val="000000"/>
              </w:rPr>
            </w:pPr>
            <w:r>
              <w:rPr>
                <w:color w:val="000000"/>
              </w:rPr>
              <w:t>24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EBC07" w14:textId="3D3F6426" w:rsidR="004D225B" w:rsidRDefault="004D225B" w:rsidP="004D225B">
            <w:pPr>
              <w:spacing w:before="120" w:after="120" w:line="240" w:lineRule="auto"/>
              <w:jc w:val="center"/>
              <w:rPr>
                <w:color w:val="000000"/>
              </w:rPr>
            </w:pPr>
            <w:r>
              <w:rPr>
                <w:color w:val="000000"/>
              </w:rPr>
              <w:t>27</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040FD" w14:textId="43F1C80B" w:rsidR="004D225B" w:rsidRDefault="004D225B" w:rsidP="004D225B">
            <w:pPr>
              <w:spacing w:before="120" w:after="120" w:line="240" w:lineRule="auto"/>
              <w:jc w:val="center"/>
              <w:rPr>
                <w:color w:val="000000"/>
              </w:rPr>
            </w:pPr>
            <w:r>
              <w:rPr>
                <w:color w:val="000000"/>
              </w:rPr>
              <w:t>14</w:t>
            </w:r>
          </w:p>
        </w:tc>
      </w:tr>
      <w:tr w:rsidR="004D225B" w14:paraId="3B7288E3"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5F5F4" w14:textId="77777777" w:rsidR="004D225B" w:rsidRDefault="004D225B" w:rsidP="004D225B">
            <w:pPr>
              <w:spacing w:before="120" w:after="120" w:line="240" w:lineRule="auto"/>
              <w:rPr>
                <w:color w:val="000000"/>
              </w:rPr>
            </w:pPr>
            <w:r>
              <w:rPr>
                <w:color w:val="000000"/>
              </w:rPr>
              <w:t>Level 2 compulsory audits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398781" w14:textId="77777777" w:rsidR="004D225B" w:rsidRDefault="004D225B" w:rsidP="004D225B">
            <w:pPr>
              <w:spacing w:before="120" w:after="120" w:line="240" w:lineRule="auto"/>
              <w:jc w:val="center"/>
              <w:rPr>
                <w:color w:val="000000"/>
              </w:rPr>
            </w:pPr>
            <w:r>
              <w:rPr>
                <w:color w:val="000000"/>
              </w:rPr>
              <w:t>124</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102EFD" w14:textId="2D94175A" w:rsidR="004D225B" w:rsidRDefault="004D225B" w:rsidP="004D225B">
            <w:pPr>
              <w:spacing w:before="120" w:after="120" w:line="240" w:lineRule="auto"/>
              <w:jc w:val="center"/>
              <w:rPr>
                <w:color w:val="000000"/>
              </w:rPr>
            </w:pPr>
            <w:r>
              <w:rPr>
                <w:color w:val="000000"/>
              </w:rPr>
              <w:t>174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7728E" w14:textId="2550AADE" w:rsidR="004D225B" w:rsidRDefault="004D225B" w:rsidP="004D225B">
            <w:pPr>
              <w:spacing w:before="120" w:after="120" w:line="240" w:lineRule="auto"/>
              <w:jc w:val="center"/>
              <w:rPr>
                <w:color w:val="000000"/>
              </w:rPr>
            </w:pPr>
            <w:r>
              <w:rPr>
                <w:color w:val="000000"/>
              </w:rPr>
              <w:t>161</w:t>
            </w:r>
          </w:p>
        </w:tc>
      </w:tr>
      <w:tr w:rsidR="004D225B" w14:paraId="203794BD" w14:textId="77777777" w:rsidTr="004D225B">
        <w:trPr>
          <w:cantSplit/>
          <w:trHeight w:val="300"/>
        </w:trPr>
        <w:tc>
          <w:tcPr>
            <w:tcW w:w="8222" w:type="dxa"/>
            <w:gridSpan w:val="4"/>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vAlign w:val="center"/>
            <w:hideMark/>
          </w:tcPr>
          <w:p w14:paraId="0FCD4E32" w14:textId="77777777" w:rsidR="004D225B" w:rsidRPr="00F973FF" w:rsidRDefault="004D225B" w:rsidP="004D225B">
            <w:pPr>
              <w:spacing w:before="120" w:after="120" w:line="240" w:lineRule="auto"/>
              <w:rPr>
                <w:color w:val="000000"/>
              </w:rPr>
            </w:pPr>
            <w:r w:rsidRPr="00F973FF">
              <w:rPr>
                <w:color w:val="000000"/>
              </w:rPr>
              <w:t>IVDs</w:t>
            </w:r>
          </w:p>
        </w:tc>
      </w:tr>
      <w:tr w:rsidR="004D225B" w14:paraId="25D1DCE6"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1DD2C" w14:textId="77777777" w:rsidR="004D225B" w:rsidRDefault="004D225B" w:rsidP="004D225B">
            <w:pPr>
              <w:spacing w:before="120" w:after="120" w:line="240" w:lineRule="auto"/>
              <w:rPr>
                <w:color w:val="000000"/>
              </w:rPr>
            </w:pPr>
            <w:r>
              <w:rPr>
                <w:color w:val="000000"/>
              </w:rPr>
              <w:t>Class I IVD applications completed without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E9189" w14:textId="77777777" w:rsidR="004D225B" w:rsidRDefault="004D225B" w:rsidP="004D225B">
            <w:pPr>
              <w:spacing w:before="120" w:after="120" w:line="240" w:lineRule="auto"/>
              <w:jc w:val="center"/>
              <w:rPr>
                <w:color w:val="000000"/>
              </w:rPr>
            </w:pPr>
            <w:r>
              <w:rPr>
                <w:color w:val="000000"/>
              </w:rPr>
              <w:t>33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22996" w14:textId="77777777" w:rsidR="004D225B" w:rsidRDefault="004D225B" w:rsidP="004D225B">
            <w:pPr>
              <w:spacing w:before="120" w:after="120" w:line="240" w:lineRule="auto"/>
              <w:jc w:val="center"/>
              <w:rPr>
                <w:color w:val="000000"/>
              </w:rPr>
            </w:pPr>
            <w:r>
              <w:rPr>
                <w:color w:val="00000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4219CA" w14:textId="22B7D1F4" w:rsidR="004D225B" w:rsidRDefault="004D225B" w:rsidP="004D225B">
            <w:pPr>
              <w:spacing w:before="120" w:after="120" w:line="240" w:lineRule="auto"/>
              <w:jc w:val="center"/>
              <w:rPr>
                <w:color w:val="000000"/>
              </w:rPr>
            </w:pPr>
            <w:r>
              <w:rPr>
                <w:color w:val="000000"/>
              </w:rPr>
              <w:t>1</w:t>
            </w:r>
          </w:p>
        </w:tc>
      </w:tr>
      <w:tr w:rsidR="004D225B" w14:paraId="05DFF57D"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1421BE" w14:textId="77777777" w:rsidR="004D225B" w:rsidRDefault="004D225B" w:rsidP="004D225B">
            <w:pPr>
              <w:spacing w:before="120" w:after="120" w:line="240" w:lineRule="auto"/>
              <w:rPr>
                <w:color w:val="000000"/>
              </w:rPr>
            </w:pPr>
            <w:r>
              <w:rPr>
                <w:color w:val="000000"/>
              </w:rPr>
              <w:t>Class I IVD applications completed with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F6D16" w14:textId="77777777" w:rsidR="004D225B" w:rsidRDefault="004D225B" w:rsidP="004D225B">
            <w:pPr>
              <w:spacing w:before="120" w:after="120" w:line="240" w:lineRule="auto"/>
              <w:jc w:val="center"/>
              <w:rPr>
                <w:color w:val="000000"/>
              </w:rPr>
            </w:pPr>
            <w:r>
              <w:rPr>
                <w:color w:val="000000"/>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8B098" w14:textId="00FE462D" w:rsidR="004D225B" w:rsidRDefault="004D225B" w:rsidP="004D225B">
            <w:pPr>
              <w:spacing w:before="120" w:after="120" w:line="240" w:lineRule="auto"/>
              <w:jc w:val="center"/>
              <w:rPr>
                <w:color w:val="000000"/>
              </w:rPr>
            </w:pPr>
            <w:r>
              <w:rPr>
                <w:color w:val="000000"/>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B9BA0" w14:textId="35D6D93B" w:rsidR="004D225B" w:rsidRDefault="004D225B" w:rsidP="004D225B">
            <w:pPr>
              <w:spacing w:before="120" w:after="120" w:line="240" w:lineRule="auto"/>
              <w:jc w:val="center"/>
              <w:rPr>
                <w:color w:val="000000"/>
              </w:rPr>
            </w:pPr>
            <w:r>
              <w:rPr>
                <w:color w:val="000000"/>
              </w:rPr>
              <w:t>4</w:t>
            </w:r>
          </w:p>
        </w:tc>
      </w:tr>
      <w:tr w:rsidR="004D225B" w14:paraId="08A6C419"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963F8" w14:textId="77777777" w:rsidR="004D225B" w:rsidRDefault="004D225B" w:rsidP="004D225B">
            <w:pPr>
              <w:spacing w:before="120" w:after="120" w:line="240" w:lineRule="auto"/>
              <w:rPr>
                <w:color w:val="000000"/>
              </w:rPr>
            </w:pPr>
            <w:r>
              <w:rPr>
                <w:color w:val="000000"/>
              </w:rPr>
              <w:t xml:space="preserve">Non class I IVD applications completed without audit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DD1DB3" w14:textId="77777777" w:rsidR="004D225B" w:rsidRDefault="004D225B" w:rsidP="004D225B">
            <w:pPr>
              <w:spacing w:before="120" w:after="120" w:line="240" w:lineRule="auto"/>
              <w:jc w:val="center"/>
              <w:rPr>
                <w:color w:val="000000"/>
              </w:rPr>
            </w:pPr>
            <w:r>
              <w:rPr>
                <w:color w:val="000000"/>
              </w:rPr>
              <w:t>27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93891" w14:textId="0E587EB6" w:rsidR="004D225B" w:rsidRDefault="004D225B" w:rsidP="004D225B">
            <w:pPr>
              <w:spacing w:before="120" w:after="120" w:line="240" w:lineRule="auto"/>
              <w:jc w:val="center"/>
              <w:rPr>
                <w:color w:val="000000"/>
              </w:rPr>
            </w:pPr>
            <w:r>
              <w:rPr>
                <w:color w:val="00000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8BD2A9" w14:textId="7401B5A0" w:rsidR="004D225B" w:rsidRDefault="004D225B" w:rsidP="004D225B">
            <w:pPr>
              <w:spacing w:before="120" w:after="120" w:line="240" w:lineRule="auto"/>
              <w:jc w:val="center"/>
              <w:rPr>
                <w:color w:val="000000"/>
              </w:rPr>
            </w:pPr>
            <w:r>
              <w:rPr>
                <w:color w:val="000000"/>
              </w:rPr>
              <w:t>4</w:t>
            </w:r>
          </w:p>
        </w:tc>
      </w:tr>
      <w:tr w:rsidR="004D225B" w14:paraId="205612B8"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DAE0E" w14:textId="214B5015" w:rsidR="004D225B" w:rsidRDefault="004D225B" w:rsidP="004D225B">
            <w:pPr>
              <w:spacing w:before="120" w:after="120" w:line="240" w:lineRule="auto"/>
              <w:rPr>
                <w:color w:val="000000"/>
              </w:rPr>
            </w:pPr>
            <w:r>
              <w:rPr>
                <w:color w:val="000000"/>
              </w:rPr>
              <w:t xml:space="preserve">IVD </w:t>
            </w:r>
            <w:r w:rsidRPr="00E12BAE">
              <w:rPr>
                <w:color w:val="000000"/>
              </w:rPr>
              <w:t>non-compulsory</w:t>
            </w:r>
            <w:r>
              <w:rPr>
                <w:color w:val="000000"/>
              </w:rPr>
              <w:t xml:space="preserve">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B00B1" w14:textId="77777777" w:rsidR="004D225B" w:rsidRDefault="004D225B" w:rsidP="004D225B">
            <w:pPr>
              <w:spacing w:before="120" w:after="120" w:line="240" w:lineRule="auto"/>
              <w:jc w:val="center"/>
              <w:rPr>
                <w:color w:val="000000"/>
              </w:rPr>
            </w:pPr>
            <w:r>
              <w:rPr>
                <w:color w:val="000000"/>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E64339" w14:textId="00A1AD18" w:rsidR="004D225B" w:rsidRDefault="004D225B" w:rsidP="004D225B">
            <w:pPr>
              <w:spacing w:before="120" w:after="120" w:line="240" w:lineRule="auto"/>
              <w:jc w:val="center"/>
              <w:rPr>
                <w:color w:val="000000"/>
              </w:rPr>
            </w:pPr>
            <w:r>
              <w:rPr>
                <w:color w:val="000000"/>
              </w:rPr>
              <w:t>41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D942C" w14:textId="557A2FD5" w:rsidR="004D225B" w:rsidRDefault="004D225B" w:rsidP="004D225B">
            <w:pPr>
              <w:spacing w:before="120" w:after="120" w:line="240" w:lineRule="auto"/>
              <w:jc w:val="center"/>
              <w:rPr>
                <w:color w:val="000000"/>
              </w:rPr>
            </w:pPr>
            <w:r>
              <w:rPr>
                <w:color w:val="000000"/>
              </w:rPr>
              <w:t>41</w:t>
            </w:r>
          </w:p>
        </w:tc>
      </w:tr>
      <w:tr w:rsidR="004D225B" w14:paraId="0152596F" w14:textId="77777777" w:rsidTr="004D225B">
        <w:trPr>
          <w:cantSplit/>
          <w:trHeight w:val="737"/>
        </w:trPr>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8DC89" w14:textId="77777777" w:rsidR="004D225B" w:rsidRDefault="004D225B" w:rsidP="004D225B">
            <w:pPr>
              <w:spacing w:before="120" w:after="120" w:line="240" w:lineRule="auto"/>
              <w:rPr>
                <w:color w:val="000000"/>
              </w:rPr>
            </w:pPr>
            <w:r>
              <w:rPr>
                <w:color w:val="000000"/>
              </w:rPr>
              <w:t>IVD compulsory audit</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D13661" w14:textId="77777777" w:rsidR="004D225B" w:rsidRDefault="004D225B" w:rsidP="004D225B">
            <w:pPr>
              <w:spacing w:before="120" w:after="120" w:line="240" w:lineRule="auto"/>
              <w:jc w:val="center"/>
              <w:rPr>
                <w:color w:val="000000"/>
              </w:rPr>
            </w:pPr>
            <w:r>
              <w:rPr>
                <w:color w:val="000000"/>
              </w:rPr>
              <w:t>32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0136F" w14:textId="4B89EE79" w:rsidR="004D225B" w:rsidRDefault="004D225B" w:rsidP="004D225B">
            <w:pPr>
              <w:spacing w:before="120" w:after="120" w:line="240" w:lineRule="auto"/>
              <w:jc w:val="center"/>
              <w:rPr>
                <w:color w:val="000000"/>
              </w:rPr>
            </w:pPr>
            <w:r>
              <w:rPr>
                <w:color w:val="000000"/>
              </w:rPr>
              <w:t>64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66E42" w14:textId="058E7313" w:rsidR="004D225B" w:rsidRDefault="004D225B" w:rsidP="004D225B">
            <w:pPr>
              <w:spacing w:before="120" w:after="120" w:line="240" w:lineRule="auto"/>
              <w:jc w:val="center"/>
              <w:rPr>
                <w:color w:val="000000"/>
              </w:rPr>
            </w:pPr>
            <w:r>
              <w:rPr>
                <w:color w:val="000000"/>
              </w:rPr>
              <w:t>61</w:t>
            </w:r>
          </w:p>
        </w:tc>
      </w:tr>
    </w:tbl>
    <w:p w14:paraId="5860A4CE" w14:textId="77777777" w:rsidR="005E1F80" w:rsidRPr="005E1F80" w:rsidRDefault="005E1F80" w:rsidP="005E1F80"/>
    <w:p w14:paraId="2C42F7C1" w14:textId="30B8578E" w:rsidR="006E550D" w:rsidRPr="006E550D" w:rsidRDefault="006E550D" w:rsidP="00DE2450">
      <w:pPr>
        <w:spacing w:after="0" w:line="240" w:lineRule="auto"/>
        <w:rPr>
          <w:rFonts w:ascii="Arial" w:eastAsia="Times New Roman" w:hAnsi="Arial"/>
          <w:b/>
          <w:bCs/>
          <w:sz w:val="32"/>
          <w:szCs w:val="32"/>
          <w:highlight w:val="yellow"/>
          <w:lang w:eastAsia="en-AU"/>
        </w:rPr>
      </w:pPr>
      <w:bookmarkStart w:id="55" w:name="_Toc51854727"/>
      <w:bookmarkStart w:id="56" w:name="_Toc507679627"/>
      <w:r>
        <w:rPr>
          <w:highlight w:val="yellow"/>
          <w:lang w:eastAsia="en-AU"/>
        </w:rPr>
        <w:br w:type="page"/>
      </w:r>
    </w:p>
    <w:p w14:paraId="1DD70056" w14:textId="2B53B1D4" w:rsidR="00161A4E" w:rsidRPr="00A166F3" w:rsidRDefault="00161A4E" w:rsidP="00A47BD2">
      <w:pPr>
        <w:pStyle w:val="Heading3"/>
        <w:rPr>
          <w:lang w:eastAsia="en-AU"/>
        </w:rPr>
      </w:pPr>
      <w:bookmarkStart w:id="57" w:name="_Toc98495809"/>
      <w:r w:rsidRPr="0035287D">
        <w:rPr>
          <w:lang w:eastAsia="en-AU"/>
        </w:rPr>
        <w:lastRenderedPageBreak/>
        <w:t>Listed Other Therapeutic Goods (Disinfectants)</w:t>
      </w:r>
      <w:bookmarkEnd w:id="55"/>
      <w:bookmarkEnd w:id="57"/>
    </w:p>
    <w:p w14:paraId="5C34A268" w14:textId="6AE66F54" w:rsidR="00161A4E" w:rsidRPr="00A166F3" w:rsidRDefault="00161A4E" w:rsidP="00DE2450">
      <w:pPr>
        <w:rPr>
          <w:szCs w:val="22"/>
        </w:rPr>
      </w:pPr>
      <w:r w:rsidRPr="00A166F3">
        <w:rPr>
          <w:szCs w:val="22"/>
        </w:rPr>
        <w:t>Disinfectants that make ‘specific’ claims to kill micro</w:t>
      </w:r>
      <w:r w:rsidR="00345242">
        <w:rPr>
          <w:szCs w:val="22"/>
        </w:rPr>
        <w:t>-</w:t>
      </w:r>
      <w:r w:rsidRPr="00A166F3">
        <w:rPr>
          <w:szCs w:val="22"/>
        </w:rPr>
        <w:t>organisms such as viruses, spores, tuberculosis bacteria</w:t>
      </w:r>
      <w:r w:rsidR="00DE44BC">
        <w:rPr>
          <w:szCs w:val="22"/>
        </w:rPr>
        <w:t>,</w:t>
      </w:r>
      <w:r w:rsidRPr="00A166F3">
        <w:rPr>
          <w:szCs w:val="22"/>
        </w:rPr>
        <w:t xml:space="preserve"> and fungi are regulated as listed other therapeutic good</w:t>
      </w:r>
      <w:r w:rsidR="002D65BF">
        <w:rPr>
          <w:szCs w:val="22"/>
        </w:rPr>
        <w:t>s</w:t>
      </w:r>
      <w:r w:rsidRPr="00A166F3">
        <w:rPr>
          <w:szCs w:val="22"/>
        </w:rPr>
        <w:t>.</w:t>
      </w:r>
    </w:p>
    <w:p w14:paraId="6A474E57" w14:textId="6D5BCFD9" w:rsidR="00161A4E" w:rsidRDefault="007F6978" w:rsidP="00DE2450">
      <w:pPr>
        <w:pStyle w:val="Tabletitle"/>
        <w:ind w:left="1440" w:hanging="1440"/>
        <w:rPr>
          <w:rFonts w:ascii="Segoe UI Semibold" w:hAnsi="Segoe UI Semibold" w:cs="Segoe UI Semibold"/>
          <w:b w:val="0"/>
        </w:rPr>
      </w:pPr>
      <w:r w:rsidRPr="007F6978">
        <w:rPr>
          <w:rFonts w:ascii="Segoe UI Semibold" w:hAnsi="Segoe UI Semibold" w:cs="Segoe UI Semibold"/>
          <w:b w:val="0"/>
        </w:rPr>
        <w:t>Table 2</w:t>
      </w:r>
      <w:r w:rsidR="002A2154">
        <w:rPr>
          <w:rFonts w:ascii="Segoe UI Semibold" w:hAnsi="Segoe UI Semibold" w:cs="Segoe UI Semibold"/>
          <w:b w:val="0"/>
        </w:rPr>
        <w:t>8</w:t>
      </w:r>
      <w:r w:rsidR="00161A4E" w:rsidRPr="007F6978">
        <w:rPr>
          <w:rFonts w:ascii="Segoe UI Semibold" w:hAnsi="Segoe UI Semibold" w:cs="Segoe UI Semibold"/>
          <w:b w:val="0"/>
        </w:rPr>
        <w:t xml:space="preserve"> </w:t>
      </w:r>
      <w:r w:rsidRPr="007F6978">
        <w:rPr>
          <w:rFonts w:ascii="Segoe UI Semibold" w:hAnsi="Segoe UI Semibold" w:cs="Segoe UI Semibold"/>
          <w:b w:val="0"/>
        </w:rPr>
        <w:tab/>
      </w:r>
      <w:r w:rsidR="00161A4E" w:rsidRPr="003F3620">
        <w:rPr>
          <w:rFonts w:ascii="Segoe UI Semibold" w:hAnsi="Segoe UI Semibold" w:cs="Segoe UI Semibold"/>
          <w:b w:val="0"/>
        </w:rPr>
        <w:t xml:space="preserve">Completed applications for listing of disinfectants in the ARTG for </w:t>
      </w:r>
      <w:r w:rsidR="00156FE3">
        <w:rPr>
          <w:rFonts w:ascii="Segoe UI Semibold" w:hAnsi="Segoe UI Semibold" w:cs="Segoe UI Semibold"/>
          <w:b w:val="0"/>
        </w:rPr>
        <w:t xml:space="preserve">1 </w:t>
      </w:r>
      <w:r w:rsidR="00161A4E" w:rsidRPr="003F3620">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161A4E" w:rsidRPr="003F3620">
        <w:rPr>
          <w:rFonts w:ascii="Segoe UI Semibold" w:hAnsi="Segoe UI Semibold" w:cs="Segoe UI Semibold"/>
          <w:b w:val="0"/>
        </w:rPr>
        <w:t>December</w:t>
      </w:r>
      <w:r w:rsidR="00383753">
        <w:rPr>
          <w:rFonts w:ascii="Segoe UI Semibold" w:hAnsi="Segoe UI Semibold" w:cs="Segoe UI Semibold"/>
          <w:b w:val="0"/>
        </w:rPr>
        <w:t xml:space="preserve"> </w:t>
      </w:r>
    </w:p>
    <w:tbl>
      <w:tblPr>
        <w:tblW w:w="9065" w:type="dxa"/>
        <w:tblCellMar>
          <w:left w:w="0" w:type="dxa"/>
          <w:right w:w="0" w:type="dxa"/>
        </w:tblCellMar>
        <w:tblLook w:val="04A0" w:firstRow="1" w:lastRow="0" w:firstColumn="1" w:lastColumn="0" w:noHBand="0" w:noVBand="1"/>
      </w:tblPr>
      <w:tblGrid>
        <w:gridCol w:w="4536"/>
        <w:gridCol w:w="2268"/>
        <w:gridCol w:w="2261"/>
      </w:tblGrid>
      <w:tr w:rsidR="003F3620" w:rsidRPr="000B20B5" w14:paraId="111E9C8A" w14:textId="77777777" w:rsidTr="00B621AD">
        <w:trPr>
          <w:cantSplit/>
          <w:trHeight w:val="340"/>
          <w:tblHeader/>
        </w:trPr>
        <w:tc>
          <w:tcPr>
            <w:tcW w:w="4536" w:type="dxa"/>
            <w:tcBorders>
              <w:right w:val="single" w:sz="4" w:space="0" w:color="000000"/>
            </w:tcBorders>
            <w:shd w:val="clear" w:color="auto" w:fill="auto"/>
            <w:tcMar>
              <w:top w:w="0" w:type="dxa"/>
              <w:left w:w="108" w:type="dxa"/>
              <w:bottom w:w="0" w:type="dxa"/>
              <w:right w:w="108" w:type="dxa"/>
            </w:tcMar>
          </w:tcPr>
          <w:p w14:paraId="12D93C6B" w14:textId="77777777" w:rsidR="003F3620" w:rsidRPr="000B20B5" w:rsidRDefault="003F3620" w:rsidP="00DE2450">
            <w:pPr>
              <w:pStyle w:val="Tabletext"/>
              <w:keepNext w:val="0"/>
              <w:rPr>
                <w:rFonts w:asciiTheme="minorHAnsi" w:hAnsiTheme="minorHAnsi"/>
                <w:b/>
                <w:bCs/>
                <w:color w:val="FFFFFF"/>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tcPr>
          <w:p w14:paraId="32EF8D4B" w14:textId="57B6F6EB" w:rsidR="003F3620" w:rsidRPr="000B20B5" w:rsidRDefault="003F3620" w:rsidP="00DE2450">
            <w:pPr>
              <w:pStyle w:val="Tableheaderrow2"/>
              <w:jc w:val="left"/>
              <w:rPr>
                <w:rFonts w:asciiTheme="minorHAnsi" w:hAnsiTheme="minorHAnsi"/>
                <w:b w:val="0"/>
                <w:color w:val="FFFFFF" w:themeColor="background1"/>
                <w:sz w:val="22"/>
                <w:szCs w:val="22"/>
              </w:rPr>
            </w:pPr>
            <w:r w:rsidRPr="000B20B5">
              <w:rPr>
                <w:rFonts w:asciiTheme="minorHAnsi" w:hAnsiTheme="minorHAnsi"/>
                <w:b w:val="0"/>
                <w:color w:val="FFFFFF" w:themeColor="background1"/>
                <w:sz w:val="22"/>
                <w:szCs w:val="22"/>
              </w:rPr>
              <w:t>20</w:t>
            </w:r>
            <w:r w:rsidR="00610722">
              <w:rPr>
                <w:rFonts w:asciiTheme="minorHAnsi" w:hAnsiTheme="minorHAnsi"/>
                <w:b w:val="0"/>
                <w:color w:val="FFFFFF" w:themeColor="background1"/>
                <w:sz w:val="22"/>
                <w:szCs w:val="22"/>
              </w:rPr>
              <w:t>20</w:t>
            </w:r>
          </w:p>
        </w:tc>
        <w:tc>
          <w:tcPr>
            <w:tcW w:w="2261"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tcPr>
          <w:p w14:paraId="2B0C4778" w14:textId="05EC495F" w:rsidR="003F3620" w:rsidRPr="000B20B5" w:rsidRDefault="003F3620" w:rsidP="00DE2450">
            <w:pPr>
              <w:pStyle w:val="Tableheaderrow2"/>
              <w:jc w:val="left"/>
              <w:rPr>
                <w:rFonts w:asciiTheme="minorHAnsi" w:hAnsiTheme="minorHAnsi"/>
                <w:b w:val="0"/>
                <w:color w:val="FFFFFF" w:themeColor="background1"/>
                <w:sz w:val="22"/>
                <w:szCs w:val="22"/>
              </w:rPr>
            </w:pPr>
            <w:r w:rsidRPr="000B20B5">
              <w:rPr>
                <w:rFonts w:asciiTheme="minorHAnsi" w:hAnsiTheme="minorHAnsi"/>
                <w:b w:val="0"/>
                <w:color w:val="FFFFFF" w:themeColor="background1"/>
                <w:sz w:val="22"/>
                <w:szCs w:val="22"/>
              </w:rPr>
              <w:t>202</w:t>
            </w:r>
            <w:r w:rsidR="00610722">
              <w:rPr>
                <w:rFonts w:asciiTheme="minorHAnsi" w:hAnsiTheme="minorHAnsi"/>
                <w:b w:val="0"/>
                <w:color w:val="FFFFFF" w:themeColor="background1"/>
                <w:sz w:val="22"/>
                <w:szCs w:val="22"/>
              </w:rPr>
              <w:t>1</w:t>
            </w:r>
          </w:p>
        </w:tc>
      </w:tr>
      <w:tr w:rsidR="003F3620" w:rsidRPr="000B20B5" w14:paraId="41963322" w14:textId="77777777" w:rsidTr="00B621AD">
        <w:trPr>
          <w:cantSplit/>
          <w:trHeight w:val="340"/>
          <w:tblHeader/>
        </w:trPr>
        <w:tc>
          <w:tcPr>
            <w:tcW w:w="4536" w:type="dxa"/>
            <w:tcBorders>
              <w:bottom w:val="single" w:sz="4" w:space="0" w:color="auto"/>
              <w:right w:val="single" w:sz="4" w:space="0" w:color="000000"/>
            </w:tcBorders>
            <w:shd w:val="clear" w:color="auto" w:fill="auto"/>
            <w:tcMar>
              <w:top w:w="0" w:type="dxa"/>
              <w:left w:w="108" w:type="dxa"/>
              <w:bottom w:w="0" w:type="dxa"/>
              <w:right w:w="108" w:type="dxa"/>
            </w:tcMar>
          </w:tcPr>
          <w:p w14:paraId="5E681AB8" w14:textId="77777777" w:rsidR="003F3620" w:rsidRPr="000B20B5" w:rsidRDefault="003F3620" w:rsidP="00DE2450">
            <w:pPr>
              <w:pStyle w:val="Tabletext"/>
              <w:keepNext w:val="0"/>
              <w:rPr>
                <w:rFonts w:asciiTheme="minorHAnsi" w:hAnsiTheme="minorHAnsi"/>
                <w:b/>
                <w:bCs/>
                <w:color w:val="FFFFFF"/>
                <w:sz w:val="22"/>
                <w:szCs w:val="22"/>
              </w:rPr>
            </w:pP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D1DCEF"/>
            <w:tcMar>
              <w:top w:w="0" w:type="dxa"/>
              <w:left w:w="108" w:type="dxa"/>
              <w:bottom w:w="0" w:type="dxa"/>
              <w:right w:w="108" w:type="dxa"/>
            </w:tcMar>
            <w:hideMark/>
          </w:tcPr>
          <w:p w14:paraId="5D19CB39" w14:textId="010754D0" w:rsidR="003F3620" w:rsidRPr="000B20B5" w:rsidRDefault="00A323A2" w:rsidP="00DE2450">
            <w:pPr>
              <w:pStyle w:val="Tableheaderrow2"/>
              <w:jc w:val="left"/>
              <w:rPr>
                <w:rFonts w:asciiTheme="minorHAnsi" w:hAnsiTheme="minorHAnsi"/>
                <w:color w:val="auto"/>
                <w:sz w:val="22"/>
                <w:szCs w:val="22"/>
              </w:rPr>
            </w:pPr>
            <w:r w:rsidRPr="000B20B5">
              <w:rPr>
                <w:rFonts w:asciiTheme="minorHAnsi" w:hAnsiTheme="minorHAnsi"/>
                <w:color w:val="auto"/>
                <w:sz w:val="22"/>
                <w:szCs w:val="22"/>
              </w:rPr>
              <w:t xml:space="preserve">1 </w:t>
            </w:r>
            <w:r w:rsidR="007B58CA" w:rsidRPr="000B20B5">
              <w:rPr>
                <w:rFonts w:asciiTheme="minorHAnsi" w:hAnsiTheme="minorHAnsi"/>
                <w:color w:val="auto"/>
                <w:sz w:val="22"/>
                <w:szCs w:val="22"/>
              </w:rPr>
              <w:t xml:space="preserve">July to </w:t>
            </w:r>
            <w:r w:rsidRPr="000B20B5">
              <w:rPr>
                <w:rFonts w:asciiTheme="minorHAnsi" w:hAnsiTheme="minorHAnsi"/>
                <w:color w:val="auto"/>
                <w:sz w:val="22"/>
                <w:szCs w:val="22"/>
              </w:rPr>
              <w:t xml:space="preserve">31 </w:t>
            </w:r>
            <w:r w:rsidR="007B58CA" w:rsidRPr="000B20B5">
              <w:rPr>
                <w:rFonts w:asciiTheme="minorHAnsi" w:hAnsiTheme="minorHAnsi"/>
                <w:color w:val="auto"/>
                <w:sz w:val="22"/>
                <w:szCs w:val="22"/>
              </w:rPr>
              <w:t>December</w:t>
            </w:r>
          </w:p>
        </w:tc>
      </w:tr>
      <w:tr w:rsidR="003F3620" w:rsidRPr="000B20B5" w14:paraId="079EDB0F" w14:textId="77777777" w:rsidTr="00B621AD">
        <w:trPr>
          <w:cantSplit/>
        </w:trPr>
        <w:tc>
          <w:tcPr>
            <w:tcW w:w="9065" w:type="dxa"/>
            <w:gridSpan w:val="3"/>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hideMark/>
          </w:tcPr>
          <w:p w14:paraId="3A3468A2" w14:textId="6A5CA5C4" w:rsidR="003F3620" w:rsidRPr="000B20B5" w:rsidRDefault="003F3620" w:rsidP="00DE2450">
            <w:pPr>
              <w:pStyle w:val="Tabletext"/>
              <w:rPr>
                <w:rFonts w:asciiTheme="minorHAnsi" w:hAnsiTheme="minorHAnsi" w:cs="Segoe UI Semibold"/>
                <w:sz w:val="22"/>
                <w:szCs w:val="22"/>
              </w:rPr>
            </w:pPr>
            <w:r w:rsidRPr="000B20B5">
              <w:rPr>
                <w:rFonts w:asciiTheme="minorHAnsi" w:hAnsiTheme="minorHAnsi" w:cs="Segoe UI Semibold"/>
                <w:color w:val="FFFFFF" w:themeColor="background1"/>
                <w:sz w:val="22"/>
                <w:szCs w:val="22"/>
              </w:rPr>
              <w:t>Listed OTG (Disinfectants)</w:t>
            </w:r>
          </w:p>
        </w:tc>
      </w:tr>
      <w:tr w:rsidR="003F3620" w:rsidRPr="000B20B5" w14:paraId="18F940EB" w14:textId="77777777" w:rsidTr="00B621AD">
        <w:trPr>
          <w:cantSplit/>
        </w:trPr>
        <w:tc>
          <w:tcPr>
            <w:tcW w:w="453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hideMark/>
          </w:tcPr>
          <w:p w14:paraId="74467782" w14:textId="574370D9" w:rsidR="003F3620" w:rsidRPr="000B20B5" w:rsidRDefault="003F3620" w:rsidP="00DE2450">
            <w:pPr>
              <w:pStyle w:val="Tabletext"/>
              <w:keepNext w:val="0"/>
              <w:rPr>
                <w:rFonts w:asciiTheme="minorHAnsi" w:hAnsiTheme="minorHAnsi"/>
                <w:sz w:val="22"/>
                <w:szCs w:val="22"/>
              </w:rPr>
            </w:pPr>
            <w:r w:rsidRPr="000B20B5">
              <w:rPr>
                <w:rFonts w:asciiTheme="minorHAnsi" w:hAnsiTheme="minorHAnsi"/>
                <w:sz w:val="22"/>
                <w:szCs w:val="22"/>
              </w:rPr>
              <w:t>Applications completed</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63A4BF" w14:textId="31362D12" w:rsidR="003F3620" w:rsidRPr="000B20B5" w:rsidRDefault="00610722" w:rsidP="00DE2450">
            <w:pPr>
              <w:pStyle w:val="Tabletext"/>
              <w:keepNext w:val="0"/>
              <w:rPr>
                <w:rFonts w:asciiTheme="minorHAnsi" w:hAnsiTheme="minorHAnsi"/>
                <w:sz w:val="22"/>
                <w:szCs w:val="22"/>
              </w:rPr>
            </w:pPr>
            <w:r>
              <w:rPr>
                <w:rFonts w:asciiTheme="minorHAnsi" w:hAnsiTheme="minorHAnsi"/>
                <w:sz w:val="22"/>
                <w:szCs w:val="22"/>
              </w:rPr>
              <w:t>221</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B40A3A" w14:textId="36F21C6E" w:rsidR="003F3620" w:rsidRPr="000B20B5" w:rsidRDefault="00907514" w:rsidP="00DE2450">
            <w:pPr>
              <w:pStyle w:val="Tabletext"/>
              <w:keepNext w:val="0"/>
              <w:rPr>
                <w:rFonts w:asciiTheme="minorHAnsi" w:hAnsiTheme="minorHAnsi"/>
                <w:color w:val="auto"/>
                <w:sz w:val="22"/>
                <w:szCs w:val="22"/>
                <w:lang w:eastAsia="en-AU"/>
              </w:rPr>
            </w:pPr>
            <w:r>
              <w:rPr>
                <w:rFonts w:asciiTheme="minorHAnsi" w:hAnsiTheme="minorHAnsi"/>
                <w:sz w:val="22"/>
                <w:szCs w:val="22"/>
              </w:rPr>
              <w:t>78</w:t>
            </w:r>
          </w:p>
        </w:tc>
      </w:tr>
    </w:tbl>
    <w:p w14:paraId="08CF88C6" w14:textId="57FDEE69" w:rsidR="00161A4E" w:rsidRPr="00A166F3" w:rsidRDefault="00161A4E" w:rsidP="00DE2450">
      <w:pPr>
        <w:widowControl w:val="0"/>
        <w:spacing w:before="30" w:after="30"/>
        <w:rPr>
          <w:rFonts w:ascii="Segoe UI Semilight" w:hAnsi="Segoe UI Semilight"/>
          <w:color w:val="FFFFFF"/>
          <w:sz w:val="20"/>
          <w:szCs w:val="21"/>
        </w:rPr>
      </w:pPr>
    </w:p>
    <w:p w14:paraId="1CBECBE7" w14:textId="2AC39886" w:rsidR="00161A4E" w:rsidRPr="007F6978" w:rsidRDefault="007F6978" w:rsidP="00DE2450">
      <w:pPr>
        <w:pStyle w:val="Tabletitle"/>
        <w:ind w:left="1440" w:hanging="1440"/>
        <w:rPr>
          <w:rFonts w:ascii="Segoe UI Semibold" w:hAnsi="Segoe UI Semibold" w:cs="Segoe UI Semibold"/>
          <w:b w:val="0"/>
        </w:rPr>
      </w:pPr>
      <w:r w:rsidRPr="007F6978">
        <w:rPr>
          <w:rFonts w:ascii="Segoe UI Semibold" w:hAnsi="Segoe UI Semibold" w:cs="Segoe UI Semibold"/>
          <w:b w:val="0"/>
        </w:rPr>
        <w:t xml:space="preserve">Table </w:t>
      </w:r>
      <w:r w:rsidR="002A2154">
        <w:rPr>
          <w:rFonts w:ascii="Segoe UI Semibold" w:hAnsi="Segoe UI Semibold" w:cs="Segoe UI Semibold"/>
          <w:b w:val="0"/>
        </w:rPr>
        <w:t>29</w:t>
      </w:r>
      <w:r w:rsidR="00161A4E" w:rsidRPr="007F6978">
        <w:rPr>
          <w:rFonts w:ascii="Segoe UI Semibold" w:hAnsi="Segoe UI Semibold" w:cs="Segoe UI Semibold"/>
          <w:b w:val="0"/>
        </w:rPr>
        <w:t xml:space="preserve"> </w:t>
      </w:r>
      <w:r>
        <w:rPr>
          <w:rFonts w:ascii="Segoe UI Semibold" w:hAnsi="Segoe UI Semibold" w:cs="Segoe UI Semibold"/>
          <w:b w:val="0"/>
        </w:rPr>
        <w:tab/>
      </w:r>
      <w:r w:rsidR="00161A4E" w:rsidRPr="007F6978">
        <w:rPr>
          <w:rFonts w:ascii="Segoe UI Semibold" w:hAnsi="Segoe UI Semibold" w:cs="Segoe UI Semibold"/>
          <w:b w:val="0"/>
        </w:rPr>
        <w:t>Outcomes of</w:t>
      </w:r>
      <w:r w:rsidR="006E550D" w:rsidRPr="007F6978">
        <w:rPr>
          <w:rFonts w:ascii="Segoe UI Semibold" w:hAnsi="Segoe UI Semibold" w:cs="Segoe UI Semibold"/>
          <w:b w:val="0"/>
        </w:rPr>
        <w:t xml:space="preserve"> </w:t>
      </w:r>
      <w:r w:rsidR="00161A4E" w:rsidRPr="007F6978">
        <w:rPr>
          <w:rFonts w:ascii="Segoe UI Semibold" w:hAnsi="Segoe UI Semibold" w:cs="Segoe UI Semibold"/>
          <w:b w:val="0"/>
        </w:rPr>
        <w:t xml:space="preserve">listed </w:t>
      </w:r>
      <w:r w:rsidR="00B22BCC">
        <w:rPr>
          <w:rFonts w:ascii="Segoe UI Semibold" w:hAnsi="Segoe UI Semibold" w:cs="Segoe UI Semibold"/>
          <w:b w:val="0"/>
        </w:rPr>
        <w:t>disinfectant</w:t>
      </w:r>
      <w:r w:rsidR="000B79C4">
        <w:rPr>
          <w:rFonts w:ascii="Segoe UI Semibold" w:hAnsi="Segoe UI Semibold" w:cs="Segoe UI Semibold"/>
          <w:b w:val="0"/>
        </w:rPr>
        <w:t xml:space="preserve"> </w:t>
      </w:r>
      <w:r w:rsidR="00156FE3">
        <w:rPr>
          <w:rFonts w:ascii="Segoe UI Semibold" w:hAnsi="Segoe UI Semibold" w:cs="Segoe UI Semibold"/>
          <w:b w:val="0"/>
        </w:rPr>
        <w:t xml:space="preserve">1 </w:t>
      </w:r>
      <w:r w:rsidR="000B79C4">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0B79C4">
        <w:rPr>
          <w:rFonts w:ascii="Segoe UI Semibold" w:hAnsi="Segoe UI Semibold" w:cs="Segoe UI Semibold"/>
          <w:b w:val="0"/>
        </w:rPr>
        <w:t>December</w:t>
      </w:r>
      <w:r w:rsidR="00383753">
        <w:rPr>
          <w:rFonts w:ascii="Segoe UI Semibold" w:hAnsi="Segoe UI Semibold" w:cs="Segoe UI Semibold"/>
          <w:b w:val="0"/>
        </w:rPr>
        <w:t xml:space="preserve"> </w:t>
      </w:r>
      <w:r w:rsidR="000B79C4">
        <w:rPr>
          <w:vertAlign w:val="superscript"/>
        </w:rPr>
        <w:t xml:space="preserve"> </w:t>
      </w:r>
    </w:p>
    <w:tbl>
      <w:tblPr>
        <w:tblW w:w="9065" w:type="dxa"/>
        <w:tblCellMar>
          <w:left w:w="0" w:type="dxa"/>
          <w:right w:w="0" w:type="dxa"/>
        </w:tblCellMar>
        <w:tblLook w:val="04A0" w:firstRow="1" w:lastRow="0" w:firstColumn="1" w:lastColumn="0" w:noHBand="0" w:noVBand="1"/>
      </w:tblPr>
      <w:tblGrid>
        <w:gridCol w:w="4536"/>
        <w:gridCol w:w="2268"/>
        <w:gridCol w:w="2261"/>
      </w:tblGrid>
      <w:tr w:rsidR="00610722" w:rsidRPr="000B20B5" w14:paraId="0164009C" w14:textId="77777777" w:rsidTr="00DE51E0">
        <w:trPr>
          <w:cantSplit/>
          <w:trHeight w:val="340"/>
          <w:tblHeader/>
        </w:trPr>
        <w:tc>
          <w:tcPr>
            <w:tcW w:w="4536" w:type="dxa"/>
            <w:tcBorders>
              <w:right w:val="single" w:sz="4" w:space="0" w:color="000000"/>
            </w:tcBorders>
            <w:shd w:val="clear" w:color="auto" w:fill="auto"/>
            <w:tcMar>
              <w:top w:w="0" w:type="dxa"/>
              <w:left w:w="108" w:type="dxa"/>
              <w:bottom w:w="0" w:type="dxa"/>
              <w:right w:w="108" w:type="dxa"/>
            </w:tcMar>
          </w:tcPr>
          <w:p w14:paraId="63BFCCF2" w14:textId="77777777" w:rsidR="00610722" w:rsidRPr="000B20B5" w:rsidRDefault="00610722" w:rsidP="00610722">
            <w:pPr>
              <w:pStyle w:val="Tabletext"/>
              <w:keepNext w:val="0"/>
              <w:rPr>
                <w:rFonts w:asciiTheme="minorHAnsi" w:hAnsiTheme="minorHAnsi"/>
                <w:b/>
                <w:bCs/>
                <w:color w:val="FFFFFF"/>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vAlign w:val="center"/>
          </w:tcPr>
          <w:p w14:paraId="50264B6F" w14:textId="3685FE92" w:rsidR="00610722" w:rsidRPr="000B20B5" w:rsidRDefault="00610722" w:rsidP="00DE51E0">
            <w:pPr>
              <w:pStyle w:val="Tableheaderrow2"/>
              <w:rPr>
                <w:rFonts w:asciiTheme="minorHAnsi" w:hAnsiTheme="minorHAnsi"/>
                <w:b w:val="0"/>
                <w:color w:val="FFFFFF" w:themeColor="background1"/>
                <w:sz w:val="22"/>
                <w:szCs w:val="22"/>
              </w:rPr>
            </w:pPr>
            <w:r w:rsidRPr="000B20B5">
              <w:rPr>
                <w:rFonts w:asciiTheme="minorHAnsi" w:hAnsiTheme="minorHAnsi"/>
                <w:b w:val="0"/>
                <w:color w:val="FFFFFF" w:themeColor="background1"/>
                <w:sz w:val="22"/>
                <w:szCs w:val="22"/>
              </w:rPr>
              <w:t>20</w:t>
            </w:r>
            <w:r>
              <w:rPr>
                <w:rFonts w:asciiTheme="minorHAnsi" w:hAnsiTheme="minorHAnsi"/>
                <w:b w:val="0"/>
                <w:color w:val="FFFFFF" w:themeColor="background1"/>
                <w:sz w:val="22"/>
                <w:szCs w:val="22"/>
              </w:rPr>
              <w:t>20</w:t>
            </w:r>
          </w:p>
        </w:tc>
        <w:tc>
          <w:tcPr>
            <w:tcW w:w="2261"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vAlign w:val="center"/>
          </w:tcPr>
          <w:p w14:paraId="6828D443" w14:textId="5B2E3467" w:rsidR="00610722" w:rsidRPr="000B20B5" w:rsidRDefault="00610722" w:rsidP="00DE51E0">
            <w:pPr>
              <w:pStyle w:val="Tableheaderrow2"/>
              <w:rPr>
                <w:rFonts w:asciiTheme="minorHAnsi" w:hAnsiTheme="minorHAnsi"/>
                <w:b w:val="0"/>
                <w:color w:val="FFFFFF" w:themeColor="background1"/>
                <w:sz w:val="22"/>
                <w:szCs w:val="22"/>
              </w:rPr>
            </w:pPr>
            <w:r w:rsidRPr="000B20B5">
              <w:rPr>
                <w:rFonts w:asciiTheme="minorHAnsi" w:hAnsiTheme="minorHAnsi"/>
                <w:b w:val="0"/>
                <w:color w:val="FFFFFF" w:themeColor="background1"/>
                <w:sz w:val="22"/>
                <w:szCs w:val="22"/>
              </w:rPr>
              <w:t>202</w:t>
            </w:r>
            <w:r>
              <w:rPr>
                <w:rFonts w:asciiTheme="minorHAnsi" w:hAnsiTheme="minorHAnsi"/>
                <w:b w:val="0"/>
                <w:color w:val="FFFFFF" w:themeColor="background1"/>
                <w:sz w:val="22"/>
                <w:szCs w:val="22"/>
              </w:rPr>
              <w:t>1</w:t>
            </w:r>
          </w:p>
        </w:tc>
      </w:tr>
      <w:tr w:rsidR="003F3620" w:rsidRPr="000B20B5" w14:paraId="549F2C80" w14:textId="77777777" w:rsidTr="00DE51E0">
        <w:trPr>
          <w:cantSplit/>
          <w:trHeight w:val="340"/>
          <w:tblHeader/>
        </w:trPr>
        <w:tc>
          <w:tcPr>
            <w:tcW w:w="4536" w:type="dxa"/>
            <w:tcBorders>
              <w:bottom w:val="single" w:sz="4" w:space="0" w:color="auto"/>
              <w:right w:val="single" w:sz="4" w:space="0" w:color="000000"/>
            </w:tcBorders>
            <w:shd w:val="clear" w:color="auto" w:fill="auto"/>
            <w:tcMar>
              <w:top w:w="0" w:type="dxa"/>
              <w:left w:w="108" w:type="dxa"/>
              <w:bottom w:w="0" w:type="dxa"/>
              <w:right w:w="108" w:type="dxa"/>
            </w:tcMar>
          </w:tcPr>
          <w:p w14:paraId="74781438" w14:textId="77777777" w:rsidR="003F3620" w:rsidRPr="000B20B5" w:rsidRDefault="003F3620" w:rsidP="00DE2450">
            <w:pPr>
              <w:pStyle w:val="Tabletext"/>
              <w:keepNext w:val="0"/>
              <w:rPr>
                <w:rFonts w:asciiTheme="minorHAnsi" w:hAnsiTheme="minorHAnsi"/>
                <w:b/>
                <w:bCs/>
                <w:color w:val="FFFFFF"/>
                <w:sz w:val="22"/>
                <w:szCs w:val="22"/>
              </w:rPr>
            </w:pPr>
          </w:p>
        </w:tc>
        <w:tc>
          <w:tcPr>
            <w:tcW w:w="4529" w:type="dxa"/>
            <w:gridSpan w:val="2"/>
            <w:tcBorders>
              <w:top w:val="single" w:sz="4" w:space="0" w:color="000000"/>
              <w:left w:val="single" w:sz="4" w:space="0" w:color="000000"/>
              <w:bottom w:val="single" w:sz="4" w:space="0" w:color="000000"/>
              <w:right w:val="single" w:sz="4" w:space="0" w:color="000000"/>
            </w:tcBorders>
            <w:shd w:val="clear" w:color="auto" w:fill="D1DCEF"/>
            <w:tcMar>
              <w:top w:w="0" w:type="dxa"/>
              <w:left w:w="108" w:type="dxa"/>
              <w:bottom w:w="0" w:type="dxa"/>
              <w:right w:w="108" w:type="dxa"/>
            </w:tcMar>
            <w:vAlign w:val="center"/>
            <w:hideMark/>
          </w:tcPr>
          <w:p w14:paraId="239CE237" w14:textId="24821FEB" w:rsidR="003F3620" w:rsidRPr="000B20B5" w:rsidRDefault="00A323A2" w:rsidP="00DE51E0">
            <w:pPr>
              <w:pStyle w:val="Tableheaderrow2"/>
              <w:rPr>
                <w:rFonts w:asciiTheme="minorHAnsi" w:hAnsiTheme="minorHAnsi"/>
                <w:color w:val="auto"/>
                <w:sz w:val="22"/>
                <w:szCs w:val="22"/>
              </w:rPr>
            </w:pPr>
            <w:r w:rsidRPr="000B20B5">
              <w:rPr>
                <w:rFonts w:asciiTheme="minorHAnsi" w:hAnsiTheme="minorHAnsi"/>
                <w:color w:val="auto"/>
                <w:sz w:val="22"/>
                <w:szCs w:val="22"/>
              </w:rPr>
              <w:t xml:space="preserve">1 </w:t>
            </w:r>
            <w:r w:rsidR="007B58CA" w:rsidRPr="000B20B5">
              <w:rPr>
                <w:rFonts w:asciiTheme="minorHAnsi" w:hAnsiTheme="minorHAnsi"/>
                <w:color w:val="auto"/>
                <w:sz w:val="22"/>
                <w:szCs w:val="22"/>
              </w:rPr>
              <w:t>July to</w:t>
            </w:r>
            <w:r w:rsidRPr="000B20B5">
              <w:rPr>
                <w:rFonts w:asciiTheme="minorHAnsi" w:hAnsiTheme="minorHAnsi"/>
                <w:color w:val="auto"/>
                <w:sz w:val="22"/>
                <w:szCs w:val="22"/>
              </w:rPr>
              <w:t xml:space="preserve"> 31</w:t>
            </w:r>
            <w:r w:rsidR="007B58CA" w:rsidRPr="000B20B5">
              <w:rPr>
                <w:rFonts w:asciiTheme="minorHAnsi" w:hAnsiTheme="minorHAnsi"/>
                <w:color w:val="auto"/>
                <w:sz w:val="22"/>
                <w:szCs w:val="22"/>
              </w:rPr>
              <w:t xml:space="preserve"> December</w:t>
            </w:r>
          </w:p>
        </w:tc>
      </w:tr>
      <w:tr w:rsidR="003F3620" w:rsidRPr="000B20B5" w14:paraId="7EC15684" w14:textId="77777777" w:rsidTr="00DE51E0">
        <w:trPr>
          <w:cantSplit/>
        </w:trPr>
        <w:tc>
          <w:tcPr>
            <w:tcW w:w="9065" w:type="dxa"/>
            <w:gridSpan w:val="3"/>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vAlign w:val="center"/>
            <w:hideMark/>
          </w:tcPr>
          <w:p w14:paraId="797B0024" w14:textId="77777777" w:rsidR="003F3620" w:rsidRPr="000B20B5" w:rsidRDefault="003F3620" w:rsidP="00DE51E0">
            <w:pPr>
              <w:pStyle w:val="Tabletext"/>
              <w:rPr>
                <w:rFonts w:asciiTheme="minorHAnsi" w:hAnsiTheme="minorHAnsi" w:cs="Segoe UI Semibold"/>
                <w:color w:val="FFFFFF" w:themeColor="background1"/>
                <w:sz w:val="22"/>
                <w:szCs w:val="22"/>
              </w:rPr>
            </w:pPr>
            <w:r w:rsidRPr="000B20B5">
              <w:rPr>
                <w:rFonts w:asciiTheme="minorHAnsi" w:hAnsiTheme="minorHAnsi" w:cs="Segoe UI Semibold"/>
                <w:color w:val="FFFFFF" w:themeColor="background1"/>
                <w:sz w:val="22"/>
                <w:szCs w:val="22"/>
              </w:rPr>
              <w:t>Listed OTG (Disinfectants)</w:t>
            </w:r>
          </w:p>
        </w:tc>
      </w:tr>
      <w:tr w:rsidR="00907514" w:rsidRPr="000B20B5" w14:paraId="54114515" w14:textId="77777777" w:rsidTr="00DE51E0">
        <w:trPr>
          <w:cantSplit/>
        </w:trPr>
        <w:tc>
          <w:tcPr>
            <w:tcW w:w="453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14:paraId="5A210674" w14:textId="4AF90300" w:rsidR="00907514" w:rsidRPr="000B20B5" w:rsidRDefault="00907514" w:rsidP="00DE51E0">
            <w:pPr>
              <w:pStyle w:val="Tabletext"/>
              <w:keepNext w:val="0"/>
              <w:rPr>
                <w:rFonts w:asciiTheme="minorHAnsi" w:hAnsiTheme="minorHAnsi"/>
                <w:sz w:val="22"/>
                <w:szCs w:val="22"/>
              </w:rPr>
            </w:pPr>
            <w:r w:rsidRPr="000B20B5">
              <w:rPr>
                <w:rFonts w:asciiTheme="minorHAnsi" w:hAnsiTheme="minorHAnsi"/>
                <w:sz w:val="22"/>
                <w:szCs w:val="22"/>
              </w:rPr>
              <w:t>Approved/ Accepted</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17DC3" w14:textId="214369C0" w:rsidR="00907514" w:rsidRPr="000B20B5" w:rsidRDefault="00907514" w:rsidP="00DE51E0">
            <w:pPr>
              <w:pStyle w:val="Tabletext"/>
              <w:keepNext w:val="0"/>
              <w:jc w:val="center"/>
              <w:rPr>
                <w:rFonts w:asciiTheme="minorHAnsi" w:hAnsiTheme="minorHAnsi"/>
                <w:sz w:val="22"/>
                <w:szCs w:val="22"/>
              </w:rPr>
            </w:pPr>
            <w:r w:rsidRPr="000B20B5">
              <w:rPr>
                <w:rFonts w:asciiTheme="minorHAnsi" w:hAnsiTheme="minorHAnsi"/>
                <w:sz w:val="22"/>
                <w:szCs w:val="22"/>
              </w:rPr>
              <w:t>101</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271B7" w14:textId="013967F4" w:rsidR="00907514" w:rsidRPr="007D1BE2" w:rsidRDefault="00907514" w:rsidP="00DE51E0">
            <w:pPr>
              <w:pStyle w:val="Tabletext"/>
              <w:keepNext w:val="0"/>
              <w:jc w:val="center"/>
              <w:rPr>
                <w:rFonts w:asciiTheme="minorHAnsi" w:hAnsiTheme="minorHAnsi"/>
                <w:color w:val="auto"/>
                <w:sz w:val="22"/>
                <w:szCs w:val="22"/>
                <w:lang w:eastAsia="en-AU"/>
              </w:rPr>
            </w:pPr>
            <w:r w:rsidRPr="003F1EA6">
              <w:rPr>
                <w:rFonts w:asciiTheme="minorHAnsi" w:hAnsiTheme="minorHAnsi"/>
                <w:sz w:val="22"/>
                <w:szCs w:val="22"/>
              </w:rPr>
              <w:t>48</w:t>
            </w:r>
          </w:p>
        </w:tc>
      </w:tr>
      <w:tr w:rsidR="00907514" w:rsidRPr="000B20B5" w14:paraId="6495143A" w14:textId="77777777" w:rsidTr="00DE51E0">
        <w:trPr>
          <w:cantSplit/>
        </w:trPr>
        <w:tc>
          <w:tcPr>
            <w:tcW w:w="453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tcPr>
          <w:p w14:paraId="694E89B3" w14:textId="01511103" w:rsidR="00907514" w:rsidRPr="000B20B5" w:rsidRDefault="00907514" w:rsidP="00DE51E0">
            <w:pPr>
              <w:pStyle w:val="Tabletext"/>
              <w:keepNext w:val="0"/>
              <w:rPr>
                <w:rFonts w:asciiTheme="minorHAnsi" w:hAnsiTheme="minorHAnsi"/>
                <w:sz w:val="22"/>
                <w:szCs w:val="22"/>
              </w:rPr>
            </w:pPr>
            <w:r w:rsidRPr="000B20B5">
              <w:rPr>
                <w:rFonts w:asciiTheme="minorHAnsi" w:hAnsiTheme="minorHAnsi"/>
                <w:sz w:val="22"/>
                <w:szCs w:val="22"/>
              </w:rPr>
              <w:t>Rejected/ Lapsed</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59995" w14:textId="5C523470" w:rsidR="00907514" w:rsidRPr="000B20B5" w:rsidRDefault="00907514" w:rsidP="00DE51E0">
            <w:pPr>
              <w:pStyle w:val="Tabletext"/>
              <w:keepNext w:val="0"/>
              <w:jc w:val="center"/>
              <w:rPr>
                <w:rFonts w:asciiTheme="minorHAnsi" w:hAnsiTheme="minorHAnsi"/>
                <w:sz w:val="22"/>
                <w:szCs w:val="22"/>
              </w:rPr>
            </w:pPr>
            <w:r w:rsidRPr="000B20B5">
              <w:rPr>
                <w:rFonts w:asciiTheme="minorHAnsi" w:hAnsiTheme="minorHAnsi"/>
                <w:sz w:val="22"/>
                <w:szCs w:val="22"/>
              </w:rPr>
              <w:t>31</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19EC7" w14:textId="1255B3C4" w:rsidR="00907514" w:rsidRPr="007D1BE2" w:rsidRDefault="00907514" w:rsidP="00DE51E0">
            <w:pPr>
              <w:pStyle w:val="Tabletext"/>
              <w:keepNext w:val="0"/>
              <w:jc w:val="center"/>
              <w:rPr>
                <w:rFonts w:asciiTheme="minorHAnsi" w:hAnsiTheme="minorHAnsi"/>
                <w:sz w:val="22"/>
                <w:szCs w:val="22"/>
              </w:rPr>
            </w:pPr>
            <w:r w:rsidRPr="003F1EA6">
              <w:rPr>
                <w:rFonts w:asciiTheme="minorHAnsi" w:hAnsiTheme="minorHAnsi"/>
                <w:sz w:val="22"/>
                <w:szCs w:val="22"/>
              </w:rPr>
              <w:t>1</w:t>
            </w:r>
          </w:p>
        </w:tc>
      </w:tr>
      <w:tr w:rsidR="00907514" w:rsidRPr="000B20B5" w14:paraId="353F878B" w14:textId="77777777" w:rsidTr="00DE51E0">
        <w:trPr>
          <w:cantSplit/>
        </w:trPr>
        <w:tc>
          <w:tcPr>
            <w:tcW w:w="453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tcPr>
          <w:p w14:paraId="29DC0048" w14:textId="1908F563" w:rsidR="00907514" w:rsidRPr="000B20B5" w:rsidRDefault="00907514" w:rsidP="00DE51E0">
            <w:pPr>
              <w:pStyle w:val="Tabletext"/>
              <w:keepNext w:val="0"/>
              <w:rPr>
                <w:rFonts w:asciiTheme="minorHAnsi" w:hAnsiTheme="minorHAnsi"/>
                <w:sz w:val="22"/>
                <w:szCs w:val="22"/>
              </w:rPr>
            </w:pPr>
            <w:r w:rsidRPr="000B20B5">
              <w:rPr>
                <w:rFonts w:asciiTheme="minorHAnsi" w:hAnsiTheme="minorHAnsi"/>
                <w:sz w:val="22"/>
                <w:szCs w:val="22"/>
              </w:rPr>
              <w:t>Withdrawn</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38845" w14:textId="5494D291" w:rsidR="00907514" w:rsidRPr="000B20B5" w:rsidRDefault="00907514" w:rsidP="00DE51E0">
            <w:pPr>
              <w:pStyle w:val="Tabletext"/>
              <w:keepNext w:val="0"/>
              <w:jc w:val="center"/>
              <w:rPr>
                <w:rFonts w:asciiTheme="minorHAnsi" w:hAnsiTheme="minorHAnsi"/>
                <w:sz w:val="22"/>
                <w:szCs w:val="22"/>
              </w:rPr>
            </w:pPr>
            <w:r w:rsidRPr="000B20B5">
              <w:rPr>
                <w:rFonts w:asciiTheme="minorHAnsi" w:hAnsiTheme="minorHAnsi"/>
                <w:sz w:val="22"/>
                <w:szCs w:val="22"/>
              </w:rPr>
              <w:t>89</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FAF29" w14:textId="7CDE1B8D" w:rsidR="00907514" w:rsidRPr="007D1BE2" w:rsidRDefault="00907514" w:rsidP="00DE51E0">
            <w:pPr>
              <w:pStyle w:val="Tabletext"/>
              <w:keepNext w:val="0"/>
              <w:jc w:val="center"/>
              <w:rPr>
                <w:rFonts w:asciiTheme="minorHAnsi" w:hAnsiTheme="minorHAnsi"/>
                <w:sz w:val="22"/>
                <w:szCs w:val="22"/>
              </w:rPr>
            </w:pPr>
            <w:r w:rsidRPr="003F1EA6">
              <w:rPr>
                <w:rFonts w:asciiTheme="minorHAnsi" w:hAnsiTheme="minorHAnsi"/>
                <w:sz w:val="22"/>
                <w:szCs w:val="22"/>
              </w:rPr>
              <w:t>28</w:t>
            </w:r>
          </w:p>
        </w:tc>
      </w:tr>
    </w:tbl>
    <w:p w14:paraId="395693D2" w14:textId="3028C263" w:rsidR="00161A4E" w:rsidRPr="00161A4E" w:rsidRDefault="00161A4E" w:rsidP="00DE2450"/>
    <w:p w14:paraId="02751A27" w14:textId="77777777" w:rsidR="00DE51E0" w:rsidRDefault="00DE51E0">
      <w:pPr>
        <w:rPr>
          <w:rFonts w:ascii="Arial" w:eastAsia="Times New Roman" w:hAnsi="Arial"/>
          <w:b/>
          <w:bCs/>
          <w:sz w:val="32"/>
          <w:szCs w:val="32"/>
        </w:rPr>
      </w:pPr>
      <w:bookmarkStart w:id="58" w:name="_Toc98495810"/>
      <w:r>
        <w:br w:type="page"/>
      </w:r>
    </w:p>
    <w:p w14:paraId="1C58BBF2" w14:textId="45D4740E" w:rsidR="00901D92" w:rsidRDefault="00901D92" w:rsidP="00A47BD2">
      <w:pPr>
        <w:pStyle w:val="Heading3"/>
      </w:pPr>
      <w:r>
        <w:lastRenderedPageBreak/>
        <w:t>Exports</w:t>
      </w:r>
      <w:bookmarkEnd w:id="56"/>
      <w:bookmarkEnd w:id="58"/>
    </w:p>
    <w:p w14:paraId="132EE438" w14:textId="4CA037F3" w:rsidR="00901D92"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0E6EF0">
        <w:rPr>
          <w:rFonts w:ascii="Segoe UI Semibold" w:hAnsi="Segoe UI Semibold" w:cs="Segoe UI Semibold"/>
          <w:b w:val="0"/>
        </w:rPr>
        <w:t>3</w:t>
      </w:r>
      <w:r w:rsidR="002A2154">
        <w:rPr>
          <w:rFonts w:ascii="Segoe UI Semibold" w:hAnsi="Segoe UI Semibold" w:cs="Segoe UI Semibold"/>
          <w:b w:val="0"/>
        </w:rPr>
        <w:t>0</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904045">
        <w:rPr>
          <w:rFonts w:ascii="Segoe UI Semibold" w:hAnsi="Segoe UI Semibold" w:cs="Segoe UI Semibold"/>
          <w:b w:val="0"/>
        </w:rPr>
        <w:t>A</w:t>
      </w:r>
      <w:r w:rsidR="00C51D88" w:rsidRPr="000F42FC">
        <w:rPr>
          <w:rFonts w:ascii="Segoe UI Semibold" w:hAnsi="Segoe UI Semibold" w:cs="Segoe UI Semibold"/>
          <w:b w:val="0"/>
        </w:rPr>
        <w:t>pproved applications for export</w:t>
      </w:r>
      <w:r w:rsidR="005B4C85">
        <w:rPr>
          <w:rFonts w:ascii="Segoe UI Semibold" w:hAnsi="Segoe UI Semibold" w:cs="Segoe UI Semibold"/>
          <w:b w:val="0"/>
        </w:rPr>
        <w:t>-</w:t>
      </w:r>
      <w:r w:rsidR="00C51D88" w:rsidRPr="000F42FC">
        <w:rPr>
          <w:rFonts w:ascii="Segoe UI Semibold" w:hAnsi="Segoe UI Semibold" w:cs="Segoe UI Semibold"/>
          <w:b w:val="0"/>
        </w:rPr>
        <w:t>only medicines and export certifications and processin</w:t>
      </w:r>
      <w:r w:rsidR="00DA4DB1">
        <w:rPr>
          <w:rFonts w:ascii="Segoe UI Semibold" w:hAnsi="Segoe UI Semibold" w:cs="Segoe UI Semibold"/>
          <w:b w:val="0"/>
        </w:rPr>
        <w:t xml:space="preserve">g time for </w:t>
      </w:r>
      <w:r w:rsidR="00156FE3">
        <w:rPr>
          <w:rFonts w:ascii="Segoe UI Semibold" w:hAnsi="Segoe UI Semibold" w:cs="Segoe UI Semibold"/>
          <w:b w:val="0"/>
        </w:rPr>
        <w:t xml:space="preserve">1 </w:t>
      </w:r>
      <w:r w:rsidR="00DA4DB1">
        <w:rPr>
          <w:rFonts w:ascii="Segoe UI Semibold" w:hAnsi="Segoe UI Semibold" w:cs="Segoe UI Semibold"/>
          <w:b w:val="0"/>
        </w:rPr>
        <w:t>July to</w:t>
      </w:r>
      <w:r w:rsidR="00156FE3">
        <w:rPr>
          <w:rFonts w:ascii="Segoe UI Semibold" w:hAnsi="Segoe UI Semibold" w:cs="Segoe UI Semibold"/>
          <w:b w:val="0"/>
        </w:rPr>
        <w:t xml:space="preserve"> 31</w:t>
      </w:r>
      <w:r w:rsidR="00DA4DB1">
        <w:rPr>
          <w:rFonts w:ascii="Segoe UI Semibold" w:hAnsi="Segoe UI Semibold" w:cs="Segoe UI Semibold"/>
          <w:b w:val="0"/>
        </w:rPr>
        <w:t xml:space="preserve"> December </w:t>
      </w:r>
    </w:p>
    <w:tbl>
      <w:tblPr>
        <w:tblStyle w:val="TableTGAblue"/>
        <w:tblW w:w="9072" w:type="dxa"/>
        <w:tblLayout w:type="fixed"/>
        <w:tblLook w:val="04A0" w:firstRow="1" w:lastRow="0" w:firstColumn="1" w:lastColumn="0" w:noHBand="0" w:noVBand="1"/>
      </w:tblPr>
      <w:tblGrid>
        <w:gridCol w:w="2977"/>
        <w:gridCol w:w="1559"/>
        <w:gridCol w:w="1560"/>
        <w:gridCol w:w="1559"/>
        <w:gridCol w:w="1417"/>
      </w:tblGrid>
      <w:tr w:rsidR="00F66C85" w:rsidRPr="000B20B5" w14:paraId="1709790F" w14:textId="77777777" w:rsidTr="00DE51E0">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77" w:type="dxa"/>
            <w:vMerge w:val="restart"/>
            <w:tcBorders>
              <w:top w:val="nil"/>
              <w:left w:val="nil"/>
              <w:right w:val="single" w:sz="4" w:space="0" w:color="000000"/>
            </w:tcBorders>
            <w:shd w:val="clear" w:color="auto" w:fill="FFFFFF" w:themeFill="background1"/>
          </w:tcPr>
          <w:p w14:paraId="72250B75" w14:textId="77777777" w:rsidR="00F66C85" w:rsidRPr="000B20B5" w:rsidRDefault="00F66C85" w:rsidP="00DE2450">
            <w:pPr>
              <w:pStyle w:val="Tabletext"/>
              <w:rPr>
                <w:rFonts w:asciiTheme="minorHAnsi" w:hAnsiTheme="minorHAnsi"/>
                <w:b w:val="0"/>
                <w:sz w:val="22"/>
                <w:szCs w:val="22"/>
                <w:lang w:eastAsia="en-AU"/>
              </w:rPr>
            </w:pPr>
          </w:p>
          <w:p w14:paraId="12356AC9" w14:textId="77777777" w:rsidR="00F66C85" w:rsidRPr="000B20B5" w:rsidRDefault="00F66C85" w:rsidP="00DE2450">
            <w:pPr>
              <w:rPr>
                <w:rFonts w:asciiTheme="minorHAnsi" w:hAnsiTheme="minorHAnsi"/>
                <w:b w:val="0"/>
                <w:szCs w:val="22"/>
                <w:lang w:eastAsia="en-AU"/>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264E6E6C" w14:textId="77777777" w:rsidR="00F66C85" w:rsidRPr="000B20B5" w:rsidRDefault="00F66C85" w:rsidP="00DE51E0">
            <w:pPr>
              <w:pStyle w:val="Tableheaderrow1"/>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lang w:eastAsia="en-AU"/>
              </w:rPr>
            </w:pPr>
            <w:r w:rsidRPr="000B20B5">
              <w:rPr>
                <w:rFonts w:asciiTheme="minorHAnsi" w:hAnsiTheme="minorHAnsi" w:cs="Segoe UI Semibold"/>
                <w:b w:val="0"/>
                <w:sz w:val="22"/>
                <w:szCs w:val="22"/>
                <w:lang w:eastAsia="en-AU"/>
              </w:rPr>
              <w:t>Total approved</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29EEF110" w14:textId="77777777" w:rsidR="00F66C85" w:rsidRPr="000B20B5" w:rsidRDefault="00F66C85" w:rsidP="00DE51E0">
            <w:pPr>
              <w:pStyle w:val="Tableheaderrow1"/>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lang w:eastAsia="en-AU"/>
              </w:rPr>
            </w:pPr>
            <w:r w:rsidRPr="000B20B5">
              <w:rPr>
                <w:rFonts w:asciiTheme="minorHAnsi" w:hAnsiTheme="minorHAnsi" w:cs="Segoe UI Semibold"/>
                <w:b w:val="0"/>
                <w:sz w:val="22"/>
                <w:szCs w:val="22"/>
                <w:lang w:eastAsia="en-AU"/>
              </w:rPr>
              <w:t>Target processing time (days)</w:t>
            </w:r>
          </w:p>
        </w:tc>
        <w:tc>
          <w:tcPr>
            <w:tcW w:w="1559"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4EA2C5C2" w14:textId="3DD61A29" w:rsidR="00F66C85" w:rsidRPr="000B20B5" w:rsidRDefault="00F66C85" w:rsidP="00DE51E0">
            <w:pPr>
              <w:pStyle w:val="Tableheaderrow1"/>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lang w:eastAsia="en-AU"/>
              </w:rPr>
            </w:pPr>
            <w:r w:rsidRPr="000B20B5">
              <w:rPr>
                <w:rFonts w:asciiTheme="minorHAnsi" w:hAnsiTheme="minorHAnsi" w:cs="Segoe UI Semibold"/>
                <w:b w:val="0"/>
                <w:sz w:val="22"/>
                <w:szCs w:val="22"/>
                <w:lang w:eastAsia="en-AU"/>
              </w:rPr>
              <w:t>20</w:t>
            </w:r>
            <w:r w:rsidR="00610722">
              <w:rPr>
                <w:rFonts w:asciiTheme="minorHAnsi" w:hAnsiTheme="minorHAnsi" w:cs="Segoe UI Semibold"/>
                <w:b w:val="0"/>
                <w:sz w:val="22"/>
                <w:szCs w:val="22"/>
                <w:lang w:eastAsia="en-AU"/>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6481A0"/>
            <w:vAlign w:val="center"/>
            <w:hideMark/>
          </w:tcPr>
          <w:p w14:paraId="5589803D" w14:textId="48689E73" w:rsidR="00F66C85" w:rsidRPr="000B20B5" w:rsidRDefault="00F66C85" w:rsidP="00DE51E0">
            <w:pPr>
              <w:pStyle w:val="Tableheaderrow1"/>
              <w:spacing w:before="12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sz w:val="22"/>
                <w:szCs w:val="22"/>
                <w:lang w:eastAsia="en-AU"/>
              </w:rPr>
            </w:pPr>
            <w:r w:rsidRPr="000B20B5">
              <w:rPr>
                <w:rFonts w:asciiTheme="minorHAnsi" w:hAnsiTheme="minorHAnsi" w:cs="Segoe UI Semibold"/>
                <w:b w:val="0"/>
                <w:sz w:val="22"/>
                <w:szCs w:val="22"/>
                <w:lang w:eastAsia="en-AU"/>
              </w:rPr>
              <w:t>202</w:t>
            </w:r>
            <w:r w:rsidR="00610722">
              <w:rPr>
                <w:rFonts w:asciiTheme="minorHAnsi" w:hAnsiTheme="minorHAnsi" w:cs="Segoe UI Semibold"/>
                <w:b w:val="0"/>
                <w:sz w:val="22"/>
                <w:szCs w:val="22"/>
                <w:lang w:eastAsia="en-AU"/>
              </w:rPr>
              <w:t>1</w:t>
            </w:r>
          </w:p>
        </w:tc>
      </w:tr>
      <w:tr w:rsidR="00F66C85" w:rsidRPr="000B20B5" w14:paraId="2350722F" w14:textId="77777777" w:rsidTr="00DE51E0">
        <w:trPr>
          <w:trHeight w:val="561"/>
        </w:trPr>
        <w:tc>
          <w:tcPr>
            <w:cnfStyle w:val="001000000000" w:firstRow="0" w:lastRow="0" w:firstColumn="1" w:lastColumn="0" w:oddVBand="0" w:evenVBand="0" w:oddHBand="0" w:evenHBand="0" w:firstRowFirstColumn="0" w:firstRowLastColumn="0" w:lastRowFirstColumn="0" w:lastRowLastColumn="0"/>
            <w:tcW w:w="2977" w:type="dxa"/>
            <w:vMerge/>
            <w:tcBorders>
              <w:top w:val="nil"/>
              <w:left w:val="nil"/>
              <w:bottom w:val="single" w:sz="4" w:space="0" w:color="000000"/>
              <w:right w:val="single" w:sz="4" w:space="0" w:color="000000"/>
            </w:tcBorders>
            <w:vAlign w:val="center"/>
            <w:hideMark/>
          </w:tcPr>
          <w:p w14:paraId="6175E035" w14:textId="77777777" w:rsidR="00F66C85" w:rsidRPr="000B20B5" w:rsidRDefault="00F66C85" w:rsidP="00DE2450">
            <w:pPr>
              <w:spacing w:after="0" w:line="240" w:lineRule="auto"/>
              <w:rPr>
                <w:rFonts w:asciiTheme="minorHAnsi" w:hAnsiTheme="minorHAnsi"/>
                <w:color w:val="FFFFFF"/>
                <w:szCs w:val="22"/>
                <w:lang w:eastAsia="en-AU"/>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272E18" w14:textId="77777777" w:rsidR="00F66C85" w:rsidRPr="000B20B5" w:rsidRDefault="00F66C85" w:rsidP="00DE51E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Cs w:val="22"/>
                <w:lang w:eastAsia="en-AU"/>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4200438" w14:textId="77777777" w:rsidR="00F66C85" w:rsidRPr="000B20B5" w:rsidRDefault="00F66C85" w:rsidP="00DE51E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Cs w:val="22"/>
                <w:lang w:eastAsia="en-AU"/>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4B4EA659" w14:textId="77777777" w:rsidR="00F66C85" w:rsidRPr="000B20B5" w:rsidRDefault="00F66C85" w:rsidP="00DE51E0">
            <w:pPr>
              <w:pStyle w:val="Tableheaderrow1"/>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sz w:val="22"/>
                <w:szCs w:val="22"/>
                <w:lang w:eastAsia="en-AU"/>
              </w:rPr>
            </w:pPr>
            <w:r w:rsidRPr="000B20B5">
              <w:rPr>
                <w:rFonts w:asciiTheme="minorHAnsi" w:hAnsiTheme="minorHAnsi" w:cs="Segoe UI Semibold"/>
                <w:b/>
                <w:color w:val="auto"/>
                <w:sz w:val="22"/>
                <w:szCs w:val="22"/>
                <w:lang w:eastAsia="en-AU"/>
              </w:rPr>
              <w:t>Average processing time (days)</w:t>
            </w:r>
          </w:p>
        </w:tc>
      </w:tr>
      <w:tr w:rsidR="00B621AD" w:rsidRPr="000B20B5" w14:paraId="67E3F204" w14:textId="77777777" w:rsidTr="00DE51E0">
        <w:trPr>
          <w:trHeight w:val="384"/>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0FFFEAEB" w14:textId="5509961D" w:rsidR="00B621AD" w:rsidRPr="000B20B5" w:rsidRDefault="00E11931" w:rsidP="00DE51E0">
            <w:pPr>
              <w:pStyle w:val="Tabletext"/>
              <w:rPr>
                <w:rFonts w:asciiTheme="minorHAnsi" w:hAnsiTheme="minorHAnsi" w:cs="Segoe UI Semibold"/>
                <w:sz w:val="22"/>
                <w:szCs w:val="22"/>
                <w:lang w:eastAsia="en-AU"/>
              </w:rPr>
            </w:pPr>
            <w:r w:rsidRPr="000B20B5">
              <w:rPr>
                <w:rFonts w:asciiTheme="minorHAnsi" w:hAnsiTheme="minorHAnsi" w:cs="Segoe UI Semibold"/>
                <w:b/>
                <w:sz w:val="22"/>
                <w:szCs w:val="22"/>
                <w:lang w:eastAsia="en-AU"/>
              </w:rPr>
              <w:t>Export</w:t>
            </w:r>
            <w:r>
              <w:rPr>
                <w:rFonts w:asciiTheme="minorHAnsi" w:hAnsiTheme="minorHAnsi" w:cs="Segoe UI Semibold"/>
                <w:b/>
                <w:sz w:val="22"/>
                <w:szCs w:val="22"/>
                <w:lang w:eastAsia="en-AU"/>
              </w:rPr>
              <w:t xml:space="preserve"> </w:t>
            </w:r>
            <w:r w:rsidRPr="000B20B5">
              <w:rPr>
                <w:rFonts w:asciiTheme="minorHAnsi" w:hAnsiTheme="minorHAnsi" w:cs="Segoe UI Semibold"/>
                <w:b/>
                <w:sz w:val="22"/>
                <w:szCs w:val="22"/>
                <w:lang w:eastAsia="en-AU"/>
              </w:rPr>
              <w:t xml:space="preserve">only </w:t>
            </w:r>
            <w:r w:rsidR="00B621AD" w:rsidRPr="000B20B5">
              <w:rPr>
                <w:rFonts w:asciiTheme="minorHAnsi" w:hAnsiTheme="minorHAnsi" w:cs="Segoe UI Semibold"/>
                <w:b/>
                <w:sz w:val="22"/>
                <w:szCs w:val="22"/>
                <w:lang w:eastAsia="en-AU"/>
              </w:rPr>
              <w:t>medicines</w:t>
            </w:r>
          </w:p>
        </w:tc>
      </w:tr>
      <w:tr w:rsidR="00682E97" w:rsidRPr="000B20B5" w14:paraId="26DA4419" w14:textId="77777777" w:rsidTr="00DE51E0">
        <w:trPr>
          <w:trHeight w:val="406"/>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000000"/>
            </w:tcBorders>
            <w:vAlign w:val="center"/>
            <w:hideMark/>
          </w:tcPr>
          <w:p w14:paraId="2EC86995" w14:textId="77777777" w:rsidR="00682E97" w:rsidRPr="000B20B5" w:rsidRDefault="00682E97" w:rsidP="00DE51E0">
            <w:pPr>
              <w:pStyle w:val="Tabletext"/>
              <w:rPr>
                <w:rFonts w:asciiTheme="minorHAnsi" w:hAnsiTheme="minorHAnsi"/>
                <w:sz w:val="22"/>
                <w:szCs w:val="22"/>
                <w:lang w:eastAsia="en-AU"/>
              </w:rPr>
            </w:pPr>
            <w:r w:rsidRPr="000B20B5">
              <w:rPr>
                <w:rFonts w:asciiTheme="minorHAnsi" w:hAnsiTheme="minorHAnsi"/>
                <w:sz w:val="22"/>
                <w:szCs w:val="22"/>
                <w:lang w:eastAsia="en-AU"/>
              </w:rPr>
              <w:t>New applications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98742B5" w14:textId="6FD3E226"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185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351701D5" w14:textId="77777777"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30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AE0751" w14:textId="208046F9"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55B9E73" w14:textId="2E97C005"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23</w:t>
            </w:r>
          </w:p>
        </w:tc>
      </w:tr>
      <w:tr w:rsidR="00682E97" w:rsidRPr="000B20B5" w14:paraId="599F4839" w14:textId="77777777" w:rsidTr="00DE51E0">
        <w:trPr>
          <w:trHeight w:val="38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000000"/>
            </w:tcBorders>
            <w:vAlign w:val="center"/>
            <w:hideMark/>
          </w:tcPr>
          <w:p w14:paraId="1E732DE7" w14:textId="77777777" w:rsidR="00682E97" w:rsidRPr="000B20B5" w:rsidRDefault="00682E97" w:rsidP="00DE51E0">
            <w:pPr>
              <w:pStyle w:val="Tabletext"/>
              <w:rPr>
                <w:rFonts w:asciiTheme="minorHAnsi" w:hAnsiTheme="minorHAnsi"/>
                <w:sz w:val="22"/>
                <w:szCs w:val="22"/>
                <w:lang w:eastAsia="en-AU"/>
              </w:rPr>
            </w:pPr>
            <w:r w:rsidRPr="000B20B5">
              <w:rPr>
                <w:rFonts w:asciiTheme="minorHAnsi" w:hAnsiTheme="minorHAnsi"/>
                <w:sz w:val="22"/>
                <w:szCs w:val="22"/>
                <w:lang w:eastAsia="en-AU"/>
              </w:rPr>
              <w:t>Variation and grouping applications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3B4C0F2" w14:textId="3778ECF4"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9</w:t>
            </w:r>
            <w:r w:rsidR="00CE3B75">
              <w:rPr>
                <w:rFonts w:asciiTheme="minorHAnsi" w:hAnsiTheme="minorHAnsi"/>
                <w:sz w:val="22"/>
                <w:szCs w:val="22"/>
                <w:lang w:eastAsia="en-AU"/>
              </w:rPr>
              <w:t>,</w:t>
            </w:r>
            <w:r w:rsidRPr="003F1EA6">
              <w:rPr>
                <w:rFonts w:asciiTheme="minorHAnsi" w:hAnsiTheme="minorHAnsi"/>
                <w:sz w:val="22"/>
                <w:szCs w:val="22"/>
                <w:lang w:eastAsia="en-AU"/>
              </w:rPr>
              <w:t>595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85AEF71" w14:textId="77777777"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30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3A06844" w14:textId="5EC4C65E"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BCCC49B" w14:textId="501FE5CF"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23</w:t>
            </w:r>
          </w:p>
        </w:tc>
      </w:tr>
      <w:tr w:rsidR="00682E97" w:rsidRPr="000B20B5" w14:paraId="4945A48B" w14:textId="77777777" w:rsidTr="00DE51E0">
        <w:trPr>
          <w:trHeight w:val="384"/>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000000"/>
              <w:left w:val="single" w:sz="4" w:space="0" w:color="000000"/>
              <w:bottom w:val="single" w:sz="4" w:space="0" w:color="000000"/>
              <w:right w:val="single" w:sz="4" w:space="0" w:color="000000"/>
            </w:tcBorders>
            <w:shd w:val="clear" w:color="auto" w:fill="D8E2F0"/>
            <w:vAlign w:val="center"/>
            <w:hideMark/>
          </w:tcPr>
          <w:p w14:paraId="4CC8AA9A" w14:textId="72C01116" w:rsidR="00682E97" w:rsidRPr="000B20B5" w:rsidRDefault="00682E97" w:rsidP="00DE51E0">
            <w:pPr>
              <w:pStyle w:val="Tabletext"/>
              <w:rPr>
                <w:rFonts w:asciiTheme="minorHAnsi" w:hAnsiTheme="minorHAnsi"/>
                <w:sz w:val="22"/>
                <w:szCs w:val="22"/>
                <w:lang w:eastAsia="en-AU"/>
              </w:rPr>
            </w:pPr>
            <w:r w:rsidRPr="00DB1040">
              <w:rPr>
                <w:rFonts w:asciiTheme="minorHAnsi" w:hAnsiTheme="minorHAnsi" w:cs="Segoe UI Semibold"/>
                <w:b/>
                <w:sz w:val="22"/>
                <w:szCs w:val="22"/>
                <w:lang w:eastAsia="en-AU"/>
              </w:rPr>
              <w:t>Export certification</w:t>
            </w:r>
          </w:p>
        </w:tc>
      </w:tr>
      <w:tr w:rsidR="00682E97" w:rsidRPr="000B20B5" w14:paraId="53B8EBB4" w14:textId="77777777" w:rsidTr="00DE51E0">
        <w:trPr>
          <w:trHeight w:val="384"/>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000000"/>
            </w:tcBorders>
            <w:vAlign w:val="center"/>
            <w:hideMark/>
          </w:tcPr>
          <w:p w14:paraId="0FC65718" w14:textId="77777777" w:rsidR="00682E97" w:rsidRPr="000B20B5" w:rsidRDefault="00682E97" w:rsidP="00DE51E0">
            <w:pPr>
              <w:pStyle w:val="Tabletext"/>
              <w:rPr>
                <w:rFonts w:asciiTheme="minorHAnsi" w:hAnsiTheme="minorHAnsi"/>
                <w:sz w:val="22"/>
                <w:szCs w:val="22"/>
                <w:lang w:eastAsia="en-AU"/>
              </w:rPr>
            </w:pPr>
            <w:r w:rsidRPr="000B20B5">
              <w:rPr>
                <w:rFonts w:asciiTheme="minorHAnsi" w:hAnsiTheme="minorHAnsi"/>
                <w:sz w:val="22"/>
                <w:szCs w:val="22"/>
                <w:lang w:eastAsia="en-AU"/>
              </w:rPr>
              <w:t>Medicines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07EB17" w14:textId="1F7FA803"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1</w:t>
            </w:r>
            <w:r w:rsidR="00CE3B75">
              <w:rPr>
                <w:rFonts w:asciiTheme="minorHAnsi" w:hAnsiTheme="minorHAnsi"/>
                <w:sz w:val="22"/>
                <w:szCs w:val="22"/>
                <w:lang w:eastAsia="en-AU"/>
              </w:rPr>
              <w:t>,</w:t>
            </w:r>
            <w:r w:rsidRPr="003F1EA6">
              <w:rPr>
                <w:rFonts w:asciiTheme="minorHAnsi" w:hAnsiTheme="minorHAnsi"/>
                <w:sz w:val="22"/>
                <w:szCs w:val="22"/>
                <w:lang w:eastAsia="en-AU"/>
              </w:rPr>
              <w:t>569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5D2B41D" w14:textId="77777777"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15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F547F72" w14:textId="77777777"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AA1A1E" w14:textId="6BC85131"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13</w:t>
            </w:r>
          </w:p>
        </w:tc>
      </w:tr>
      <w:tr w:rsidR="00682E97" w:rsidRPr="000B20B5" w14:paraId="36B8F5DE" w14:textId="77777777" w:rsidTr="00DE51E0">
        <w:trPr>
          <w:trHeight w:val="39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000000"/>
            </w:tcBorders>
            <w:vAlign w:val="center"/>
            <w:hideMark/>
          </w:tcPr>
          <w:p w14:paraId="78374D80" w14:textId="77777777" w:rsidR="00682E97" w:rsidRPr="000B20B5" w:rsidRDefault="00682E97" w:rsidP="00DE51E0">
            <w:pPr>
              <w:pStyle w:val="Tabletext"/>
              <w:rPr>
                <w:rFonts w:asciiTheme="minorHAnsi" w:hAnsiTheme="minorHAnsi"/>
                <w:sz w:val="22"/>
                <w:szCs w:val="22"/>
                <w:lang w:eastAsia="en-AU"/>
              </w:rPr>
            </w:pPr>
            <w:r w:rsidRPr="000B20B5">
              <w:rPr>
                <w:rFonts w:asciiTheme="minorHAnsi" w:hAnsiTheme="minorHAnsi"/>
                <w:sz w:val="22"/>
                <w:szCs w:val="22"/>
                <w:lang w:eastAsia="en-AU"/>
              </w:rPr>
              <w:t>Medical devices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CA52407" w14:textId="5BC8DB5C"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327</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66641C8C" w14:textId="77777777"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0B20B5">
              <w:rPr>
                <w:rFonts w:asciiTheme="minorHAnsi" w:hAnsiTheme="minorHAnsi"/>
                <w:sz w:val="22"/>
                <w:szCs w:val="22"/>
                <w:lang w:eastAsia="en-AU"/>
              </w:rPr>
              <w:t>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9A81861" w14:textId="60E5CDBF"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Pr>
                <w:rFonts w:asciiTheme="minorHAnsi" w:hAnsiTheme="minorHAnsi"/>
                <w:sz w:val="22"/>
                <w:szCs w:val="22"/>
                <w:lang w:eastAsia="en-AU"/>
              </w:rPr>
              <w:t>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0BBFBD5" w14:textId="43942F0A" w:rsidR="00682E97" w:rsidRPr="000B20B5" w:rsidRDefault="00682E97" w:rsidP="00DE51E0">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AU"/>
              </w:rPr>
            </w:pPr>
            <w:r w:rsidRPr="003F1EA6">
              <w:rPr>
                <w:rFonts w:asciiTheme="minorHAnsi" w:hAnsiTheme="minorHAnsi"/>
                <w:sz w:val="22"/>
                <w:szCs w:val="22"/>
                <w:lang w:eastAsia="en-AU"/>
              </w:rPr>
              <w:t>4</w:t>
            </w:r>
          </w:p>
        </w:tc>
      </w:tr>
    </w:tbl>
    <w:p w14:paraId="7588C501" w14:textId="719D4886" w:rsidR="00F66C85" w:rsidRPr="00F67845" w:rsidRDefault="00A2210D" w:rsidP="00F67845">
      <w:pPr>
        <w:pStyle w:val="Tabledescription"/>
        <w:rPr>
          <w:sz w:val="22"/>
          <w:szCs w:val="22"/>
          <w:vertAlign w:val="subscript"/>
        </w:rPr>
      </w:pPr>
      <w:bookmarkStart w:id="59" w:name="_Toc507679628"/>
      <w:r w:rsidRPr="00F67845">
        <w:rPr>
          <w:sz w:val="22"/>
          <w:szCs w:val="22"/>
          <w:vertAlign w:val="subscript"/>
        </w:rPr>
        <w:t xml:space="preserve">The TGA issues permits for the export of human substances under regulation 8 of the </w:t>
      </w:r>
      <w:r w:rsidRPr="00F67845">
        <w:rPr>
          <w:i/>
          <w:sz w:val="22"/>
          <w:szCs w:val="22"/>
          <w:vertAlign w:val="subscript"/>
        </w:rPr>
        <w:t>Customs (Prohibited Exports) Regulations 1958</w:t>
      </w:r>
      <w:r w:rsidRPr="00F67845">
        <w:rPr>
          <w:sz w:val="22"/>
          <w:szCs w:val="22"/>
          <w:vertAlign w:val="subscript"/>
        </w:rPr>
        <w:t xml:space="preserve">. ‘Human substances’ refers to goods of human origin </w:t>
      </w:r>
      <w:r w:rsidR="00442BD4" w:rsidRPr="00F67845">
        <w:rPr>
          <w:sz w:val="22"/>
          <w:szCs w:val="22"/>
          <w:vertAlign w:val="subscript"/>
        </w:rPr>
        <w:t xml:space="preserve">that </w:t>
      </w:r>
      <w:r w:rsidRPr="00F67845">
        <w:rPr>
          <w:sz w:val="22"/>
          <w:szCs w:val="22"/>
          <w:vertAlign w:val="subscript"/>
        </w:rPr>
        <w:t>are human body fluids, organs</w:t>
      </w:r>
      <w:r w:rsidR="00442BD4" w:rsidRPr="00F67845">
        <w:rPr>
          <w:sz w:val="22"/>
          <w:szCs w:val="22"/>
          <w:vertAlign w:val="subscript"/>
        </w:rPr>
        <w:t>,</w:t>
      </w:r>
      <w:r w:rsidRPr="00F67845">
        <w:rPr>
          <w:sz w:val="22"/>
          <w:szCs w:val="22"/>
          <w:vertAlign w:val="subscript"/>
        </w:rPr>
        <w:t xml:space="preserve"> and other tissues or substa</w:t>
      </w:r>
      <w:r w:rsidR="006E550D" w:rsidRPr="00F67845">
        <w:rPr>
          <w:sz w:val="22"/>
          <w:szCs w:val="22"/>
          <w:vertAlign w:val="subscript"/>
        </w:rPr>
        <w:t xml:space="preserve">nces derived from human blood. </w:t>
      </w:r>
    </w:p>
    <w:p w14:paraId="19D4FEAB" w14:textId="76821B46" w:rsidR="00F66C85" w:rsidRPr="006E550D" w:rsidRDefault="007F6978" w:rsidP="00DE2450">
      <w:pPr>
        <w:pStyle w:val="Tabletitle"/>
        <w:ind w:left="1440" w:hanging="1440"/>
        <w:rPr>
          <w:rFonts w:ascii="Segoe UI Semibold" w:hAnsi="Segoe UI Semibold" w:cs="Segoe UI Semibold"/>
          <w:b w:val="0"/>
        </w:rPr>
      </w:pPr>
      <w:r>
        <w:rPr>
          <w:rFonts w:ascii="Segoe UI Semibold" w:hAnsi="Segoe UI Semibold" w:cs="Segoe UI Semibold"/>
          <w:b w:val="0"/>
        </w:rPr>
        <w:t xml:space="preserve">Table </w:t>
      </w:r>
      <w:r w:rsidR="000E6EF0">
        <w:rPr>
          <w:rFonts w:ascii="Segoe UI Semibold" w:hAnsi="Segoe UI Semibold" w:cs="Segoe UI Semibold"/>
          <w:b w:val="0"/>
        </w:rPr>
        <w:t>3</w:t>
      </w:r>
      <w:r w:rsidR="002A2154">
        <w:rPr>
          <w:rFonts w:ascii="Segoe UI Semibold" w:hAnsi="Segoe UI Semibold" w:cs="Segoe UI Semibold"/>
          <w:b w:val="0"/>
        </w:rPr>
        <w:t>1</w:t>
      </w:r>
      <w:r w:rsidR="00F66C85">
        <w:rPr>
          <w:rFonts w:ascii="Segoe UI Semibold" w:hAnsi="Segoe UI Semibold" w:cs="Segoe UI Semibold"/>
          <w:b w:val="0"/>
        </w:rPr>
        <w:t xml:space="preserve"> </w:t>
      </w:r>
      <w:r w:rsidR="00F66C85">
        <w:rPr>
          <w:rFonts w:ascii="Segoe UI Semibold" w:hAnsi="Segoe UI Semibold" w:cs="Segoe UI Semibold"/>
          <w:b w:val="0"/>
        </w:rPr>
        <w:tab/>
        <w:t xml:space="preserve">Number of issued permits for the export of human substances for </w:t>
      </w:r>
      <w:r w:rsidR="00156FE3">
        <w:rPr>
          <w:rFonts w:ascii="Segoe UI Semibold" w:hAnsi="Segoe UI Semibold" w:cs="Segoe UI Semibold"/>
          <w:b w:val="0"/>
        </w:rPr>
        <w:t xml:space="preserve">1 </w:t>
      </w:r>
      <w:r w:rsidR="00F66C85">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F66C85">
        <w:rPr>
          <w:rFonts w:ascii="Segoe UI Semibold" w:hAnsi="Segoe UI Semibold" w:cs="Segoe UI Semibold"/>
          <w:b w:val="0"/>
        </w:rPr>
        <w:t>December</w:t>
      </w:r>
    </w:p>
    <w:tbl>
      <w:tblPr>
        <w:tblW w:w="9065" w:type="dxa"/>
        <w:tblCellMar>
          <w:left w:w="0" w:type="dxa"/>
          <w:right w:w="0" w:type="dxa"/>
        </w:tblCellMar>
        <w:tblLook w:val="04A0" w:firstRow="1" w:lastRow="0" w:firstColumn="1" w:lastColumn="0" w:noHBand="0" w:noVBand="1"/>
      </w:tblPr>
      <w:tblGrid>
        <w:gridCol w:w="4769"/>
        <w:gridCol w:w="2148"/>
        <w:gridCol w:w="2148"/>
      </w:tblGrid>
      <w:tr w:rsidR="005E6686" w:rsidRPr="000B20B5" w14:paraId="269B8DCA" w14:textId="77777777" w:rsidTr="00B621AD">
        <w:trPr>
          <w:cantSplit/>
          <w:trHeight w:val="340"/>
          <w:tblHeader/>
        </w:trPr>
        <w:tc>
          <w:tcPr>
            <w:tcW w:w="4769" w:type="dxa"/>
            <w:tcBorders>
              <w:right w:val="single" w:sz="4" w:space="0" w:color="000000"/>
            </w:tcBorders>
            <w:shd w:val="clear" w:color="auto" w:fill="auto"/>
            <w:tcMar>
              <w:top w:w="0" w:type="dxa"/>
              <w:left w:w="108" w:type="dxa"/>
              <w:bottom w:w="0" w:type="dxa"/>
              <w:right w:w="108" w:type="dxa"/>
            </w:tcMar>
          </w:tcPr>
          <w:p w14:paraId="416E4A15" w14:textId="77777777" w:rsidR="005E6686" w:rsidRPr="000B20B5" w:rsidRDefault="005E6686" w:rsidP="00DE2450">
            <w:pPr>
              <w:pStyle w:val="Tabletext"/>
              <w:keepNext w:val="0"/>
              <w:rPr>
                <w:rFonts w:asciiTheme="minorHAnsi" w:hAnsiTheme="minorHAnsi"/>
                <w:b/>
                <w:bCs/>
                <w:color w:val="FFFFFF"/>
                <w:sz w:val="22"/>
                <w:szCs w:val="22"/>
              </w:rPr>
            </w:pPr>
          </w:p>
        </w:tc>
        <w:tc>
          <w:tcPr>
            <w:tcW w:w="2148"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tcPr>
          <w:p w14:paraId="3F1CF0C1" w14:textId="2473A2C2" w:rsidR="005E6686" w:rsidRPr="000B20B5" w:rsidRDefault="005E6686" w:rsidP="00DE2450">
            <w:pPr>
              <w:pStyle w:val="Tableheaderrow2"/>
              <w:jc w:val="left"/>
              <w:rPr>
                <w:rFonts w:asciiTheme="minorHAnsi" w:hAnsiTheme="minorHAnsi" w:cs="Segoe UI Semibold"/>
                <w:b w:val="0"/>
                <w:color w:val="FFFFFF" w:themeColor="background1"/>
                <w:sz w:val="22"/>
                <w:szCs w:val="22"/>
              </w:rPr>
            </w:pPr>
            <w:r w:rsidRPr="000B20B5">
              <w:rPr>
                <w:rFonts w:asciiTheme="minorHAnsi" w:hAnsiTheme="minorHAnsi" w:cs="Segoe UI Semibold"/>
                <w:b w:val="0"/>
                <w:color w:val="FFFFFF" w:themeColor="background1"/>
                <w:sz w:val="22"/>
                <w:szCs w:val="22"/>
              </w:rPr>
              <w:t>20</w:t>
            </w:r>
            <w:r w:rsidR="00610722">
              <w:rPr>
                <w:rFonts w:asciiTheme="minorHAnsi" w:hAnsiTheme="minorHAnsi" w:cs="Segoe UI Semibold"/>
                <w:b w:val="0"/>
                <w:color w:val="FFFFFF" w:themeColor="background1"/>
                <w:sz w:val="22"/>
                <w:szCs w:val="22"/>
              </w:rPr>
              <w:t>20</w:t>
            </w:r>
          </w:p>
        </w:tc>
        <w:tc>
          <w:tcPr>
            <w:tcW w:w="2148" w:type="dxa"/>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tcPr>
          <w:p w14:paraId="544CEFE2" w14:textId="07FD4572" w:rsidR="005E6686" w:rsidRPr="000B20B5" w:rsidRDefault="005E6686" w:rsidP="00DE2450">
            <w:pPr>
              <w:pStyle w:val="Tableheaderrow2"/>
              <w:jc w:val="left"/>
              <w:rPr>
                <w:rFonts w:asciiTheme="minorHAnsi" w:hAnsiTheme="minorHAnsi"/>
                <w:b w:val="0"/>
                <w:color w:val="FFFFFF" w:themeColor="background1"/>
                <w:sz w:val="22"/>
                <w:szCs w:val="22"/>
              </w:rPr>
            </w:pPr>
            <w:r w:rsidRPr="000B20B5">
              <w:rPr>
                <w:rFonts w:asciiTheme="minorHAnsi" w:hAnsiTheme="minorHAnsi"/>
                <w:b w:val="0"/>
                <w:color w:val="FFFFFF" w:themeColor="background1"/>
                <w:sz w:val="22"/>
                <w:szCs w:val="22"/>
              </w:rPr>
              <w:t>202</w:t>
            </w:r>
            <w:r w:rsidR="00610722">
              <w:rPr>
                <w:rFonts w:asciiTheme="minorHAnsi" w:hAnsiTheme="minorHAnsi"/>
                <w:b w:val="0"/>
                <w:color w:val="FFFFFF" w:themeColor="background1"/>
                <w:sz w:val="22"/>
                <w:szCs w:val="22"/>
              </w:rPr>
              <w:t>1</w:t>
            </w:r>
          </w:p>
        </w:tc>
      </w:tr>
      <w:tr w:rsidR="005E6686" w:rsidRPr="000B20B5" w14:paraId="24B7AC7A" w14:textId="77777777" w:rsidTr="00B621AD">
        <w:trPr>
          <w:cantSplit/>
          <w:trHeight w:val="340"/>
          <w:tblHeader/>
        </w:trPr>
        <w:tc>
          <w:tcPr>
            <w:tcW w:w="4769" w:type="dxa"/>
            <w:tcBorders>
              <w:bottom w:val="single" w:sz="4" w:space="0" w:color="auto"/>
              <w:right w:val="single" w:sz="4" w:space="0" w:color="000000"/>
            </w:tcBorders>
            <w:shd w:val="clear" w:color="auto" w:fill="auto"/>
            <w:tcMar>
              <w:top w:w="0" w:type="dxa"/>
              <w:left w:w="108" w:type="dxa"/>
              <w:bottom w:w="0" w:type="dxa"/>
              <w:right w:w="108" w:type="dxa"/>
            </w:tcMar>
          </w:tcPr>
          <w:p w14:paraId="389B4C4F" w14:textId="77777777" w:rsidR="005E6686" w:rsidRPr="000B20B5" w:rsidRDefault="005E6686" w:rsidP="00DE2450">
            <w:pPr>
              <w:pStyle w:val="Tabletext"/>
              <w:keepNext w:val="0"/>
              <w:rPr>
                <w:rFonts w:asciiTheme="minorHAnsi" w:hAnsiTheme="minorHAnsi"/>
                <w:b/>
                <w:bCs/>
                <w:color w:val="FFFFFF"/>
                <w:sz w:val="22"/>
                <w:szCs w:val="22"/>
              </w:rPr>
            </w:pPr>
          </w:p>
        </w:tc>
        <w:tc>
          <w:tcPr>
            <w:tcW w:w="4296" w:type="dxa"/>
            <w:gridSpan w:val="2"/>
            <w:tcBorders>
              <w:top w:val="single" w:sz="4" w:space="0" w:color="000000"/>
              <w:left w:val="single" w:sz="4" w:space="0" w:color="000000"/>
              <w:bottom w:val="single" w:sz="4" w:space="0" w:color="000000"/>
              <w:right w:val="single" w:sz="4" w:space="0" w:color="000000"/>
            </w:tcBorders>
            <w:shd w:val="clear" w:color="auto" w:fill="D8E2F0"/>
            <w:tcMar>
              <w:top w:w="0" w:type="dxa"/>
              <w:left w:w="108" w:type="dxa"/>
              <w:bottom w:w="0" w:type="dxa"/>
              <w:right w:w="108" w:type="dxa"/>
            </w:tcMar>
            <w:hideMark/>
          </w:tcPr>
          <w:p w14:paraId="6EC8720C" w14:textId="4233C807" w:rsidR="00A323A2" w:rsidRPr="000B20B5" w:rsidRDefault="00A323A2" w:rsidP="00DE2450">
            <w:pPr>
              <w:pStyle w:val="Tableheaderrow2"/>
              <w:jc w:val="left"/>
              <w:rPr>
                <w:rFonts w:asciiTheme="minorHAnsi" w:hAnsiTheme="minorHAnsi" w:cs="Segoe UI Semibold"/>
                <w:color w:val="auto"/>
                <w:sz w:val="22"/>
                <w:szCs w:val="22"/>
              </w:rPr>
            </w:pPr>
            <w:r w:rsidRPr="000B20B5">
              <w:rPr>
                <w:rFonts w:asciiTheme="minorHAnsi" w:hAnsiTheme="minorHAnsi"/>
                <w:color w:val="auto"/>
                <w:sz w:val="22"/>
                <w:szCs w:val="22"/>
              </w:rPr>
              <w:t>1 July to 31 December</w:t>
            </w:r>
          </w:p>
          <w:p w14:paraId="69BA2203" w14:textId="4EC17593" w:rsidR="005E6686" w:rsidRPr="000B20B5" w:rsidRDefault="005E6686" w:rsidP="00DE2450">
            <w:pPr>
              <w:pStyle w:val="Tableheaderrow2"/>
              <w:jc w:val="left"/>
              <w:rPr>
                <w:rFonts w:asciiTheme="minorHAnsi" w:hAnsiTheme="minorHAnsi" w:cs="Segoe UI Semibold"/>
                <w:b w:val="0"/>
                <w:sz w:val="22"/>
                <w:szCs w:val="22"/>
              </w:rPr>
            </w:pPr>
            <w:r w:rsidRPr="000B20B5">
              <w:rPr>
                <w:rFonts w:asciiTheme="minorHAnsi" w:hAnsiTheme="minorHAnsi" w:cs="Segoe UI Semibold"/>
                <w:color w:val="auto"/>
                <w:sz w:val="22"/>
                <w:szCs w:val="22"/>
              </w:rPr>
              <w:t>Total issued</w:t>
            </w:r>
            <w:r w:rsidRPr="000B20B5">
              <w:rPr>
                <w:rFonts w:asciiTheme="minorHAnsi" w:hAnsiTheme="minorHAnsi" w:cs="Segoe UI Semibold"/>
                <w:b w:val="0"/>
                <w:color w:val="auto"/>
                <w:sz w:val="22"/>
                <w:szCs w:val="22"/>
              </w:rPr>
              <w:t xml:space="preserve"> </w:t>
            </w:r>
          </w:p>
        </w:tc>
      </w:tr>
      <w:tr w:rsidR="005E6686" w:rsidRPr="000B20B5" w14:paraId="5230EFA6" w14:textId="77777777" w:rsidTr="00B621AD">
        <w:trPr>
          <w:cantSplit/>
        </w:trPr>
        <w:tc>
          <w:tcPr>
            <w:tcW w:w="9065" w:type="dxa"/>
            <w:gridSpan w:val="3"/>
            <w:tcBorders>
              <w:top w:val="single" w:sz="4" w:space="0" w:color="000000"/>
              <w:left w:val="single" w:sz="4" w:space="0" w:color="000000"/>
              <w:bottom w:val="single" w:sz="4" w:space="0" w:color="000000"/>
              <w:right w:val="single" w:sz="4" w:space="0" w:color="000000"/>
            </w:tcBorders>
            <w:shd w:val="clear" w:color="auto" w:fill="6481A0"/>
            <w:tcMar>
              <w:top w:w="0" w:type="dxa"/>
              <w:left w:w="108" w:type="dxa"/>
              <w:bottom w:w="0" w:type="dxa"/>
              <w:right w:w="108" w:type="dxa"/>
            </w:tcMar>
            <w:hideMark/>
          </w:tcPr>
          <w:p w14:paraId="35608090" w14:textId="3E216084" w:rsidR="005E6686" w:rsidRPr="000B20B5" w:rsidRDefault="005E6686" w:rsidP="00DE2450">
            <w:pPr>
              <w:pStyle w:val="Tabletext"/>
              <w:rPr>
                <w:rFonts w:asciiTheme="minorHAnsi" w:hAnsiTheme="minorHAnsi" w:cs="Segoe UI Semibold"/>
                <w:sz w:val="22"/>
                <w:szCs w:val="22"/>
              </w:rPr>
            </w:pPr>
            <w:r w:rsidRPr="000B20B5">
              <w:rPr>
                <w:rFonts w:asciiTheme="minorHAnsi" w:hAnsiTheme="minorHAnsi" w:cs="Segoe UI Semibold"/>
                <w:color w:val="FFFFFF" w:themeColor="background1"/>
                <w:sz w:val="22"/>
                <w:szCs w:val="22"/>
                <w:lang w:eastAsia="en-AU"/>
              </w:rPr>
              <w:t>Permit Type</w:t>
            </w:r>
          </w:p>
        </w:tc>
      </w:tr>
      <w:tr w:rsidR="00610722" w:rsidRPr="000B20B5" w14:paraId="6F0940EA" w14:textId="77777777" w:rsidTr="00B621AD">
        <w:trPr>
          <w:cantSplit/>
        </w:trPr>
        <w:tc>
          <w:tcPr>
            <w:tcW w:w="476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hideMark/>
          </w:tcPr>
          <w:p w14:paraId="3A669D41" w14:textId="7C475F78"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Annual permit</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9A50" w14:textId="301448EB"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13</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B9E6C" w14:textId="0B5B8EC6" w:rsidR="00610722" w:rsidRPr="000B20B5" w:rsidRDefault="00682E97" w:rsidP="00610722">
            <w:pPr>
              <w:pStyle w:val="Tabletext"/>
              <w:keepNext w:val="0"/>
              <w:rPr>
                <w:rFonts w:asciiTheme="minorHAnsi" w:hAnsiTheme="minorHAnsi"/>
                <w:color w:val="auto"/>
                <w:sz w:val="22"/>
                <w:szCs w:val="22"/>
                <w:lang w:eastAsia="en-AU"/>
              </w:rPr>
            </w:pPr>
            <w:r>
              <w:rPr>
                <w:rFonts w:asciiTheme="minorHAnsi" w:hAnsiTheme="minorHAnsi"/>
                <w:sz w:val="22"/>
                <w:szCs w:val="22"/>
                <w:lang w:eastAsia="en-AU"/>
              </w:rPr>
              <w:t>16</w:t>
            </w:r>
          </w:p>
        </w:tc>
      </w:tr>
      <w:tr w:rsidR="00610722" w:rsidRPr="000B20B5" w14:paraId="301F3AB1" w14:textId="77777777" w:rsidTr="00B621AD">
        <w:trPr>
          <w:cantSplit/>
        </w:trPr>
        <w:tc>
          <w:tcPr>
            <w:tcW w:w="476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510C4D3D" w14:textId="5B834A73"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Bone and tissue permit</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BFD4B" w14:textId="0E006B7C"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38</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101CF" w14:textId="5280EF09" w:rsidR="00610722" w:rsidRPr="000B20B5" w:rsidRDefault="00682E97" w:rsidP="00610722">
            <w:pPr>
              <w:pStyle w:val="Tabletext"/>
              <w:keepNext w:val="0"/>
              <w:rPr>
                <w:rFonts w:asciiTheme="minorHAnsi" w:hAnsiTheme="minorHAnsi"/>
                <w:sz w:val="22"/>
                <w:szCs w:val="22"/>
              </w:rPr>
            </w:pPr>
            <w:r>
              <w:rPr>
                <w:rFonts w:asciiTheme="minorHAnsi" w:hAnsiTheme="minorHAnsi"/>
                <w:sz w:val="22"/>
                <w:szCs w:val="22"/>
                <w:lang w:eastAsia="en-AU"/>
              </w:rPr>
              <w:t>26</w:t>
            </w:r>
          </w:p>
        </w:tc>
      </w:tr>
      <w:tr w:rsidR="00610722" w:rsidRPr="000B20B5" w14:paraId="79ED3437" w14:textId="77777777" w:rsidTr="00B621AD">
        <w:trPr>
          <w:cantSplit/>
        </w:trPr>
        <w:tc>
          <w:tcPr>
            <w:tcW w:w="4769"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14:paraId="391B5FA2" w14:textId="1BDF67C1"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Blood fraction permits</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0A0B1" w14:textId="3C3094F9" w:rsidR="00610722" w:rsidRPr="000B20B5" w:rsidRDefault="00610722" w:rsidP="00610722">
            <w:pPr>
              <w:pStyle w:val="Tabletext"/>
              <w:keepNext w:val="0"/>
              <w:rPr>
                <w:rFonts w:asciiTheme="minorHAnsi" w:hAnsiTheme="minorHAnsi"/>
                <w:sz w:val="22"/>
                <w:szCs w:val="22"/>
              </w:rPr>
            </w:pPr>
            <w:r w:rsidRPr="000B20B5">
              <w:rPr>
                <w:rFonts w:asciiTheme="minorHAnsi" w:hAnsiTheme="minorHAnsi"/>
                <w:sz w:val="22"/>
                <w:szCs w:val="22"/>
                <w:lang w:eastAsia="en-AU"/>
              </w:rPr>
              <w:t>21</w:t>
            </w:r>
          </w:p>
        </w:tc>
        <w:tc>
          <w:tcPr>
            <w:tcW w:w="2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19425" w14:textId="375F1372" w:rsidR="00610722" w:rsidRPr="000B20B5" w:rsidRDefault="00682E97" w:rsidP="00610722">
            <w:pPr>
              <w:pStyle w:val="Tabletext"/>
              <w:keepNext w:val="0"/>
              <w:rPr>
                <w:rFonts w:asciiTheme="minorHAnsi" w:hAnsiTheme="minorHAnsi"/>
                <w:sz w:val="22"/>
                <w:szCs w:val="22"/>
              </w:rPr>
            </w:pPr>
            <w:r>
              <w:rPr>
                <w:rFonts w:asciiTheme="minorHAnsi" w:hAnsiTheme="minorHAnsi"/>
                <w:sz w:val="22"/>
                <w:szCs w:val="22"/>
                <w:lang w:eastAsia="en-AU"/>
              </w:rPr>
              <w:t>21</w:t>
            </w:r>
          </w:p>
        </w:tc>
      </w:tr>
    </w:tbl>
    <w:p w14:paraId="28F64A30" w14:textId="7711C257" w:rsidR="00901D92" w:rsidRDefault="00901D92" w:rsidP="00A47BD2">
      <w:pPr>
        <w:pStyle w:val="Heading3"/>
      </w:pPr>
      <w:bookmarkStart w:id="60" w:name="_Toc98495811"/>
      <w:r>
        <w:lastRenderedPageBreak/>
        <w:t>Access to unapproved therapeutic goods</w:t>
      </w:r>
      <w:bookmarkEnd w:id="59"/>
      <w:bookmarkEnd w:id="60"/>
    </w:p>
    <w:p w14:paraId="0B88DEE5" w14:textId="252D4A93" w:rsidR="00901D92" w:rsidRPr="000E6EF0" w:rsidRDefault="006E550D" w:rsidP="00DE2450">
      <w:pPr>
        <w:pStyle w:val="Heading4"/>
        <w:rPr>
          <w:rFonts w:ascii="Segoe UI Semibold" w:hAnsi="Segoe UI Semibold" w:cs="Segoe UI Semibold"/>
          <w:b w:val="0"/>
          <w:bCs w:val="0"/>
        </w:rPr>
      </w:pPr>
      <w:bookmarkStart w:id="61" w:name="_Toc476044130"/>
      <w:bookmarkStart w:id="62" w:name="_Toc476142470"/>
      <w:bookmarkStart w:id="63" w:name="_Toc507679629"/>
      <w:r w:rsidRPr="000E6EF0">
        <w:rPr>
          <w:rFonts w:ascii="Segoe UI Semibold" w:hAnsi="Segoe UI Semibold" w:cs="Segoe UI Semibold"/>
          <w:b w:val="0"/>
          <w:bCs w:val="0"/>
        </w:rPr>
        <w:t>8</w:t>
      </w:r>
      <w:r w:rsidR="00901D92" w:rsidRPr="000E6EF0">
        <w:rPr>
          <w:rFonts w:ascii="Segoe UI Semibold" w:hAnsi="Segoe UI Semibold" w:cs="Segoe UI Semibold"/>
          <w:b w:val="0"/>
          <w:bCs w:val="0"/>
        </w:rPr>
        <w:t>.1. Special Access Scheme</w:t>
      </w:r>
      <w:bookmarkEnd w:id="61"/>
      <w:bookmarkEnd w:id="62"/>
      <w:bookmarkEnd w:id="63"/>
    </w:p>
    <w:p w14:paraId="1CDBA74C" w14:textId="2C6ECA54" w:rsidR="00901D92"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0E6EF0">
        <w:rPr>
          <w:rFonts w:ascii="Segoe UI Semibold" w:hAnsi="Segoe UI Semibold" w:cs="Segoe UI Semibold"/>
          <w:b w:val="0"/>
        </w:rPr>
        <w:t>3</w:t>
      </w:r>
      <w:r w:rsidR="002A2154">
        <w:rPr>
          <w:rFonts w:ascii="Segoe UI Semibold" w:hAnsi="Segoe UI Semibold" w:cs="Segoe UI Semibold"/>
          <w:b w:val="0"/>
        </w:rPr>
        <w:t>2</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2A3E9F">
        <w:rPr>
          <w:rFonts w:ascii="Segoe UI Semibold" w:hAnsi="Segoe UI Semibold" w:cs="Segoe UI Semibold"/>
          <w:b w:val="0"/>
        </w:rPr>
        <w:t>C</w:t>
      </w:r>
      <w:r w:rsidR="00C51D88" w:rsidRPr="000F42FC">
        <w:rPr>
          <w:rFonts w:ascii="Segoe UI Semibold" w:hAnsi="Segoe UI Semibold" w:cs="Segoe UI Semibold"/>
          <w:b w:val="0"/>
        </w:rPr>
        <w:t>ompleted applications and notifications for the Special Access Scheme</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July to</w:t>
      </w:r>
      <w:r w:rsidR="00156FE3">
        <w:rPr>
          <w:rFonts w:ascii="Segoe UI Semibold" w:hAnsi="Segoe UI Semibold" w:cs="Segoe UI Semibold"/>
          <w:b w:val="0"/>
        </w:rPr>
        <w:t xml:space="preserve"> 31</w:t>
      </w:r>
      <w:r w:rsidR="00D62E68">
        <w:rPr>
          <w:rFonts w:ascii="Segoe UI Semibold" w:hAnsi="Segoe UI Semibold" w:cs="Segoe UI Semibold"/>
          <w:b w:val="0"/>
        </w:rPr>
        <w:t xml:space="preserve"> December</w:t>
      </w:r>
    </w:p>
    <w:tbl>
      <w:tblPr>
        <w:tblStyle w:val="TableTGAblue"/>
        <w:tblW w:w="9072" w:type="dxa"/>
        <w:tblLayout w:type="fixed"/>
        <w:tblLook w:val="04A0" w:firstRow="1" w:lastRow="0" w:firstColumn="1" w:lastColumn="0" w:noHBand="0" w:noVBand="1"/>
      </w:tblPr>
      <w:tblGrid>
        <w:gridCol w:w="3024"/>
        <w:gridCol w:w="3024"/>
        <w:gridCol w:w="3024"/>
      </w:tblGrid>
      <w:tr w:rsidR="00566C51" w:rsidRPr="000B20B5" w14:paraId="4E212289" w14:textId="77777777" w:rsidTr="003F1EA6">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single" w:sz="4" w:space="0" w:color="auto"/>
            </w:tcBorders>
            <w:shd w:val="clear" w:color="auto" w:fill="FFFFFF" w:themeFill="background1"/>
          </w:tcPr>
          <w:p w14:paraId="64886987" w14:textId="77777777" w:rsidR="00566C51" w:rsidRPr="000B20B5" w:rsidRDefault="00566C51" w:rsidP="00DE2450">
            <w:pPr>
              <w:pStyle w:val="Tabletext"/>
              <w:rPr>
                <w:rFonts w:asciiTheme="minorHAnsi" w:hAnsiTheme="minorHAnsi"/>
                <w:sz w:val="22"/>
                <w:szCs w:val="22"/>
              </w:rPr>
            </w:pPr>
          </w:p>
        </w:tc>
        <w:tc>
          <w:tcPr>
            <w:tcW w:w="0" w:type="dxa"/>
            <w:tcBorders>
              <w:top w:val="single" w:sz="2" w:space="0" w:color="002C47"/>
              <w:left w:val="single" w:sz="4" w:space="0" w:color="auto"/>
              <w:bottom w:val="single" w:sz="4" w:space="0" w:color="auto"/>
              <w:right w:val="single" w:sz="2" w:space="0" w:color="002C47"/>
            </w:tcBorders>
            <w:shd w:val="clear" w:color="auto" w:fill="6481A0"/>
          </w:tcPr>
          <w:p w14:paraId="604555D4" w14:textId="242BAA40" w:rsidR="00566C51" w:rsidRPr="000B20B5" w:rsidRDefault="00566C51"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sidR="00610722">
              <w:rPr>
                <w:rFonts w:asciiTheme="minorHAnsi" w:hAnsiTheme="minorHAnsi"/>
                <w:color w:val="FFFFFF" w:themeColor="background1"/>
                <w:sz w:val="22"/>
                <w:szCs w:val="22"/>
              </w:rPr>
              <w:t>20</w:t>
            </w:r>
          </w:p>
        </w:tc>
        <w:tc>
          <w:tcPr>
            <w:tcW w:w="0" w:type="dxa"/>
            <w:tcBorders>
              <w:top w:val="single" w:sz="2" w:space="0" w:color="002C47"/>
              <w:left w:val="single" w:sz="2" w:space="0" w:color="002C47"/>
              <w:bottom w:val="single" w:sz="4" w:space="0" w:color="auto"/>
              <w:right w:val="single" w:sz="2" w:space="0" w:color="002C47"/>
            </w:tcBorders>
            <w:shd w:val="clear" w:color="auto" w:fill="6481A0"/>
          </w:tcPr>
          <w:p w14:paraId="5EFA9489" w14:textId="3E075F34" w:rsidR="00566C51" w:rsidRPr="000B20B5" w:rsidRDefault="00566C51"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vertAlign w:val="superscript"/>
              </w:rPr>
            </w:pPr>
            <w:r w:rsidRPr="000B20B5">
              <w:rPr>
                <w:rFonts w:asciiTheme="minorHAnsi" w:hAnsiTheme="minorHAnsi"/>
                <w:color w:val="FFFFFF" w:themeColor="background1"/>
                <w:sz w:val="22"/>
                <w:szCs w:val="22"/>
              </w:rPr>
              <w:t>202</w:t>
            </w:r>
            <w:r w:rsidR="00610722">
              <w:rPr>
                <w:rFonts w:asciiTheme="minorHAnsi" w:hAnsiTheme="minorHAnsi"/>
                <w:color w:val="FFFFFF" w:themeColor="background1"/>
                <w:sz w:val="22"/>
                <w:szCs w:val="22"/>
              </w:rPr>
              <w:t>1</w:t>
            </w:r>
            <w:r w:rsidRPr="000B20B5">
              <w:rPr>
                <w:rFonts w:asciiTheme="minorHAnsi" w:hAnsiTheme="minorHAnsi"/>
                <w:color w:val="FFFFFF" w:themeColor="background1"/>
                <w:sz w:val="22"/>
                <w:szCs w:val="22"/>
                <w:vertAlign w:val="superscript"/>
              </w:rPr>
              <w:t>a</w:t>
            </w:r>
          </w:p>
        </w:tc>
      </w:tr>
      <w:tr w:rsidR="00566C51" w:rsidRPr="000B20B5" w14:paraId="514348ED" w14:textId="77777777" w:rsidTr="00B621AD">
        <w:trPr>
          <w:trHeight w:val="331"/>
        </w:trPr>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single" w:sz="4" w:space="0" w:color="auto"/>
              <w:right w:val="single" w:sz="4" w:space="0" w:color="auto"/>
            </w:tcBorders>
          </w:tcPr>
          <w:p w14:paraId="6836C8A5" w14:textId="77777777" w:rsidR="00566C51" w:rsidRPr="000B20B5" w:rsidRDefault="00566C51" w:rsidP="00DE2450">
            <w:pPr>
              <w:pStyle w:val="Tabletext"/>
              <w:rPr>
                <w:rFonts w:asciiTheme="minorHAnsi" w:hAnsiTheme="minorHAnsi"/>
                <w:sz w:val="22"/>
                <w:szCs w:val="22"/>
              </w:rPr>
            </w:pPr>
          </w:p>
        </w:tc>
        <w:tc>
          <w:tcPr>
            <w:tcW w:w="0" w:type="dxa"/>
            <w:gridSpan w:val="2"/>
            <w:tcBorders>
              <w:top w:val="single" w:sz="2" w:space="0" w:color="002C47"/>
              <w:left w:val="single" w:sz="4" w:space="0" w:color="auto"/>
              <w:bottom w:val="single" w:sz="4" w:space="0" w:color="auto"/>
              <w:right w:val="single" w:sz="2" w:space="0" w:color="002C47"/>
            </w:tcBorders>
            <w:shd w:val="clear" w:color="auto" w:fill="D8E2F0"/>
          </w:tcPr>
          <w:p w14:paraId="18BC4AD8" w14:textId="5CE16406" w:rsidR="00566C51" w:rsidRPr="000B20B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rPr>
              <w:t xml:space="preserve">1 </w:t>
            </w:r>
            <w:r w:rsidR="00566C51" w:rsidRPr="000B20B5">
              <w:rPr>
                <w:rFonts w:asciiTheme="minorHAnsi" w:hAnsiTheme="minorHAnsi"/>
                <w:color w:val="auto"/>
                <w:sz w:val="22"/>
                <w:szCs w:val="22"/>
              </w:rPr>
              <w:t xml:space="preserve">July to </w:t>
            </w:r>
            <w:r w:rsidRPr="000B20B5">
              <w:rPr>
                <w:rFonts w:asciiTheme="minorHAnsi" w:hAnsiTheme="minorHAnsi"/>
                <w:color w:val="auto"/>
                <w:sz w:val="22"/>
                <w:szCs w:val="22"/>
              </w:rPr>
              <w:t xml:space="preserve">31 </w:t>
            </w:r>
            <w:r w:rsidR="00566C51" w:rsidRPr="000B20B5">
              <w:rPr>
                <w:rFonts w:asciiTheme="minorHAnsi" w:hAnsiTheme="minorHAnsi"/>
                <w:color w:val="auto"/>
                <w:sz w:val="22"/>
                <w:szCs w:val="22"/>
              </w:rPr>
              <w:t>December</w:t>
            </w:r>
          </w:p>
          <w:p w14:paraId="0A8FFF56" w14:textId="77777777" w:rsidR="00566C51" w:rsidRPr="000B20B5" w:rsidRDefault="00566C51"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Number (% of total)</w:t>
            </w:r>
          </w:p>
        </w:tc>
      </w:tr>
      <w:tr w:rsidR="00566C51" w:rsidRPr="000B20B5" w14:paraId="5F57AE25" w14:textId="77777777" w:rsidTr="003F1EA6">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6481A0"/>
          </w:tcPr>
          <w:p w14:paraId="1D519F44" w14:textId="77777777" w:rsidR="00566C51" w:rsidRPr="000B20B5" w:rsidRDefault="00566C51" w:rsidP="00DE2450">
            <w:pPr>
              <w:pStyle w:val="Tabletext"/>
              <w:rPr>
                <w:rFonts w:asciiTheme="minorHAnsi" w:hAnsiTheme="minorHAnsi" w:cs="Segoe UI Semibold"/>
                <w:sz w:val="22"/>
                <w:szCs w:val="22"/>
              </w:rPr>
            </w:pPr>
            <w:r w:rsidRPr="000B20B5">
              <w:rPr>
                <w:rFonts w:asciiTheme="minorHAnsi" w:hAnsiTheme="minorHAnsi" w:cs="Segoe UI Semibold"/>
                <w:color w:val="FFFFFF" w:themeColor="background1"/>
                <w:sz w:val="22"/>
                <w:szCs w:val="22"/>
              </w:rPr>
              <w:t>Medicines</w:t>
            </w:r>
          </w:p>
        </w:tc>
      </w:tr>
      <w:tr w:rsidR="003809AB" w:rsidRPr="000B20B5" w14:paraId="70558A91"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41C0B55B"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A</w:t>
            </w:r>
          </w:p>
        </w:tc>
        <w:tc>
          <w:tcPr>
            <w:tcW w:w="0" w:type="dxa"/>
            <w:tcBorders>
              <w:top w:val="single" w:sz="4" w:space="0" w:color="auto"/>
              <w:left w:val="single" w:sz="4" w:space="0" w:color="auto"/>
              <w:bottom w:val="single" w:sz="4" w:space="0" w:color="auto"/>
              <w:right w:val="single" w:sz="4" w:space="0" w:color="auto"/>
            </w:tcBorders>
          </w:tcPr>
          <w:p w14:paraId="18FA3DD3" w14:textId="572E4884"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22,852 (31%)</w:t>
            </w:r>
          </w:p>
        </w:tc>
        <w:tc>
          <w:tcPr>
            <w:tcW w:w="0" w:type="dxa"/>
            <w:tcBorders>
              <w:top w:val="single" w:sz="4" w:space="0" w:color="auto"/>
              <w:left w:val="single" w:sz="4" w:space="0" w:color="auto"/>
              <w:bottom w:val="single" w:sz="4" w:space="0" w:color="auto"/>
              <w:right w:val="single" w:sz="4" w:space="0" w:color="auto"/>
            </w:tcBorders>
          </w:tcPr>
          <w:p w14:paraId="5322925B" w14:textId="08FAEBC5"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15,918</w:t>
            </w:r>
            <w:r w:rsidR="00D768E2">
              <w:rPr>
                <w:rFonts w:asciiTheme="minorHAnsi" w:hAnsiTheme="minorHAnsi"/>
                <w:color w:val="auto"/>
                <w:sz w:val="22"/>
                <w:szCs w:val="22"/>
                <w:lang w:eastAsia="en-AU"/>
              </w:rPr>
              <w:t xml:space="preserve"> </w:t>
            </w:r>
            <w:r w:rsidRPr="000B20B5">
              <w:rPr>
                <w:rFonts w:asciiTheme="minorHAnsi" w:hAnsiTheme="minorHAnsi"/>
                <w:color w:val="auto"/>
                <w:sz w:val="22"/>
                <w:szCs w:val="22"/>
                <w:lang w:eastAsia="en-AU"/>
              </w:rPr>
              <w:t>(</w:t>
            </w:r>
            <w:r>
              <w:rPr>
                <w:rFonts w:asciiTheme="minorHAnsi" w:hAnsiTheme="minorHAnsi"/>
                <w:color w:val="auto"/>
                <w:sz w:val="22"/>
                <w:szCs w:val="22"/>
                <w:lang w:eastAsia="en-AU"/>
              </w:rPr>
              <w:t>15</w:t>
            </w:r>
            <w:r w:rsidRPr="000B20B5">
              <w:rPr>
                <w:rFonts w:asciiTheme="minorHAnsi" w:hAnsiTheme="minorHAnsi"/>
                <w:color w:val="auto"/>
                <w:sz w:val="22"/>
                <w:szCs w:val="22"/>
                <w:lang w:eastAsia="en-AU"/>
              </w:rPr>
              <w:t>%)</w:t>
            </w:r>
          </w:p>
        </w:tc>
      </w:tr>
      <w:tr w:rsidR="003809AB" w:rsidRPr="000B20B5" w14:paraId="523D9D97"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1CB1D0E4"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B</w:t>
            </w:r>
            <w:r w:rsidRPr="000B20B5">
              <w:rPr>
                <w:rFonts w:asciiTheme="minorHAnsi" w:hAnsiTheme="minorHAnsi"/>
                <w:sz w:val="22"/>
                <w:szCs w:val="22"/>
                <w:vertAlign w:val="superscript"/>
              </w:rPr>
              <w:t>b</w:t>
            </w:r>
          </w:p>
        </w:tc>
        <w:tc>
          <w:tcPr>
            <w:tcW w:w="0" w:type="dxa"/>
            <w:tcBorders>
              <w:top w:val="single" w:sz="4" w:space="0" w:color="auto"/>
              <w:left w:val="single" w:sz="4" w:space="0" w:color="auto"/>
              <w:bottom w:val="single" w:sz="4" w:space="0" w:color="auto"/>
              <w:right w:val="single" w:sz="4" w:space="0" w:color="auto"/>
            </w:tcBorders>
          </w:tcPr>
          <w:p w14:paraId="6CA78A2D" w14:textId="27C5BBC0"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45,820 (61%)</w:t>
            </w:r>
          </w:p>
        </w:tc>
        <w:tc>
          <w:tcPr>
            <w:tcW w:w="0" w:type="dxa"/>
            <w:tcBorders>
              <w:top w:val="single" w:sz="4" w:space="0" w:color="auto"/>
              <w:left w:val="single" w:sz="4" w:space="0" w:color="auto"/>
              <w:bottom w:val="single" w:sz="4" w:space="0" w:color="auto"/>
              <w:right w:val="single" w:sz="4" w:space="0" w:color="auto"/>
            </w:tcBorders>
          </w:tcPr>
          <w:p w14:paraId="726CC7E5" w14:textId="02F3B247"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80,062</w:t>
            </w:r>
            <w:r w:rsidRPr="00AD2C08">
              <w:rPr>
                <w:rFonts w:asciiTheme="minorHAnsi" w:hAnsiTheme="minorHAnsi"/>
                <w:color w:val="auto"/>
                <w:sz w:val="22"/>
                <w:szCs w:val="22"/>
                <w:lang w:eastAsia="en-AU"/>
              </w:rPr>
              <w:t xml:space="preserve"> (</w:t>
            </w:r>
            <w:r>
              <w:rPr>
                <w:rFonts w:asciiTheme="minorHAnsi" w:hAnsiTheme="minorHAnsi"/>
                <w:color w:val="auto"/>
                <w:sz w:val="22"/>
                <w:szCs w:val="22"/>
                <w:lang w:eastAsia="en-AU"/>
              </w:rPr>
              <w:t>75</w:t>
            </w:r>
            <w:r w:rsidRPr="00AD2C08">
              <w:rPr>
                <w:rFonts w:asciiTheme="minorHAnsi" w:hAnsiTheme="minorHAnsi"/>
                <w:color w:val="auto"/>
                <w:sz w:val="22"/>
                <w:szCs w:val="22"/>
                <w:lang w:eastAsia="en-AU"/>
              </w:rPr>
              <w:t>%)</w:t>
            </w:r>
          </w:p>
        </w:tc>
      </w:tr>
      <w:tr w:rsidR="003809AB" w:rsidRPr="000B20B5" w14:paraId="33076656"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20D39E5F"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C</w:t>
            </w:r>
          </w:p>
        </w:tc>
        <w:tc>
          <w:tcPr>
            <w:tcW w:w="0" w:type="dxa"/>
            <w:tcBorders>
              <w:top w:val="single" w:sz="4" w:space="0" w:color="auto"/>
              <w:left w:val="single" w:sz="4" w:space="0" w:color="auto"/>
              <w:bottom w:val="single" w:sz="4" w:space="0" w:color="auto"/>
              <w:right w:val="single" w:sz="4" w:space="0" w:color="auto"/>
            </w:tcBorders>
          </w:tcPr>
          <w:p w14:paraId="716F674B" w14:textId="606A7131"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6,288 (8%)</w:t>
            </w:r>
          </w:p>
        </w:tc>
        <w:tc>
          <w:tcPr>
            <w:tcW w:w="0" w:type="dxa"/>
            <w:tcBorders>
              <w:top w:val="single" w:sz="4" w:space="0" w:color="auto"/>
              <w:left w:val="single" w:sz="4" w:space="0" w:color="auto"/>
              <w:bottom w:val="single" w:sz="4" w:space="0" w:color="auto"/>
              <w:right w:val="single" w:sz="4" w:space="0" w:color="auto"/>
            </w:tcBorders>
          </w:tcPr>
          <w:p w14:paraId="59DA9EB5" w14:textId="5A0AFC79"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10,905</w:t>
            </w:r>
            <w:r w:rsidRPr="00AD2C08">
              <w:rPr>
                <w:rFonts w:asciiTheme="minorHAnsi" w:hAnsiTheme="minorHAnsi"/>
                <w:color w:val="auto"/>
                <w:sz w:val="22"/>
                <w:szCs w:val="22"/>
                <w:lang w:eastAsia="en-AU"/>
              </w:rPr>
              <w:t xml:space="preserve"> (</w:t>
            </w:r>
            <w:r>
              <w:rPr>
                <w:rFonts w:asciiTheme="minorHAnsi" w:hAnsiTheme="minorHAnsi"/>
                <w:color w:val="auto"/>
                <w:sz w:val="22"/>
                <w:szCs w:val="22"/>
                <w:lang w:eastAsia="en-AU"/>
              </w:rPr>
              <w:t>10</w:t>
            </w:r>
            <w:r w:rsidRPr="00AD2C08">
              <w:rPr>
                <w:rFonts w:asciiTheme="minorHAnsi" w:hAnsiTheme="minorHAnsi"/>
                <w:color w:val="auto"/>
                <w:sz w:val="22"/>
                <w:szCs w:val="22"/>
                <w:lang w:eastAsia="en-AU"/>
              </w:rPr>
              <w:t>%)</w:t>
            </w:r>
          </w:p>
        </w:tc>
      </w:tr>
      <w:tr w:rsidR="003809AB" w:rsidRPr="000B20B5" w14:paraId="145B3901"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D8E2F0"/>
          </w:tcPr>
          <w:p w14:paraId="3DEDD040" w14:textId="77777777" w:rsidR="003809AB" w:rsidRPr="000B20B5" w:rsidRDefault="003809AB" w:rsidP="003809AB">
            <w:pPr>
              <w:pStyle w:val="Tabletext"/>
              <w:rPr>
                <w:rFonts w:asciiTheme="minorHAnsi" w:hAnsiTheme="minorHAnsi" w:cs="Segoe UI Semibold"/>
                <w:b/>
                <w:sz w:val="22"/>
                <w:szCs w:val="22"/>
              </w:rPr>
            </w:pPr>
            <w:r w:rsidRPr="000B20B5">
              <w:rPr>
                <w:rFonts w:asciiTheme="minorHAnsi" w:hAnsiTheme="minorHAnsi" w:cs="Segoe UI Semibold"/>
                <w:b/>
                <w:sz w:val="22"/>
                <w:szCs w:val="22"/>
              </w:rPr>
              <w:t>Total</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675B0D60" w14:textId="09D1FEF8"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75,140 (100%)</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2B1D0BD2" w14:textId="72848E04" w:rsidR="003809AB" w:rsidRPr="000B20B5" w:rsidDel="001E3426"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106,885</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100</w:t>
            </w:r>
            <w:r w:rsidRPr="000B20B5">
              <w:rPr>
                <w:rFonts w:asciiTheme="minorHAnsi" w:hAnsiTheme="minorHAnsi"/>
                <w:color w:val="auto"/>
                <w:sz w:val="22"/>
                <w:szCs w:val="22"/>
                <w:lang w:eastAsia="en-AU"/>
              </w:rPr>
              <w:t>%)</w:t>
            </w:r>
          </w:p>
        </w:tc>
      </w:tr>
      <w:tr w:rsidR="007D1BE2" w:rsidRPr="000B20B5" w14:paraId="347A6BFE" w14:textId="50524AC4" w:rsidTr="003F1EA6">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6481A0"/>
          </w:tcPr>
          <w:p w14:paraId="0AA69A4E" w14:textId="77777777" w:rsidR="007D1BE2" w:rsidRPr="000B20B5" w:rsidRDefault="007D1BE2" w:rsidP="003809AB">
            <w:pPr>
              <w:pStyle w:val="Tabletext"/>
              <w:rPr>
                <w:rFonts w:asciiTheme="minorHAnsi" w:hAnsiTheme="minorHAnsi" w:cs="Segoe UI Semibold"/>
                <w:color w:val="FFFFFF" w:themeColor="background1"/>
                <w:sz w:val="22"/>
                <w:szCs w:val="22"/>
              </w:rPr>
            </w:pPr>
            <w:r w:rsidRPr="000B20B5">
              <w:rPr>
                <w:rFonts w:asciiTheme="minorHAnsi" w:hAnsiTheme="minorHAnsi" w:cs="Segoe UI Semibold"/>
                <w:color w:val="FFFFFF" w:themeColor="background1"/>
                <w:sz w:val="22"/>
                <w:szCs w:val="22"/>
              </w:rPr>
              <w:t>Medical devices</w:t>
            </w:r>
          </w:p>
        </w:tc>
      </w:tr>
      <w:tr w:rsidR="003809AB" w:rsidRPr="000B20B5" w14:paraId="7CB412BB"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578DB7F4"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A</w:t>
            </w:r>
          </w:p>
        </w:tc>
        <w:tc>
          <w:tcPr>
            <w:tcW w:w="0" w:type="dxa"/>
            <w:tcBorders>
              <w:top w:val="single" w:sz="4" w:space="0" w:color="auto"/>
              <w:left w:val="single" w:sz="4" w:space="0" w:color="auto"/>
              <w:bottom w:val="single" w:sz="4" w:space="0" w:color="auto"/>
              <w:right w:val="single" w:sz="4" w:space="0" w:color="auto"/>
            </w:tcBorders>
          </w:tcPr>
          <w:p w14:paraId="72D6ECD2" w14:textId="6B2F8745"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2,397 (42%)</w:t>
            </w:r>
          </w:p>
        </w:tc>
        <w:tc>
          <w:tcPr>
            <w:tcW w:w="0" w:type="dxa"/>
            <w:tcBorders>
              <w:top w:val="single" w:sz="4" w:space="0" w:color="auto"/>
              <w:left w:val="single" w:sz="4" w:space="0" w:color="auto"/>
              <w:bottom w:val="single" w:sz="4" w:space="0" w:color="auto"/>
              <w:right w:val="single" w:sz="4" w:space="0" w:color="auto"/>
            </w:tcBorders>
          </w:tcPr>
          <w:p w14:paraId="3A4824AF" w14:textId="0B544220"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2,344</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44</w:t>
            </w:r>
            <w:r w:rsidRPr="000B20B5">
              <w:rPr>
                <w:rFonts w:asciiTheme="minorHAnsi" w:hAnsiTheme="minorHAnsi"/>
                <w:color w:val="auto"/>
                <w:sz w:val="22"/>
                <w:szCs w:val="22"/>
                <w:lang w:eastAsia="en-AU"/>
              </w:rPr>
              <w:t>%)</w:t>
            </w:r>
          </w:p>
        </w:tc>
      </w:tr>
      <w:tr w:rsidR="003809AB" w:rsidRPr="000B20B5" w14:paraId="34A8C42D"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233F82E0"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B</w:t>
            </w:r>
          </w:p>
        </w:tc>
        <w:tc>
          <w:tcPr>
            <w:tcW w:w="0" w:type="dxa"/>
            <w:tcBorders>
              <w:top w:val="single" w:sz="4" w:space="0" w:color="auto"/>
              <w:left w:val="single" w:sz="4" w:space="0" w:color="auto"/>
              <w:bottom w:val="single" w:sz="4" w:space="0" w:color="auto"/>
              <w:right w:val="single" w:sz="4" w:space="0" w:color="auto"/>
            </w:tcBorders>
          </w:tcPr>
          <w:p w14:paraId="568C976D" w14:textId="5E97E3EB"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2,922 (52%)</w:t>
            </w:r>
          </w:p>
        </w:tc>
        <w:tc>
          <w:tcPr>
            <w:tcW w:w="0" w:type="dxa"/>
            <w:tcBorders>
              <w:top w:val="single" w:sz="4" w:space="0" w:color="auto"/>
              <w:left w:val="single" w:sz="4" w:space="0" w:color="auto"/>
              <w:bottom w:val="single" w:sz="4" w:space="0" w:color="auto"/>
              <w:right w:val="single" w:sz="4" w:space="0" w:color="auto"/>
            </w:tcBorders>
          </w:tcPr>
          <w:p w14:paraId="6A9A1872" w14:textId="60729443"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2,424</w:t>
            </w:r>
            <w:r w:rsidRPr="00AD2C08">
              <w:rPr>
                <w:rFonts w:asciiTheme="minorHAnsi" w:hAnsiTheme="minorHAnsi"/>
                <w:color w:val="auto"/>
                <w:sz w:val="22"/>
                <w:szCs w:val="22"/>
                <w:lang w:eastAsia="en-AU"/>
              </w:rPr>
              <w:t xml:space="preserve"> (</w:t>
            </w:r>
            <w:r>
              <w:rPr>
                <w:rFonts w:asciiTheme="minorHAnsi" w:hAnsiTheme="minorHAnsi"/>
                <w:color w:val="auto"/>
                <w:sz w:val="22"/>
                <w:szCs w:val="22"/>
                <w:lang w:eastAsia="en-AU"/>
              </w:rPr>
              <w:t>46</w:t>
            </w:r>
            <w:r w:rsidRPr="00AD2C08">
              <w:rPr>
                <w:rFonts w:asciiTheme="minorHAnsi" w:hAnsiTheme="minorHAnsi"/>
                <w:color w:val="auto"/>
                <w:sz w:val="22"/>
                <w:szCs w:val="22"/>
                <w:lang w:eastAsia="en-AU"/>
              </w:rPr>
              <w:t>%)</w:t>
            </w:r>
          </w:p>
        </w:tc>
      </w:tr>
      <w:tr w:rsidR="003809AB" w:rsidRPr="000B20B5" w14:paraId="1874BE33"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497AC85D"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C</w:t>
            </w:r>
          </w:p>
        </w:tc>
        <w:tc>
          <w:tcPr>
            <w:tcW w:w="0" w:type="dxa"/>
            <w:tcBorders>
              <w:top w:val="single" w:sz="4" w:space="0" w:color="auto"/>
              <w:left w:val="single" w:sz="4" w:space="0" w:color="auto"/>
              <w:bottom w:val="single" w:sz="4" w:space="0" w:color="auto"/>
              <w:right w:val="single" w:sz="4" w:space="0" w:color="auto"/>
            </w:tcBorders>
          </w:tcPr>
          <w:p w14:paraId="066585B5" w14:textId="66C344EE"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330 (6%)</w:t>
            </w:r>
          </w:p>
        </w:tc>
        <w:tc>
          <w:tcPr>
            <w:tcW w:w="0" w:type="dxa"/>
            <w:tcBorders>
              <w:top w:val="single" w:sz="4" w:space="0" w:color="auto"/>
              <w:left w:val="single" w:sz="4" w:space="0" w:color="auto"/>
              <w:bottom w:val="single" w:sz="4" w:space="0" w:color="auto"/>
              <w:right w:val="single" w:sz="4" w:space="0" w:color="auto"/>
            </w:tcBorders>
          </w:tcPr>
          <w:p w14:paraId="7FC73622" w14:textId="307E0D03"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513</w:t>
            </w:r>
            <w:r w:rsidR="00345242">
              <w:rPr>
                <w:rFonts w:asciiTheme="minorHAnsi" w:hAnsiTheme="minorHAnsi"/>
                <w:color w:val="auto"/>
                <w:sz w:val="22"/>
                <w:szCs w:val="22"/>
                <w:lang w:eastAsia="en-AU"/>
              </w:rPr>
              <w:t xml:space="preserve"> </w:t>
            </w:r>
            <w:r w:rsidRPr="00AD2C08">
              <w:rPr>
                <w:rFonts w:asciiTheme="minorHAnsi" w:hAnsiTheme="minorHAnsi"/>
                <w:color w:val="auto"/>
                <w:sz w:val="22"/>
                <w:szCs w:val="22"/>
                <w:lang w:eastAsia="en-AU"/>
              </w:rPr>
              <w:t>(</w:t>
            </w:r>
            <w:r>
              <w:rPr>
                <w:rFonts w:asciiTheme="minorHAnsi" w:hAnsiTheme="minorHAnsi"/>
                <w:color w:val="auto"/>
                <w:sz w:val="22"/>
                <w:szCs w:val="22"/>
                <w:lang w:eastAsia="en-AU"/>
              </w:rPr>
              <w:t>10</w:t>
            </w:r>
            <w:r w:rsidRPr="00AD2C08">
              <w:rPr>
                <w:rFonts w:asciiTheme="minorHAnsi" w:hAnsiTheme="minorHAnsi"/>
                <w:color w:val="auto"/>
                <w:sz w:val="22"/>
                <w:szCs w:val="22"/>
                <w:lang w:eastAsia="en-AU"/>
              </w:rPr>
              <w:t>%)</w:t>
            </w:r>
          </w:p>
        </w:tc>
      </w:tr>
      <w:tr w:rsidR="003809AB" w:rsidRPr="000B20B5" w14:paraId="1D329A78"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D8E2F0"/>
          </w:tcPr>
          <w:p w14:paraId="51B16A24" w14:textId="77777777" w:rsidR="003809AB" w:rsidRPr="000B20B5" w:rsidRDefault="003809AB" w:rsidP="003809AB">
            <w:pPr>
              <w:pStyle w:val="Tabletext"/>
              <w:rPr>
                <w:rFonts w:asciiTheme="minorHAnsi" w:hAnsiTheme="minorHAnsi" w:cs="Segoe UI Semibold"/>
                <w:b/>
                <w:sz w:val="22"/>
                <w:szCs w:val="22"/>
              </w:rPr>
            </w:pPr>
            <w:r w:rsidRPr="000B20B5">
              <w:rPr>
                <w:rFonts w:asciiTheme="minorHAnsi" w:hAnsiTheme="minorHAnsi" w:cs="Segoe UI Semibold"/>
                <w:b/>
                <w:sz w:val="22"/>
                <w:szCs w:val="22"/>
              </w:rPr>
              <w:t>Total</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1E41C916" w14:textId="44A68A34"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5,649 (100%)</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5CCC1AF2" w14:textId="19CF2C56" w:rsidR="003809AB" w:rsidRPr="000B20B5" w:rsidDel="001E3426"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5,281</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100</w:t>
            </w:r>
            <w:r w:rsidRPr="000B20B5">
              <w:rPr>
                <w:rFonts w:asciiTheme="minorHAnsi" w:hAnsiTheme="minorHAnsi"/>
                <w:color w:val="auto"/>
                <w:sz w:val="22"/>
                <w:szCs w:val="22"/>
                <w:lang w:eastAsia="en-AU"/>
              </w:rPr>
              <w:t>%)</w:t>
            </w:r>
          </w:p>
        </w:tc>
      </w:tr>
      <w:tr w:rsidR="007D1BE2" w:rsidRPr="000B20B5" w14:paraId="35FD0EC6" w14:textId="7FD96588" w:rsidTr="003F1EA6">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6481A0"/>
          </w:tcPr>
          <w:p w14:paraId="395CBE4B" w14:textId="77777777" w:rsidR="007D1BE2" w:rsidRPr="000B20B5" w:rsidRDefault="007D1BE2" w:rsidP="003809AB">
            <w:pPr>
              <w:pStyle w:val="Tabletext"/>
              <w:rPr>
                <w:rFonts w:asciiTheme="minorHAnsi" w:hAnsiTheme="minorHAnsi" w:cs="Segoe UI Semibold"/>
                <w:color w:val="auto"/>
                <w:sz w:val="22"/>
                <w:szCs w:val="22"/>
              </w:rPr>
            </w:pPr>
            <w:r w:rsidRPr="000B20B5">
              <w:rPr>
                <w:rFonts w:asciiTheme="minorHAnsi" w:hAnsiTheme="minorHAnsi" w:cs="Segoe UI Semibold"/>
                <w:color w:val="FFFFFF" w:themeColor="background1"/>
                <w:sz w:val="22"/>
                <w:szCs w:val="22"/>
              </w:rPr>
              <w:t>Biologicals</w:t>
            </w:r>
          </w:p>
        </w:tc>
      </w:tr>
      <w:tr w:rsidR="003809AB" w:rsidRPr="000B20B5" w14:paraId="566C3841"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482C9F5D"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A</w:t>
            </w:r>
          </w:p>
        </w:tc>
        <w:tc>
          <w:tcPr>
            <w:tcW w:w="0" w:type="dxa"/>
            <w:tcBorders>
              <w:top w:val="single" w:sz="4" w:space="0" w:color="auto"/>
              <w:left w:val="single" w:sz="4" w:space="0" w:color="auto"/>
              <w:bottom w:val="single" w:sz="4" w:space="0" w:color="auto"/>
              <w:right w:val="single" w:sz="4" w:space="0" w:color="auto"/>
            </w:tcBorders>
          </w:tcPr>
          <w:p w14:paraId="72EAA007" w14:textId="633B480E"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43 (9%)</w:t>
            </w:r>
          </w:p>
        </w:tc>
        <w:tc>
          <w:tcPr>
            <w:tcW w:w="0" w:type="dxa"/>
            <w:tcBorders>
              <w:top w:val="single" w:sz="4" w:space="0" w:color="auto"/>
              <w:left w:val="single" w:sz="4" w:space="0" w:color="auto"/>
              <w:bottom w:val="single" w:sz="4" w:space="0" w:color="auto"/>
              <w:right w:val="single" w:sz="4" w:space="0" w:color="auto"/>
            </w:tcBorders>
          </w:tcPr>
          <w:p w14:paraId="2E0A264E" w14:textId="606A9462"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40</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9</w:t>
            </w:r>
            <w:r w:rsidRPr="000B20B5">
              <w:rPr>
                <w:rFonts w:asciiTheme="minorHAnsi" w:hAnsiTheme="minorHAnsi"/>
                <w:color w:val="auto"/>
                <w:sz w:val="22"/>
                <w:szCs w:val="22"/>
                <w:lang w:eastAsia="en-AU"/>
              </w:rPr>
              <w:t>%)</w:t>
            </w:r>
          </w:p>
        </w:tc>
      </w:tr>
      <w:tr w:rsidR="003809AB" w:rsidRPr="000B20B5" w14:paraId="12BC033F"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10B6FF1E"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B</w:t>
            </w:r>
          </w:p>
        </w:tc>
        <w:tc>
          <w:tcPr>
            <w:tcW w:w="0" w:type="dxa"/>
            <w:tcBorders>
              <w:top w:val="single" w:sz="4" w:space="0" w:color="auto"/>
              <w:left w:val="single" w:sz="4" w:space="0" w:color="auto"/>
              <w:bottom w:val="single" w:sz="4" w:space="0" w:color="auto"/>
              <w:right w:val="single" w:sz="4" w:space="0" w:color="auto"/>
            </w:tcBorders>
          </w:tcPr>
          <w:p w14:paraId="5765CBC8" w14:textId="122E8EDF"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303 (62%)</w:t>
            </w:r>
          </w:p>
        </w:tc>
        <w:tc>
          <w:tcPr>
            <w:tcW w:w="0" w:type="dxa"/>
            <w:tcBorders>
              <w:top w:val="single" w:sz="4" w:space="0" w:color="auto"/>
              <w:left w:val="single" w:sz="4" w:space="0" w:color="auto"/>
              <w:bottom w:val="single" w:sz="4" w:space="0" w:color="auto"/>
              <w:right w:val="single" w:sz="4" w:space="0" w:color="auto"/>
            </w:tcBorders>
          </w:tcPr>
          <w:p w14:paraId="7747A619" w14:textId="73CB5096"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147</w:t>
            </w:r>
            <w:r w:rsidRPr="00AD2C08">
              <w:rPr>
                <w:rFonts w:asciiTheme="minorHAnsi" w:hAnsiTheme="minorHAnsi"/>
                <w:color w:val="auto"/>
                <w:sz w:val="22"/>
                <w:szCs w:val="22"/>
                <w:lang w:eastAsia="en-AU"/>
              </w:rPr>
              <w:t xml:space="preserve"> (</w:t>
            </w:r>
            <w:r>
              <w:rPr>
                <w:rFonts w:asciiTheme="minorHAnsi" w:hAnsiTheme="minorHAnsi"/>
                <w:color w:val="auto"/>
                <w:sz w:val="22"/>
                <w:szCs w:val="22"/>
                <w:lang w:eastAsia="en-AU"/>
              </w:rPr>
              <w:t>31</w:t>
            </w:r>
            <w:r w:rsidRPr="00AD2C08">
              <w:rPr>
                <w:rFonts w:asciiTheme="minorHAnsi" w:hAnsiTheme="minorHAnsi"/>
                <w:color w:val="auto"/>
                <w:sz w:val="22"/>
                <w:szCs w:val="22"/>
                <w:lang w:eastAsia="en-AU"/>
              </w:rPr>
              <w:t>%)</w:t>
            </w:r>
          </w:p>
        </w:tc>
      </w:tr>
      <w:tr w:rsidR="003809AB" w:rsidRPr="000B20B5" w14:paraId="45EF1B21"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51D54C98" w14:textId="77777777" w:rsidR="003809AB" w:rsidRPr="000B20B5" w:rsidRDefault="003809AB" w:rsidP="003809AB">
            <w:pPr>
              <w:pStyle w:val="Tabletext"/>
              <w:rPr>
                <w:rFonts w:asciiTheme="minorHAnsi" w:hAnsiTheme="minorHAnsi"/>
                <w:sz w:val="22"/>
                <w:szCs w:val="22"/>
              </w:rPr>
            </w:pPr>
            <w:r w:rsidRPr="000B20B5">
              <w:rPr>
                <w:rFonts w:asciiTheme="minorHAnsi" w:hAnsiTheme="minorHAnsi"/>
                <w:sz w:val="22"/>
                <w:szCs w:val="22"/>
              </w:rPr>
              <w:t>Category C</w:t>
            </w:r>
          </w:p>
        </w:tc>
        <w:tc>
          <w:tcPr>
            <w:tcW w:w="0" w:type="dxa"/>
            <w:tcBorders>
              <w:top w:val="single" w:sz="4" w:space="0" w:color="auto"/>
              <w:left w:val="single" w:sz="4" w:space="0" w:color="auto"/>
              <w:bottom w:val="single" w:sz="4" w:space="0" w:color="auto"/>
              <w:right w:val="single" w:sz="4" w:space="0" w:color="auto"/>
            </w:tcBorders>
          </w:tcPr>
          <w:p w14:paraId="7EE852B5" w14:textId="6925832F"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144 (29%)</w:t>
            </w:r>
          </w:p>
        </w:tc>
        <w:tc>
          <w:tcPr>
            <w:tcW w:w="0" w:type="dxa"/>
            <w:tcBorders>
              <w:top w:val="single" w:sz="4" w:space="0" w:color="auto"/>
              <w:left w:val="single" w:sz="4" w:space="0" w:color="auto"/>
              <w:bottom w:val="single" w:sz="4" w:space="0" w:color="auto"/>
              <w:right w:val="single" w:sz="4" w:space="0" w:color="auto"/>
            </w:tcBorders>
          </w:tcPr>
          <w:p w14:paraId="31B9F4BF" w14:textId="59DF744A"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281</w:t>
            </w:r>
            <w:r w:rsidRPr="00AD2C08">
              <w:rPr>
                <w:rFonts w:asciiTheme="minorHAnsi" w:hAnsiTheme="minorHAnsi"/>
                <w:color w:val="auto"/>
                <w:sz w:val="22"/>
                <w:szCs w:val="22"/>
                <w:lang w:eastAsia="en-AU"/>
              </w:rPr>
              <w:t xml:space="preserve"> (</w:t>
            </w:r>
            <w:r>
              <w:rPr>
                <w:rFonts w:asciiTheme="minorHAnsi" w:hAnsiTheme="minorHAnsi"/>
                <w:color w:val="auto"/>
                <w:sz w:val="22"/>
                <w:szCs w:val="22"/>
                <w:lang w:eastAsia="en-AU"/>
              </w:rPr>
              <w:t>60</w:t>
            </w:r>
            <w:r w:rsidRPr="00AD2C08">
              <w:rPr>
                <w:rFonts w:asciiTheme="minorHAnsi" w:hAnsiTheme="minorHAnsi"/>
                <w:color w:val="auto"/>
                <w:sz w:val="22"/>
                <w:szCs w:val="22"/>
                <w:lang w:eastAsia="en-AU"/>
              </w:rPr>
              <w:t>%)</w:t>
            </w:r>
          </w:p>
        </w:tc>
      </w:tr>
      <w:tr w:rsidR="003809AB" w:rsidRPr="000B20B5" w14:paraId="67F5FE38" w14:textId="77777777" w:rsidTr="003F1EA6">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D8E2F0"/>
          </w:tcPr>
          <w:p w14:paraId="00F08F5E" w14:textId="77777777" w:rsidR="003809AB" w:rsidRPr="000B20B5" w:rsidRDefault="003809AB" w:rsidP="003809AB">
            <w:pPr>
              <w:pStyle w:val="Tabletext"/>
              <w:rPr>
                <w:rFonts w:asciiTheme="minorHAnsi" w:hAnsiTheme="minorHAnsi" w:cs="Segoe UI Semibold"/>
                <w:b/>
                <w:sz w:val="22"/>
                <w:szCs w:val="22"/>
              </w:rPr>
            </w:pPr>
            <w:r w:rsidRPr="000B20B5">
              <w:rPr>
                <w:rFonts w:asciiTheme="minorHAnsi" w:hAnsiTheme="minorHAnsi" w:cs="Segoe UI Semibold"/>
                <w:b/>
                <w:sz w:val="22"/>
                <w:szCs w:val="22"/>
              </w:rPr>
              <w:t>Total</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27B8BC7A" w14:textId="68548DA7" w:rsidR="003809AB" w:rsidRPr="000B20B5"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lang w:eastAsia="en-AU"/>
              </w:rPr>
              <w:t>490 (100%)</w:t>
            </w:r>
          </w:p>
        </w:tc>
        <w:tc>
          <w:tcPr>
            <w:tcW w:w="0" w:type="dxa"/>
            <w:tcBorders>
              <w:top w:val="single" w:sz="4" w:space="0" w:color="auto"/>
              <w:left w:val="single" w:sz="4" w:space="0" w:color="auto"/>
              <w:bottom w:val="single" w:sz="4" w:space="0" w:color="auto"/>
              <w:right w:val="single" w:sz="4" w:space="0" w:color="auto"/>
            </w:tcBorders>
            <w:shd w:val="clear" w:color="auto" w:fill="D8E2F0"/>
          </w:tcPr>
          <w:p w14:paraId="7523580E" w14:textId="6C7D2700" w:rsidR="003809AB" w:rsidRPr="000B20B5" w:rsidDel="001E3426" w:rsidRDefault="003809AB"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468</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100</w:t>
            </w:r>
            <w:r w:rsidRPr="000B20B5">
              <w:rPr>
                <w:rFonts w:asciiTheme="minorHAnsi" w:hAnsiTheme="minorHAnsi"/>
                <w:color w:val="auto"/>
                <w:sz w:val="22"/>
                <w:szCs w:val="22"/>
                <w:lang w:eastAsia="en-AU"/>
              </w:rPr>
              <w:t>%)</w:t>
            </w:r>
          </w:p>
        </w:tc>
      </w:tr>
    </w:tbl>
    <w:p w14:paraId="08D00DCD" w14:textId="77777777" w:rsidR="003809AB" w:rsidRPr="00C30F40" w:rsidRDefault="003809AB"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12,584 additional SAS Category C notifications received from 1 July to 31 December 2021 and earlier are yet to be processed by the TGA.</w:t>
      </w:r>
    </w:p>
    <w:p w14:paraId="30AE39A1" w14:textId="77777777" w:rsidR="003809AB" w:rsidRPr="00C30F40" w:rsidRDefault="003809AB" w:rsidP="00C30F40">
      <w:pPr>
        <w:pStyle w:val="Tabledescription"/>
        <w:rPr>
          <w:sz w:val="22"/>
          <w:szCs w:val="22"/>
          <w:vertAlign w:val="subscript"/>
        </w:rPr>
      </w:pPr>
      <w:r w:rsidRPr="00C30F40">
        <w:rPr>
          <w:sz w:val="22"/>
          <w:szCs w:val="22"/>
          <w:vertAlign w:val="superscript"/>
        </w:rPr>
        <w:t>b</w:t>
      </w:r>
      <w:r w:rsidRPr="00C30F40">
        <w:rPr>
          <w:sz w:val="22"/>
          <w:szCs w:val="22"/>
          <w:vertAlign w:val="subscript"/>
        </w:rPr>
        <w:t xml:space="preserve"> The increase in SAS Category B applications for medicines in 2021, when compared with the 1 July to 31 December 2020 period, is attributable to increases in applications for unapproved medicinal cannabis products.</w:t>
      </w:r>
    </w:p>
    <w:p w14:paraId="74ECD234" w14:textId="691E5D42" w:rsidR="00901D92" w:rsidRPr="000E6EF0" w:rsidRDefault="006E550D" w:rsidP="00DE2450">
      <w:pPr>
        <w:pStyle w:val="Heading4"/>
        <w:rPr>
          <w:rFonts w:ascii="Segoe UI Semibold" w:hAnsi="Segoe UI Semibold" w:cs="Segoe UI Semibold"/>
          <w:b w:val="0"/>
          <w:bCs w:val="0"/>
        </w:rPr>
      </w:pPr>
      <w:bookmarkStart w:id="64" w:name="_Toc476044131"/>
      <w:bookmarkStart w:id="65" w:name="_Toc476142471"/>
      <w:bookmarkStart w:id="66" w:name="_Toc507679630"/>
      <w:r w:rsidRPr="000E6EF0">
        <w:rPr>
          <w:rFonts w:ascii="Segoe UI Semibold" w:hAnsi="Segoe UI Semibold" w:cs="Segoe UI Semibold"/>
          <w:b w:val="0"/>
          <w:bCs w:val="0"/>
        </w:rPr>
        <w:t>8</w:t>
      </w:r>
      <w:r w:rsidR="00901D92" w:rsidRPr="000E6EF0">
        <w:rPr>
          <w:rFonts w:ascii="Segoe UI Semibold" w:hAnsi="Segoe UI Semibold" w:cs="Segoe UI Semibold"/>
          <w:b w:val="0"/>
          <w:bCs w:val="0"/>
        </w:rPr>
        <w:t>.2. Authorised prescribers</w:t>
      </w:r>
      <w:bookmarkEnd w:id="64"/>
      <w:bookmarkEnd w:id="65"/>
      <w:bookmarkEnd w:id="66"/>
    </w:p>
    <w:p w14:paraId="3C490F53" w14:textId="1998F277" w:rsidR="00901D92"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7F6978">
        <w:rPr>
          <w:rFonts w:ascii="Segoe UI Semibold" w:hAnsi="Segoe UI Semibold" w:cs="Segoe UI Semibold"/>
          <w:b w:val="0"/>
        </w:rPr>
        <w:t>3</w:t>
      </w:r>
      <w:r w:rsidR="002A2154">
        <w:rPr>
          <w:rFonts w:ascii="Segoe UI Semibold" w:hAnsi="Segoe UI Semibold" w:cs="Segoe UI Semibold"/>
          <w:b w:val="0"/>
        </w:rPr>
        <w:t>3</w:t>
      </w:r>
      <w:r w:rsidRPr="000F42FC">
        <w:rPr>
          <w:rFonts w:ascii="Segoe UI Semibold" w:hAnsi="Segoe UI Semibold" w:cs="Segoe UI Semibold"/>
          <w:b w:val="0"/>
        </w:rPr>
        <w:tab/>
      </w:r>
      <w:r w:rsidR="002A3E9F">
        <w:rPr>
          <w:rFonts w:ascii="Segoe UI Semibold" w:hAnsi="Segoe UI Semibold" w:cs="Segoe UI Semibold"/>
          <w:b w:val="0"/>
        </w:rPr>
        <w:t>A</w:t>
      </w:r>
      <w:r w:rsidR="00C51D88" w:rsidRPr="000F42FC">
        <w:rPr>
          <w:rFonts w:ascii="Segoe UI Semibold" w:hAnsi="Segoe UI Semibold" w:cs="Segoe UI Semibold"/>
          <w:b w:val="0"/>
        </w:rPr>
        <w:t>uthorised prescriber approvals for medicines and medical devices</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p>
    <w:tbl>
      <w:tblPr>
        <w:tblStyle w:val="TableTGAblue"/>
        <w:tblpPr w:leftFromText="180" w:rightFromText="180" w:vertAnchor="text" w:horzAnchor="margin" w:tblpY="23"/>
        <w:tblW w:w="9070" w:type="dxa"/>
        <w:tblLook w:val="04A0" w:firstRow="1" w:lastRow="0" w:firstColumn="1" w:lastColumn="0" w:noHBand="0" w:noVBand="1"/>
      </w:tblPr>
      <w:tblGrid>
        <w:gridCol w:w="4536"/>
        <w:gridCol w:w="2268"/>
        <w:gridCol w:w="2266"/>
      </w:tblGrid>
      <w:tr w:rsidR="0035287D" w:rsidRPr="000B20B5" w14:paraId="3037C991" w14:textId="77777777" w:rsidTr="009622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single" w:sz="4" w:space="0" w:color="auto"/>
            </w:tcBorders>
            <w:shd w:val="clear" w:color="auto" w:fill="FFFFFF" w:themeFill="background1"/>
          </w:tcPr>
          <w:p w14:paraId="519A6631" w14:textId="77777777" w:rsidR="0035287D" w:rsidRPr="000B20B5" w:rsidRDefault="0035287D" w:rsidP="00DE2450">
            <w:pPr>
              <w:pStyle w:val="Tabletext"/>
              <w:keepNext w:val="0"/>
              <w:rPr>
                <w:rFonts w:asciiTheme="minorHAnsi" w:hAnsiTheme="minorHAnsi"/>
                <w:color w:val="auto"/>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6481A0"/>
          </w:tcPr>
          <w:p w14:paraId="18803CD1" w14:textId="277D8EFD" w:rsidR="0035287D" w:rsidRPr="000B20B5" w:rsidRDefault="0035287D" w:rsidP="00DE2450">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FFFFFF" w:themeColor="background1"/>
                <w:sz w:val="22"/>
                <w:szCs w:val="22"/>
              </w:rPr>
              <w:t>20</w:t>
            </w:r>
            <w:r w:rsidR="00610722">
              <w:rPr>
                <w:rFonts w:asciiTheme="minorHAnsi" w:hAnsiTheme="minorHAnsi"/>
                <w:color w:val="FFFFFF" w:themeColor="background1"/>
                <w:sz w:val="22"/>
                <w:szCs w:val="22"/>
              </w:rPr>
              <w:t>20</w:t>
            </w:r>
          </w:p>
        </w:tc>
        <w:tc>
          <w:tcPr>
            <w:tcW w:w="2266" w:type="dxa"/>
            <w:tcBorders>
              <w:top w:val="single" w:sz="4" w:space="0" w:color="auto"/>
              <w:left w:val="single" w:sz="4" w:space="0" w:color="auto"/>
              <w:bottom w:val="single" w:sz="4" w:space="0" w:color="auto"/>
              <w:right w:val="single" w:sz="4" w:space="0" w:color="auto"/>
            </w:tcBorders>
            <w:shd w:val="clear" w:color="auto" w:fill="6481A0"/>
          </w:tcPr>
          <w:p w14:paraId="0AA9D407" w14:textId="267C0006" w:rsidR="0035287D" w:rsidRPr="000B20B5" w:rsidRDefault="0035287D" w:rsidP="00DE2450">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lang w:eastAsia="en-AU"/>
              </w:rPr>
            </w:pPr>
            <w:r w:rsidRPr="000B20B5">
              <w:rPr>
                <w:rFonts w:asciiTheme="minorHAnsi" w:hAnsiTheme="minorHAnsi"/>
                <w:color w:val="FFFFFF" w:themeColor="background1"/>
                <w:sz w:val="22"/>
                <w:szCs w:val="22"/>
              </w:rPr>
              <w:t>202</w:t>
            </w:r>
            <w:r w:rsidR="00610722">
              <w:rPr>
                <w:rFonts w:asciiTheme="minorHAnsi" w:hAnsiTheme="minorHAnsi"/>
                <w:color w:val="FFFFFF" w:themeColor="background1"/>
                <w:sz w:val="22"/>
                <w:szCs w:val="22"/>
              </w:rPr>
              <w:t>1</w:t>
            </w:r>
          </w:p>
        </w:tc>
      </w:tr>
      <w:tr w:rsidR="006E550D" w:rsidRPr="000B20B5" w14:paraId="62E570B5" w14:textId="77777777" w:rsidTr="00B621AD">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single" w:sz="4" w:space="0" w:color="auto"/>
              <w:right w:val="single" w:sz="4" w:space="0" w:color="auto"/>
            </w:tcBorders>
            <w:shd w:val="clear" w:color="auto" w:fill="FFFFFF" w:themeFill="background1"/>
          </w:tcPr>
          <w:p w14:paraId="673C7BEB" w14:textId="77777777" w:rsidR="006E550D" w:rsidRPr="000B20B5" w:rsidRDefault="006E550D" w:rsidP="00DE2450">
            <w:pPr>
              <w:pStyle w:val="Tabletext"/>
              <w:keepNext w:val="0"/>
              <w:rPr>
                <w:rFonts w:asciiTheme="minorHAnsi" w:hAnsiTheme="minorHAnsi"/>
                <w:color w:val="auto"/>
                <w:sz w:val="22"/>
                <w:szCs w:val="22"/>
              </w:rPr>
            </w:pPr>
          </w:p>
        </w:tc>
        <w:tc>
          <w:tcPr>
            <w:tcW w:w="4534" w:type="dxa"/>
            <w:gridSpan w:val="2"/>
            <w:tcBorders>
              <w:top w:val="single" w:sz="4" w:space="0" w:color="auto"/>
              <w:left w:val="single" w:sz="4" w:space="0" w:color="auto"/>
              <w:bottom w:val="single" w:sz="4" w:space="0" w:color="auto"/>
              <w:right w:val="single" w:sz="4" w:space="0" w:color="auto"/>
            </w:tcBorders>
            <w:shd w:val="clear" w:color="auto" w:fill="D8E2F0"/>
          </w:tcPr>
          <w:p w14:paraId="189626B5" w14:textId="27040670" w:rsidR="006E550D" w:rsidRPr="000B20B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rPr>
              <w:t xml:space="preserve">1 </w:t>
            </w:r>
            <w:r w:rsidR="006E550D" w:rsidRPr="000B20B5">
              <w:rPr>
                <w:rFonts w:asciiTheme="minorHAnsi" w:hAnsiTheme="minorHAnsi"/>
                <w:color w:val="auto"/>
                <w:sz w:val="22"/>
                <w:szCs w:val="22"/>
              </w:rPr>
              <w:t xml:space="preserve">July to </w:t>
            </w:r>
            <w:r w:rsidRPr="000B20B5">
              <w:rPr>
                <w:rFonts w:asciiTheme="minorHAnsi" w:hAnsiTheme="minorHAnsi"/>
                <w:color w:val="auto"/>
                <w:sz w:val="22"/>
                <w:szCs w:val="22"/>
              </w:rPr>
              <w:t xml:space="preserve">31 </w:t>
            </w:r>
            <w:r w:rsidR="006E550D" w:rsidRPr="000B20B5">
              <w:rPr>
                <w:rFonts w:asciiTheme="minorHAnsi" w:hAnsiTheme="minorHAnsi"/>
                <w:color w:val="auto"/>
                <w:sz w:val="22"/>
                <w:szCs w:val="22"/>
              </w:rPr>
              <w:t>December</w:t>
            </w:r>
          </w:p>
          <w:p w14:paraId="53579B16" w14:textId="77777777" w:rsidR="006E550D" w:rsidRPr="000B20B5" w:rsidRDefault="006E550D" w:rsidP="00B22BCC">
            <w:pPr>
              <w:pStyle w:val="Tabletext"/>
              <w:keepNext w:val="0"/>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lang w:eastAsia="en-AU"/>
              </w:rPr>
            </w:pPr>
            <w:r w:rsidRPr="000B20B5">
              <w:rPr>
                <w:rFonts w:asciiTheme="minorHAnsi" w:hAnsiTheme="minorHAnsi"/>
                <w:b/>
                <w:color w:val="auto"/>
                <w:sz w:val="22"/>
                <w:szCs w:val="22"/>
              </w:rPr>
              <w:t>Number (% of total)</w:t>
            </w:r>
          </w:p>
        </w:tc>
      </w:tr>
      <w:tr w:rsidR="003809AB" w:rsidRPr="000B20B5" w14:paraId="5D632A57" w14:textId="77777777" w:rsidTr="009622A5">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1721C82B" w14:textId="77777777" w:rsidR="003809AB" w:rsidRPr="000B20B5" w:rsidRDefault="003809AB" w:rsidP="003809AB">
            <w:pPr>
              <w:pStyle w:val="Tabletext"/>
              <w:keepNext w:val="0"/>
              <w:rPr>
                <w:rFonts w:asciiTheme="minorHAnsi" w:hAnsiTheme="minorHAnsi"/>
                <w:color w:val="auto"/>
                <w:sz w:val="22"/>
                <w:szCs w:val="22"/>
              </w:rPr>
            </w:pPr>
            <w:r w:rsidRPr="000B20B5">
              <w:rPr>
                <w:rFonts w:asciiTheme="minorHAnsi" w:hAnsiTheme="minorHAnsi"/>
                <w:color w:val="auto"/>
                <w:sz w:val="22"/>
                <w:szCs w:val="22"/>
              </w:rPr>
              <w:t>Medicines</w:t>
            </w:r>
            <w:r w:rsidRPr="000B20B5">
              <w:rPr>
                <w:rFonts w:asciiTheme="minorHAnsi" w:hAnsiTheme="minorHAnsi"/>
                <w:color w:val="auto"/>
                <w:sz w:val="22"/>
                <w:szCs w:val="22"/>
                <w:vertAlign w:val="superscript"/>
              </w:rPr>
              <w:t>a</w:t>
            </w:r>
          </w:p>
        </w:tc>
        <w:tc>
          <w:tcPr>
            <w:tcW w:w="2268" w:type="dxa"/>
            <w:tcBorders>
              <w:top w:val="single" w:sz="4" w:space="0" w:color="auto"/>
              <w:left w:val="single" w:sz="4" w:space="0" w:color="auto"/>
              <w:bottom w:val="single" w:sz="4" w:space="0" w:color="auto"/>
              <w:right w:val="single" w:sz="4" w:space="0" w:color="auto"/>
            </w:tcBorders>
          </w:tcPr>
          <w:p w14:paraId="1A18B09C" w14:textId="7E73A65D" w:rsidR="003809AB" w:rsidRPr="000B20B5"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lang w:eastAsia="en-AU"/>
              </w:rPr>
              <w:t>1,832 (90%)</w:t>
            </w:r>
          </w:p>
        </w:tc>
        <w:tc>
          <w:tcPr>
            <w:tcW w:w="2266" w:type="dxa"/>
            <w:tcBorders>
              <w:top w:val="single" w:sz="4" w:space="0" w:color="auto"/>
              <w:left w:val="single" w:sz="4" w:space="0" w:color="auto"/>
              <w:bottom w:val="single" w:sz="4" w:space="0" w:color="auto"/>
              <w:right w:val="single" w:sz="4" w:space="0" w:color="auto"/>
            </w:tcBorders>
          </w:tcPr>
          <w:p w14:paraId="403C1E4C" w14:textId="62246DD0" w:rsidR="003809AB" w:rsidRPr="000B20B5"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6,629</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96</w:t>
            </w:r>
            <w:r w:rsidRPr="000B20B5">
              <w:rPr>
                <w:rFonts w:asciiTheme="minorHAnsi" w:hAnsiTheme="minorHAnsi"/>
                <w:color w:val="auto"/>
                <w:sz w:val="22"/>
                <w:szCs w:val="22"/>
                <w:lang w:eastAsia="en-AU"/>
              </w:rPr>
              <w:t>%)</w:t>
            </w:r>
          </w:p>
        </w:tc>
      </w:tr>
      <w:tr w:rsidR="003809AB" w:rsidRPr="000B20B5" w14:paraId="701645DC" w14:textId="77777777" w:rsidTr="009622A5">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tcPr>
          <w:p w14:paraId="405C388D" w14:textId="77777777" w:rsidR="003809AB" w:rsidRPr="000B20B5" w:rsidRDefault="003809AB" w:rsidP="003809AB">
            <w:pPr>
              <w:pStyle w:val="Tabletext"/>
              <w:keepNext w:val="0"/>
              <w:rPr>
                <w:rFonts w:asciiTheme="minorHAnsi" w:hAnsiTheme="minorHAnsi"/>
                <w:color w:val="auto"/>
                <w:sz w:val="22"/>
                <w:szCs w:val="22"/>
              </w:rPr>
            </w:pPr>
            <w:r w:rsidRPr="000B20B5">
              <w:rPr>
                <w:rFonts w:asciiTheme="minorHAnsi" w:hAnsiTheme="minorHAnsi"/>
                <w:color w:val="auto"/>
                <w:sz w:val="22"/>
                <w:szCs w:val="22"/>
              </w:rPr>
              <w:t>Medical devices</w:t>
            </w:r>
          </w:p>
        </w:tc>
        <w:tc>
          <w:tcPr>
            <w:tcW w:w="2268" w:type="dxa"/>
            <w:tcBorders>
              <w:top w:val="single" w:sz="4" w:space="0" w:color="auto"/>
              <w:left w:val="single" w:sz="4" w:space="0" w:color="auto"/>
              <w:bottom w:val="single" w:sz="4" w:space="0" w:color="auto"/>
              <w:right w:val="single" w:sz="4" w:space="0" w:color="auto"/>
            </w:tcBorders>
          </w:tcPr>
          <w:p w14:paraId="68049780" w14:textId="76EAEF00" w:rsidR="003809AB" w:rsidRPr="000B20B5"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lang w:eastAsia="en-AU"/>
              </w:rPr>
              <w:t>196 (10%)</w:t>
            </w:r>
          </w:p>
        </w:tc>
        <w:tc>
          <w:tcPr>
            <w:tcW w:w="2266" w:type="dxa"/>
            <w:tcBorders>
              <w:top w:val="single" w:sz="4" w:space="0" w:color="auto"/>
              <w:left w:val="single" w:sz="4" w:space="0" w:color="auto"/>
              <w:bottom w:val="single" w:sz="4" w:space="0" w:color="auto"/>
              <w:right w:val="single" w:sz="4" w:space="0" w:color="auto"/>
            </w:tcBorders>
          </w:tcPr>
          <w:p w14:paraId="1334EA89" w14:textId="4D45F4E9" w:rsidR="003809AB" w:rsidRPr="000B20B5"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lang w:eastAsia="en-AU"/>
              </w:rPr>
              <w:t>243</w:t>
            </w:r>
            <w:r w:rsidRPr="000B20B5">
              <w:rPr>
                <w:rFonts w:asciiTheme="minorHAnsi" w:hAnsiTheme="minorHAnsi"/>
                <w:color w:val="auto"/>
                <w:sz w:val="22"/>
                <w:szCs w:val="22"/>
                <w:lang w:eastAsia="en-AU"/>
              </w:rPr>
              <w:t xml:space="preserve"> (</w:t>
            </w:r>
            <w:r>
              <w:rPr>
                <w:rFonts w:asciiTheme="minorHAnsi" w:hAnsiTheme="minorHAnsi"/>
                <w:color w:val="auto"/>
                <w:sz w:val="22"/>
                <w:szCs w:val="22"/>
                <w:lang w:eastAsia="en-AU"/>
              </w:rPr>
              <w:t>4</w:t>
            </w:r>
            <w:r w:rsidRPr="000B20B5">
              <w:rPr>
                <w:rFonts w:asciiTheme="minorHAnsi" w:hAnsiTheme="minorHAnsi"/>
                <w:color w:val="auto"/>
                <w:sz w:val="22"/>
                <w:szCs w:val="22"/>
                <w:lang w:eastAsia="en-AU"/>
              </w:rPr>
              <w:t>%)</w:t>
            </w:r>
          </w:p>
        </w:tc>
      </w:tr>
      <w:tr w:rsidR="003809AB" w:rsidRPr="000B20B5" w14:paraId="1FFB4AC6" w14:textId="77777777" w:rsidTr="00DB1040">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auto"/>
              <w:left w:val="single" w:sz="4" w:space="0" w:color="auto"/>
              <w:bottom w:val="single" w:sz="4" w:space="0" w:color="auto"/>
              <w:right w:val="single" w:sz="4" w:space="0" w:color="auto"/>
            </w:tcBorders>
            <w:shd w:val="clear" w:color="auto" w:fill="D8E2F0"/>
          </w:tcPr>
          <w:p w14:paraId="2182FCB0" w14:textId="77777777" w:rsidR="003809AB" w:rsidRPr="00DB1040" w:rsidRDefault="003809AB" w:rsidP="003809AB">
            <w:pPr>
              <w:pStyle w:val="Tabletext"/>
              <w:keepNext w:val="0"/>
              <w:rPr>
                <w:rFonts w:asciiTheme="minorHAnsi" w:hAnsiTheme="minorHAnsi" w:cs="Segoe UI Semibold"/>
                <w:b/>
                <w:bCs/>
                <w:color w:val="auto"/>
                <w:sz w:val="22"/>
                <w:szCs w:val="22"/>
              </w:rPr>
            </w:pPr>
            <w:r w:rsidRPr="00DB1040">
              <w:rPr>
                <w:rFonts w:asciiTheme="minorHAnsi" w:hAnsiTheme="minorHAnsi" w:cs="Segoe UI Semibold"/>
                <w:b/>
                <w:bCs/>
                <w:color w:val="auto"/>
                <w:sz w:val="22"/>
                <w:szCs w:val="22"/>
              </w:rPr>
              <w:t>Total</w:t>
            </w:r>
          </w:p>
        </w:tc>
        <w:tc>
          <w:tcPr>
            <w:tcW w:w="2268" w:type="dxa"/>
            <w:tcBorders>
              <w:top w:val="single" w:sz="4" w:space="0" w:color="auto"/>
              <w:left w:val="single" w:sz="4" w:space="0" w:color="auto"/>
              <w:bottom w:val="single" w:sz="4" w:space="0" w:color="auto"/>
              <w:right w:val="single" w:sz="4" w:space="0" w:color="auto"/>
            </w:tcBorders>
            <w:shd w:val="clear" w:color="auto" w:fill="D8E2F0"/>
          </w:tcPr>
          <w:p w14:paraId="50AD8D05" w14:textId="7D5A735B" w:rsidR="003809AB" w:rsidRPr="00DB1040"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DB1040">
              <w:rPr>
                <w:rFonts w:asciiTheme="minorHAnsi" w:hAnsiTheme="minorHAnsi"/>
                <w:color w:val="auto"/>
                <w:sz w:val="22"/>
                <w:szCs w:val="22"/>
                <w:lang w:eastAsia="en-AU"/>
              </w:rPr>
              <w:t>2,028 (100%)</w:t>
            </w:r>
          </w:p>
        </w:tc>
        <w:tc>
          <w:tcPr>
            <w:tcW w:w="2266" w:type="dxa"/>
            <w:tcBorders>
              <w:top w:val="single" w:sz="4" w:space="0" w:color="auto"/>
              <w:left w:val="single" w:sz="4" w:space="0" w:color="auto"/>
              <w:bottom w:val="single" w:sz="4" w:space="0" w:color="auto"/>
              <w:right w:val="single" w:sz="4" w:space="0" w:color="auto"/>
            </w:tcBorders>
            <w:shd w:val="clear" w:color="auto" w:fill="D8E2F0"/>
          </w:tcPr>
          <w:p w14:paraId="2D07D175" w14:textId="71685A48" w:rsidR="003809AB" w:rsidRPr="00DB1040" w:rsidDel="001E3426" w:rsidRDefault="003809AB" w:rsidP="003809AB">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DB1040">
              <w:rPr>
                <w:rFonts w:asciiTheme="minorHAnsi" w:hAnsiTheme="minorHAnsi"/>
                <w:color w:val="auto"/>
                <w:sz w:val="22"/>
                <w:szCs w:val="22"/>
                <w:lang w:eastAsia="en-AU"/>
              </w:rPr>
              <w:t>6,872 (100%)</w:t>
            </w:r>
          </w:p>
        </w:tc>
      </w:tr>
    </w:tbl>
    <w:p w14:paraId="355FD864" w14:textId="3632A623" w:rsidR="006E550D" w:rsidRPr="00C30F40" w:rsidRDefault="006E550D"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The increase in Authorised Prescriber applications for medicines in 202</w:t>
      </w:r>
      <w:r w:rsidR="003809AB" w:rsidRPr="00C30F40">
        <w:rPr>
          <w:sz w:val="22"/>
          <w:szCs w:val="22"/>
          <w:vertAlign w:val="subscript"/>
        </w:rPr>
        <w:t>1</w:t>
      </w:r>
      <w:r w:rsidRPr="00C30F40">
        <w:rPr>
          <w:sz w:val="22"/>
          <w:szCs w:val="22"/>
          <w:vertAlign w:val="subscript"/>
        </w:rPr>
        <w:t xml:space="preserve">, when compared with </w:t>
      </w:r>
      <w:r w:rsidR="003656B4" w:rsidRPr="00C30F40">
        <w:rPr>
          <w:sz w:val="22"/>
          <w:szCs w:val="22"/>
          <w:vertAlign w:val="subscript"/>
        </w:rPr>
        <w:t>1 July to 1 December</w:t>
      </w:r>
      <w:r w:rsidRPr="00C30F40">
        <w:rPr>
          <w:sz w:val="22"/>
          <w:szCs w:val="22"/>
          <w:vertAlign w:val="subscript"/>
        </w:rPr>
        <w:t xml:space="preserve"> 20</w:t>
      </w:r>
      <w:r w:rsidR="003809AB" w:rsidRPr="00C30F40">
        <w:rPr>
          <w:sz w:val="22"/>
          <w:szCs w:val="22"/>
          <w:vertAlign w:val="subscript"/>
        </w:rPr>
        <w:t>20</w:t>
      </w:r>
      <w:r w:rsidRPr="00C30F40">
        <w:rPr>
          <w:sz w:val="22"/>
          <w:szCs w:val="22"/>
          <w:vertAlign w:val="subscript"/>
        </w:rPr>
        <w:t>, is attributable to increases in applications for unapproved medicinal cannabis products.</w:t>
      </w:r>
    </w:p>
    <w:p w14:paraId="45755997" w14:textId="43C07BC6" w:rsidR="00901D92" w:rsidRPr="000E6EF0" w:rsidRDefault="006E550D" w:rsidP="00DE2450">
      <w:pPr>
        <w:pStyle w:val="Heading4"/>
        <w:rPr>
          <w:rFonts w:ascii="Segoe UI Semibold" w:hAnsi="Segoe UI Semibold" w:cs="Segoe UI Semibold"/>
          <w:b w:val="0"/>
          <w:bCs w:val="0"/>
        </w:rPr>
      </w:pPr>
      <w:bookmarkStart w:id="67" w:name="_Toc476044132"/>
      <w:bookmarkStart w:id="68" w:name="_Toc476142472"/>
      <w:bookmarkStart w:id="69" w:name="_Toc507679631"/>
      <w:r w:rsidRPr="000E6EF0">
        <w:rPr>
          <w:rFonts w:ascii="Segoe UI Semibold" w:hAnsi="Segoe UI Semibold" w:cs="Segoe UI Semibold"/>
          <w:b w:val="0"/>
          <w:bCs w:val="0"/>
        </w:rPr>
        <w:lastRenderedPageBreak/>
        <w:t>8</w:t>
      </w:r>
      <w:r w:rsidR="00901D92" w:rsidRPr="000E6EF0">
        <w:rPr>
          <w:rFonts w:ascii="Segoe UI Semibold" w:hAnsi="Segoe UI Semibold" w:cs="Segoe UI Semibold"/>
          <w:b w:val="0"/>
          <w:bCs w:val="0"/>
        </w:rPr>
        <w:t>.3. Clinical trials</w:t>
      </w:r>
      <w:bookmarkEnd w:id="67"/>
      <w:bookmarkEnd w:id="68"/>
      <w:bookmarkEnd w:id="69"/>
    </w:p>
    <w:p w14:paraId="41FADA2F" w14:textId="0EF01E46" w:rsidR="00901D92" w:rsidRPr="000F42FC" w:rsidRDefault="00901D92" w:rsidP="00DE2450">
      <w:pPr>
        <w:pStyle w:val="Tabletitle"/>
        <w:tabs>
          <w:tab w:val="left" w:pos="2552"/>
        </w:tabs>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7F6978">
        <w:rPr>
          <w:rFonts w:ascii="Segoe UI Semibold" w:hAnsi="Segoe UI Semibold" w:cs="Segoe UI Semibold"/>
          <w:b w:val="0"/>
        </w:rPr>
        <w:t>3</w:t>
      </w:r>
      <w:r w:rsidR="002A2154">
        <w:rPr>
          <w:rFonts w:ascii="Segoe UI Semibold" w:hAnsi="Segoe UI Semibold" w:cs="Segoe UI Semibold"/>
          <w:b w:val="0"/>
        </w:rPr>
        <w:t>4</w:t>
      </w:r>
      <w:r w:rsidRPr="000F42FC">
        <w:rPr>
          <w:rFonts w:ascii="Segoe UI Semibold" w:hAnsi="Segoe UI Semibold" w:cs="Segoe UI Semibold"/>
          <w:b w:val="0"/>
        </w:rPr>
        <w:t xml:space="preserve"> </w:t>
      </w:r>
      <w:r w:rsidRPr="000F42FC">
        <w:rPr>
          <w:rFonts w:ascii="Segoe UI Semibold" w:hAnsi="Segoe UI Semibold" w:cs="Segoe UI Semibold"/>
          <w:b w:val="0"/>
        </w:rPr>
        <w:tab/>
      </w:r>
      <w:r w:rsidR="002A3E9F">
        <w:rPr>
          <w:rFonts w:ascii="Segoe UI Semibold" w:hAnsi="Segoe UI Semibold" w:cs="Segoe UI Semibold"/>
          <w:b w:val="0"/>
        </w:rPr>
        <w:t>N</w:t>
      </w:r>
      <w:r w:rsidR="00C51D88" w:rsidRPr="000F42FC">
        <w:rPr>
          <w:rFonts w:ascii="Segoe UI Semibold" w:hAnsi="Segoe UI Semibold" w:cs="Segoe UI Semibold"/>
          <w:b w:val="0"/>
        </w:rPr>
        <w:t>otifications for new clinical trials received by therapeutic good type</w:t>
      </w:r>
      <w:r w:rsidR="00D62E68">
        <w:rPr>
          <w:rFonts w:ascii="Segoe UI Semibold" w:hAnsi="Segoe UI Semibold" w:cs="Segoe UI Semibold"/>
          <w:b w:val="0"/>
        </w:rPr>
        <w:t xml:space="preserve"> for </w:t>
      </w:r>
      <w:r w:rsidR="00156FE3">
        <w:rPr>
          <w:rFonts w:ascii="Segoe UI Semibold" w:hAnsi="Segoe UI Semibold" w:cs="Segoe UI Semibold"/>
          <w:b w:val="0"/>
        </w:rPr>
        <w:br/>
        <w:t xml:space="preserve">1 </w:t>
      </w:r>
      <w:r w:rsidR="00D62E68">
        <w:rPr>
          <w:rFonts w:ascii="Segoe UI Semibold" w:hAnsi="Segoe UI Semibold" w:cs="Segoe UI Semibold"/>
          <w:b w:val="0"/>
        </w:rPr>
        <w:t xml:space="preserve">July to </w:t>
      </w:r>
      <w:r w:rsidR="00156FE3">
        <w:rPr>
          <w:rFonts w:ascii="Segoe UI Semibold" w:hAnsi="Segoe UI Semibold" w:cs="Segoe UI Semibold"/>
          <w:b w:val="0"/>
        </w:rPr>
        <w:t xml:space="preserve">31 </w:t>
      </w:r>
      <w:r w:rsidR="00D62E68">
        <w:rPr>
          <w:rFonts w:ascii="Segoe UI Semibold" w:hAnsi="Segoe UI Semibold" w:cs="Segoe UI Semibold"/>
          <w:b w:val="0"/>
        </w:rPr>
        <w:t>December</w:t>
      </w:r>
    </w:p>
    <w:tbl>
      <w:tblPr>
        <w:tblStyle w:val="TableTGAblue"/>
        <w:tblW w:w="9072" w:type="dxa"/>
        <w:tblLayout w:type="fixed"/>
        <w:tblLook w:val="04A0" w:firstRow="1" w:lastRow="0" w:firstColumn="1" w:lastColumn="0" w:noHBand="0" w:noVBand="1"/>
      </w:tblPr>
      <w:tblGrid>
        <w:gridCol w:w="4464"/>
        <w:gridCol w:w="2374"/>
        <w:gridCol w:w="2234"/>
      </w:tblGrid>
      <w:tr w:rsidR="0032479B" w:rsidRPr="000B20B5" w14:paraId="3FA97DCD" w14:textId="77777777" w:rsidTr="003B7E5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64" w:type="dxa"/>
            <w:tcBorders>
              <w:top w:val="nil"/>
              <w:left w:val="nil"/>
              <w:bottom w:val="nil"/>
              <w:right w:val="single" w:sz="2" w:space="0" w:color="002C47"/>
            </w:tcBorders>
            <w:shd w:val="clear" w:color="auto" w:fill="FFFFFF" w:themeFill="background1"/>
          </w:tcPr>
          <w:p w14:paraId="172388D0" w14:textId="77777777" w:rsidR="0032479B" w:rsidRPr="000B20B5" w:rsidRDefault="0032479B" w:rsidP="00DE2450">
            <w:pPr>
              <w:pStyle w:val="Tabletext"/>
              <w:rPr>
                <w:rFonts w:asciiTheme="minorHAnsi" w:hAnsiTheme="minorHAnsi"/>
                <w:sz w:val="22"/>
                <w:szCs w:val="22"/>
              </w:rPr>
            </w:pPr>
          </w:p>
        </w:tc>
        <w:tc>
          <w:tcPr>
            <w:tcW w:w="2374" w:type="dxa"/>
            <w:tcBorders>
              <w:top w:val="single" w:sz="2" w:space="0" w:color="002C47"/>
              <w:left w:val="single" w:sz="2" w:space="0" w:color="002C47"/>
              <w:bottom w:val="single" w:sz="4" w:space="0" w:color="auto"/>
              <w:right w:val="single" w:sz="2" w:space="0" w:color="002C47"/>
            </w:tcBorders>
            <w:shd w:val="clear" w:color="auto" w:fill="6481A0"/>
          </w:tcPr>
          <w:p w14:paraId="49445CEB" w14:textId="615C1904" w:rsidR="0032479B" w:rsidRPr="000B20B5"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sidR="003B7E5C">
              <w:rPr>
                <w:rFonts w:asciiTheme="minorHAnsi" w:hAnsiTheme="minorHAnsi"/>
                <w:color w:val="FFFFFF" w:themeColor="background1"/>
                <w:sz w:val="22"/>
                <w:szCs w:val="22"/>
              </w:rPr>
              <w:t>20</w:t>
            </w:r>
          </w:p>
        </w:tc>
        <w:tc>
          <w:tcPr>
            <w:tcW w:w="2234" w:type="dxa"/>
            <w:tcBorders>
              <w:top w:val="single" w:sz="2" w:space="0" w:color="002C47"/>
              <w:left w:val="single" w:sz="2" w:space="0" w:color="002C47"/>
              <w:bottom w:val="single" w:sz="4" w:space="0" w:color="auto"/>
              <w:right w:val="single" w:sz="2" w:space="0" w:color="002C47"/>
            </w:tcBorders>
            <w:shd w:val="clear" w:color="auto" w:fill="6481A0"/>
          </w:tcPr>
          <w:p w14:paraId="5EAD768A" w14:textId="07C2950A" w:rsidR="0032479B" w:rsidRPr="000B20B5"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202</w:t>
            </w:r>
            <w:r w:rsidR="003B7E5C">
              <w:rPr>
                <w:rFonts w:asciiTheme="minorHAnsi" w:hAnsiTheme="minorHAnsi"/>
                <w:color w:val="FFFFFF" w:themeColor="background1"/>
                <w:sz w:val="22"/>
                <w:szCs w:val="22"/>
              </w:rPr>
              <w:t>1</w:t>
            </w:r>
          </w:p>
        </w:tc>
      </w:tr>
      <w:tr w:rsidR="005A23C3" w:rsidRPr="000B20B5" w14:paraId="74E50640" w14:textId="77777777" w:rsidTr="00B621AD">
        <w:trPr>
          <w:trHeight w:val="350"/>
        </w:trPr>
        <w:tc>
          <w:tcPr>
            <w:cnfStyle w:val="001000000000" w:firstRow="0" w:lastRow="0" w:firstColumn="1" w:lastColumn="0" w:oddVBand="0" w:evenVBand="0" w:oddHBand="0" w:evenHBand="0" w:firstRowFirstColumn="0" w:firstRowLastColumn="0" w:lastRowFirstColumn="0" w:lastRowLastColumn="0"/>
            <w:tcW w:w="4464" w:type="dxa"/>
            <w:tcBorders>
              <w:top w:val="nil"/>
              <w:left w:val="nil"/>
              <w:bottom w:val="single" w:sz="4" w:space="0" w:color="auto"/>
              <w:right w:val="single" w:sz="2" w:space="0" w:color="002C47"/>
            </w:tcBorders>
          </w:tcPr>
          <w:p w14:paraId="4F911F3B" w14:textId="77777777" w:rsidR="005A23C3" w:rsidRPr="000B20B5" w:rsidRDefault="005A23C3" w:rsidP="00DE2450">
            <w:pPr>
              <w:pStyle w:val="Tabletext"/>
              <w:rPr>
                <w:rFonts w:asciiTheme="minorHAnsi" w:hAnsiTheme="minorHAnsi"/>
                <w:sz w:val="22"/>
                <w:szCs w:val="22"/>
              </w:rPr>
            </w:pPr>
          </w:p>
        </w:tc>
        <w:tc>
          <w:tcPr>
            <w:tcW w:w="4608" w:type="dxa"/>
            <w:gridSpan w:val="2"/>
            <w:tcBorders>
              <w:top w:val="single" w:sz="2" w:space="0" w:color="002C47"/>
              <w:left w:val="single" w:sz="2" w:space="0" w:color="002C47"/>
              <w:bottom w:val="single" w:sz="4" w:space="0" w:color="auto"/>
              <w:right w:val="single" w:sz="2" w:space="0" w:color="002C47"/>
            </w:tcBorders>
            <w:shd w:val="clear" w:color="auto" w:fill="D8E2F0"/>
          </w:tcPr>
          <w:p w14:paraId="2A73F49B" w14:textId="0E1E2FC6" w:rsidR="005A23C3" w:rsidRPr="000B20B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0B20B5">
              <w:rPr>
                <w:rFonts w:asciiTheme="minorHAnsi" w:hAnsiTheme="minorHAnsi"/>
                <w:color w:val="auto"/>
                <w:sz w:val="22"/>
                <w:szCs w:val="22"/>
              </w:rPr>
              <w:t xml:space="preserve">1 </w:t>
            </w:r>
            <w:r w:rsidR="005A23C3" w:rsidRPr="000B20B5">
              <w:rPr>
                <w:rFonts w:asciiTheme="minorHAnsi" w:hAnsiTheme="minorHAnsi"/>
                <w:color w:val="auto"/>
                <w:sz w:val="22"/>
                <w:szCs w:val="22"/>
              </w:rPr>
              <w:t>July to</w:t>
            </w:r>
            <w:r w:rsidRPr="000B20B5">
              <w:rPr>
                <w:rFonts w:asciiTheme="minorHAnsi" w:hAnsiTheme="minorHAnsi"/>
                <w:color w:val="auto"/>
                <w:sz w:val="22"/>
                <w:szCs w:val="22"/>
              </w:rPr>
              <w:t xml:space="preserve"> 31</w:t>
            </w:r>
            <w:r w:rsidR="005A23C3" w:rsidRPr="000B20B5">
              <w:rPr>
                <w:rFonts w:asciiTheme="minorHAnsi" w:hAnsiTheme="minorHAnsi"/>
                <w:color w:val="auto"/>
                <w:sz w:val="22"/>
                <w:szCs w:val="22"/>
              </w:rPr>
              <w:t xml:space="preserve"> December</w:t>
            </w:r>
          </w:p>
          <w:p w14:paraId="17FD8BB3" w14:textId="3D7BA2A5" w:rsidR="005A23C3" w:rsidRPr="000B20B5" w:rsidRDefault="005A23C3"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Number (% of total)</w:t>
            </w:r>
          </w:p>
        </w:tc>
      </w:tr>
      <w:tr w:rsidR="00B51CD2" w:rsidRPr="000B20B5" w14:paraId="7F6D1DB3"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112DB63F"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Medicine only</w:t>
            </w:r>
          </w:p>
        </w:tc>
        <w:tc>
          <w:tcPr>
            <w:tcW w:w="2374" w:type="dxa"/>
            <w:tcBorders>
              <w:top w:val="single" w:sz="4" w:space="0" w:color="auto"/>
              <w:left w:val="single" w:sz="4" w:space="0" w:color="auto"/>
              <w:bottom w:val="single" w:sz="4" w:space="0" w:color="auto"/>
              <w:right w:val="single" w:sz="4" w:space="0" w:color="auto"/>
            </w:tcBorders>
          </w:tcPr>
          <w:p w14:paraId="21B53F11" w14:textId="4B7B3401"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245 (42%)</w:t>
            </w:r>
          </w:p>
        </w:tc>
        <w:tc>
          <w:tcPr>
            <w:tcW w:w="2234" w:type="dxa"/>
            <w:tcBorders>
              <w:top w:val="single" w:sz="4" w:space="0" w:color="auto"/>
              <w:left w:val="single" w:sz="4" w:space="0" w:color="auto"/>
              <w:bottom w:val="single" w:sz="4" w:space="0" w:color="auto"/>
              <w:right w:val="single" w:sz="4" w:space="0" w:color="auto"/>
            </w:tcBorders>
          </w:tcPr>
          <w:p w14:paraId="41414126" w14:textId="2818536D"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281</w:t>
            </w:r>
            <w:r w:rsidRPr="000B20B5">
              <w:rPr>
                <w:rFonts w:asciiTheme="minorHAnsi" w:hAnsiTheme="minorHAnsi"/>
                <w:color w:val="auto"/>
                <w:sz w:val="22"/>
                <w:szCs w:val="22"/>
              </w:rPr>
              <w:t xml:space="preserve"> (</w:t>
            </w:r>
            <w:r>
              <w:rPr>
                <w:rFonts w:asciiTheme="minorHAnsi" w:hAnsiTheme="minorHAnsi"/>
                <w:color w:val="auto"/>
                <w:sz w:val="22"/>
                <w:szCs w:val="22"/>
              </w:rPr>
              <w:t>4</w:t>
            </w:r>
            <w:r w:rsidR="006B3DA6">
              <w:rPr>
                <w:rFonts w:asciiTheme="minorHAnsi" w:hAnsiTheme="minorHAnsi"/>
                <w:color w:val="auto"/>
                <w:sz w:val="22"/>
                <w:szCs w:val="22"/>
              </w:rPr>
              <w:t>3</w:t>
            </w:r>
            <w:r w:rsidRPr="000B20B5">
              <w:rPr>
                <w:rFonts w:asciiTheme="minorHAnsi" w:hAnsiTheme="minorHAnsi"/>
                <w:color w:val="auto"/>
                <w:sz w:val="22"/>
                <w:szCs w:val="22"/>
              </w:rPr>
              <w:t>%)</w:t>
            </w:r>
          </w:p>
        </w:tc>
      </w:tr>
      <w:tr w:rsidR="00B51CD2" w:rsidRPr="000B20B5" w14:paraId="2B320C88"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1819667F"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Medical device only</w:t>
            </w:r>
          </w:p>
        </w:tc>
        <w:tc>
          <w:tcPr>
            <w:tcW w:w="2374" w:type="dxa"/>
            <w:tcBorders>
              <w:top w:val="single" w:sz="4" w:space="0" w:color="auto"/>
              <w:left w:val="single" w:sz="4" w:space="0" w:color="auto"/>
              <w:bottom w:val="single" w:sz="4" w:space="0" w:color="auto"/>
              <w:right w:val="single" w:sz="4" w:space="0" w:color="auto"/>
            </w:tcBorders>
          </w:tcPr>
          <w:p w14:paraId="217DE364" w14:textId="649991C8"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93 (16%)</w:t>
            </w:r>
          </w:p>
        </w:tc>
        <w:tc>
          <w:tcPr>
            <w:tcW w:w="2234" w:type="dxa"/>
            <w:tcBorders>
              <w:top w:val="single" w:sz="4" w:space="0" w:color="auto"/>
              <w:left w:val="single" w:sz="4" w:space="0" w:color="auto"/>
              <w:bottom w:val="single" w:sz="4" w:space="0" w:color="auto"/>
              <w:right w:val="single" w:sz="4" w:space="0" w:color="auto"/>
            </w:tcBorders>
          </w:tcPr>
          <w:p w14:paraId="75893137" w14:textId="48453FF5"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84</w:t>
            </w:r>
            <w:r w:rsidRPr="000B3EDB">
              <w:rPr>
                <w:rFonts w:asciiTheme="minorHAnsi" w:hAnsiTheme="minorHAnsi"/>
                <w:color w:val="auto"/>
                <w:sz w:val="22"/>
                <w:szCs w:val="22"/>
              </w:rPr>
              <w:t xml:space="preserve"> (</w:t>
            </w:r>
            <w:r>
              <w:rPr>
                <w:rFonts w:asciiTheme="minorHAnsi" w:hAnsiTheme="minorHAnsi"/>
                <w:color w:val="auto"/>
                <w:sz w:val="22"/>
                <w:szCs w:val="22"/>
              </w:rPr>
              <w:t>1</w:t>
            </w:r>
            <w:r w:rsidR="006B3DA6">
              <w:rPr>
                <w:rFonts w:asciiTheme="minorHAnsi" w:hAnsiTheme="minorHAnsi"/>
                <w:color w:val="auto"/>
                <w:sz w:val="22"/>
                <w:szCs w:val="22"/>
              </w:rPr>
              <w:t>3</w:t>
            </w:r>
            <w:r w:rsidRPr="000B3EDB">
              <w:rPr>
                <w:rFonts w:asciiTheme="minorHAnsi" w:hAnsiTheme="minorHAnsi"/>
                <w:color w:val="auto"/>
                <w:sz w:val="22"/>
                <w:szCs w:val="22"/>
              </w:rPr>
              <w:t>%)</w:t>
            </w:r>
          </w:p>
        </w:tc>
      </w:tr>
      <w:tr w:rsidR="00B51CD2" w:rsidRPr="000B20B5" w14:paraId="66AACDE9"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3A17997E"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Biological only</w:t>
            </w:r>
          </w:p>
        </w:tc>
        <w:tc>
          <w:tcPr>
            <w:tcW w:w="2374" w:type="dxa"/>
            <w:tcBorders>
              <w:top w:val="single" w:sz="4" w:space="0" w:color="auto"/>
              <w:left w:val="single" w:sz="4" w:space="0" w:color="auto"/>
              <w:bottom w:val="single" w:sz="4" w:space="0" w:color="auto"/>
              <w:right w:val="single" w:sz="4" w:space="0" w:color="auto"/>
            </w:tcBorders>
          </w:tcPr>
          <w:p w14:paraId="366859AE" w14:textId="62E6E0DF"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2 (1%)</w:t>
            </w:r>
          </w:p>
        </w:tc>
        <w:tc>
          <w:tcPr>
            <w:tcW w:w="2234" w:type="dxa"/>
            <w:tcBorders>
              <w:top w:val="single" w:sz="4" w:space="0" w:color="auto"/>
              <w:left w:val="single" w:sz="4" w:space="0" w:color="auto"/>
              <w:bottom w:val="single" w:sz="4" w:space="0" w:color="auto"/>
              <w:right w:val="single" w:sz="4" w:space="0" w:color="auto"/>
            </w:tcBorders>
          </w:tcPr>
          <w:p w14:paraId="5C45390F" w14:textId="23B37F29"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6</w:t>
            </w:r>
            <w:r w:rsidRPr="000B3EDB">
              <w:rPr>
                <w:rFonts w:asciiTheme="minorHAnsi" w:hAnsiTheme="minorHAnsi"/>
                <w:color w:val="auto"/>
                <w:sz w:val="22"/>
                <w:szCs w:val="22"/>
              </w:rPr>
              <w:t xml:space="preserve"> (</w:t>
            </w:r>
            <w:r>
              <w:rPr>
                <w:rFonts w:asciiTheme="minorHAnsi" w:hAnsiTheme="minorHAnsi"/>
                <w:color w:val="auto"/>
                <w:sz w:val="22"/>
                <w:szCs w:val="22"/>
              </w:rPr>
              <w:t>0.9</w:t>
            </w:r>
            <w:r w:rsidRPr="000B3EDB">
              <w:rPr>
                <w:rFonts w:asciiTheme="minorHAnsi" w:hAnsiTheme="minorHAnsi"/>
                <w:color w:val="auto"/>
                <w:sz w:val="22"/>
                <w:szCs w:val="22"/>
              </w:rPr>
              <w:t>%)</w:t>
            </w:r>
          </w:p>
        </w:tc>
      </w:tr>
      <w:tr w:rsidR="00B51CD2" w:rsidRPr="000B20B5" w14:paraId="67E24A44"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41AA5F34"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Medicine and medical device</w:t>
            </w:r>
          </w:p>
        </w:tc>
        <w:tc>
          <w:tcPr>
            <w:tcW w:w="2374" w:type="dxa"/>
            <w:tcBorders>
              <w:top w:val="single" w:sz="4" w:space="0" w:color="auto"/>
              <w:left w:val="single" w:sz="4" w:space="0" w:color="auto"/>
              <w:bottom w:val="single" w:sz="4" w:space="0" w:color="auto"/>
              <w:right w:val="single" w:sz="4" w:space="0" w:color="auto"/>
            </w:tcBorders>
          </w:tcPr>
          <w:p w14:paraId="40131586" w14:textId="18435C9F"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245 (42%)</w:t>
            </w:r>
          </w:p>
        </w:tc>
        <w:tc>
          <w:tcPr>
            <w:tcW w:w="2234" w:type="dxa"/>
            <w:tcBorders>
              <w:top w:val="single" w:sz="4" w:space="0" w:color="auto"/>
              <w:left w:val="single" w:sz="4" w:space="0" w:color="auto"/>
              <w:bottom w:val="single" w:sz="4" w:space="0" w:color="auto"/>
              <w:right w:val="single" w:sz="4" w:space="0" w:color="auto"/>
            </w:tcBorders>
          </w:tcPr>
          <w:p w14:paraId="372D8208" w14:textId="3822039D"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276</w:t>
            </w:r>
            <w:r w:rsidRPr="000B3EDB">
              <w:rPr>
                <w:rFonts w:asciiTheme="minorHAnsi" w:hAnsiTheme="minorHAnsi"/>
                <w:color w:val="auto"/>
                <w:sz w:val="22"/>
                <w:szCs w:val="22"/>
              </w:rPr>
              <w:t xml:space="preserve"> (</w:t>
            </w:r>
            <w:r>
              <w:rPr>
                <w:rFonts w:asciiTheme="minorHAnsi" w:hAnsiTheme="minorHAnsi"/>
                <w:color w:val="auto"/>
                <w:sz w:val="22"/>
                <w:szCs w:val="22"/>
              </w:rPr>
              <w:t>42</w:t>
            </w:r>
            <w:r w:rsidRPr="000B3EDB">
              <w:rPr>
                <w:rFonts w:asciiTheme="minorHAnsi" w:hAnsiTheme="minorHAnsi"/>
                <w:color w:val="auto"/>
                <w:sz w:val="22"/>
                <w:szCs w:val="22"/>
              </w:rPr>
              <w:t>%)</w:t>
            </w:r>
          </w:p>
        </w:tc>
      </w:tr>
      <w:tr w:rsidR="00B51CD2" w:rsidRPr="000B20B5" w14:paraId="516E73F9"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6F47F8FA"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Medical device and biological</w:t>
            </w:r>
          </w:p>
        </w:tc>
        <w:tc>
          <w:tcPr>
            <w:tcW w:w="2374" w:type="dxa"/>
            <w:tcBorders>
              <w:top w:val="single" w:sz="4" w:space="0" w:color="auto"/>
              <w:left w:val="single" w:sz="4" w:space="0" w:color="auto"/>
              <w:bottom w:val="single" w:sz="4" w:space="0" w:color="auto"/>
              <w:right w:val="single" w:sz="4" w:space="0" w:color="auto"/>
            </w:tcBorders>
          </w:tcPr>
          <w:p w14:paraId="37278CB3" w14:textId="67DD19BC" w:rsidR="00B51CD2" w:rsidRPr="000B20B5" w:rsidRDefault="00BC137A"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B51CD2" w:rsidRPr="006A18ED">
              <w:rPr>
                <w:rFonts w:asciiTheme="minorHAnsi" w:hAnsiTheme="minorHAnsi"/>
                <w:color w:val="auto"/>
                <w:sz w:val="22"/>
                <w:szCs w:val="22"/>
              </w:rPr>
              <w:t xml:space="preserve"> (0%)</w:t>
            </w:r>
          </w:p>
        </w:tc>
        <w:tc>
          <w:tcPr>
            <w:tcW w:w="2234" w:type="dxa"/>
            <w:tcBorders>
              <w:top w:val="single" w:sz="4" w:space="0" w:color="auto"/>
              <w:left w:val="single" w:sz="4" w:space="0" w:color="auto"/>
              <w:bottom w:val="single" w:sz="4" w:space="0" w:color="auto"/>
              <w:right w:val="single" w:sz="4" w:space="0" w:color="auto"/>
            </w:tcBorders>
          </w:tcPr>
          <w:p w14:paraId="034D8EDD" w14:textId="0BF16EF6"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1</w:t>
            </w:r>
            <w:r w:rsidRPr="000B3EDB">
              <w:rPr>
                <w:rFonts w:asciiTheme="minorHAnsi" w:hAnsiTheme="minorHAnsi"/>
                <w:color w:val="auto"/>
                <w:sz w:val="22"/>
                <w:szCs w:val="22"/>
              </w:rPr>
              <w:t xml:space="preserve"> (</w:t>
            </w:r>
            <w:r>
              <w:rPr>
                <w:rFonts w:asciiTheme="minorHAnsi" w:hAnsiTheme="minorHAnsi"/>
                <w:color w:val="auto"/>
                <w:sz w:val="22"/>
                <w:szCs w:val="22"/>
              </w:rPr>
              <w:t>0.</w:t>
            </w:r>
            <w:r w:rsidR="006B3DA6">
              <w:rPr>
                <w:rFonts w:asciiTheme="minorHAnsi" w:hAnsiTheme="minorHAnsi"/>
                <w:color w:val="auto"/>
                <w:sz w:val="22"/>
                <w:szCs w:val="22"/>
              </w:rPr>
              <w:t>2</w:t>
            </w:r>
            <w:r w:rsidRPr="000B3EDB">
              <w:rPr>
                <w:rFonts w:asciiTheme="minorHAnsi" w:hAnsiTheme="minorHAnsi"/>
                <w:color w:val="auto"/>
                <w:sz w:val="22"/>
                <w:szCs w:val="22"/>
              </w:rPr>
              <w:t>%)</w:t>
            </w:r>
          </w:p>
        </w:tc>
      </w:tr>
      <w:tr w:rsidR="00B51CD2" w:rsidRPr="000B20B5" w14:paraId="1FF0977B"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15640070"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Medicine and biological</w:t>
            </w:r>
          </w:p>
        </w:tc>
        <w:tc>
          <w:tcPr>
            <w:tcW w:w="2374" w:type="dxa"/>
            <w:tcBorders>
              <w:top w:val="single" w:sz="4" w:space="0" w:color="auto"/>
              <w:left w:val="single" w:sz="4" w:space="0" w:color="auto"/>
              <w:bottom w:val="single" w:sz="4" w:space="0" w:color="auto"/>
              <w:right w:val="single" w:sz="4" w:space="0" w:color="auto"/>
            </w:tcBorders>
          </w:tcPr>
          <w:p w14:paraId="38717F29" w14:textId="02FE5072" w:rsidR="00B51CD2" w:rsidRPr="000B20B5" w:rsidRDefault="00BC137A"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B51CD2" w:rsidRPr="006A18ED">
              <w:rPr>
                <w:rFonts w:asciiTheme="minorHAnsi" w:hAnsiTheme="minorHAnsi"/>
                <w:color w:val="auto"/>
                <w:sz w:val="22"/>
                <w:szCs w:val="22"/>
              </w:rPr>
              <w:t xml:space="preserve"> (0%)</w:t>
            </w:r>
          </w:p>
        </w:tc>
        <w:tc>
          <w:tcPr>
            <w:tcW w:w="2234" w:type="dxa"/>
            <w:tcBorders>
              <w:top w:val="single" w:sz="4" w:space="0" w:color="auto"/>
              <w:left w:val="single" w:sz="4" w:space="0" w:color="auto"/>
              <w:bottom w:val="single" w:sz="4" w:space="0" w:color="auto"/>
              <w:right w:val="single" w:sz="4" w:space="0" w:color="auto"/>
            </w:tcBorders>
          </w:tcPr>
          <w:p w14:paraId="752823C1" w14:textId="483A8D70"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r w:rsidRPr="000B3EDB">
              <w:rPr>
                <w:rFonts w:asciiTheme="minorHAnsi" w:hAnsiTheme="minorHAnsi"/>
                <w:color w:val="auto"/>
                <w:sz w:val="22"/>
                <w:szCs w:val="22"/>
              </w:rPr>
              <w:t xml:space="preserve"> (</w:t>
            </w:r>
            <w:r>
              <w:rPr>
                <w:rFonts w:asciiTheme="minorHAnsi" w:hAnsiTheme="minorHAnsi"/>
                <w:color w:val="auto"/>
                <w:sz w:val="22"/>
                <w:szCs w:val="22"/>
              </w:rPr>
              <w:t>0.</w:t>
            </w:r>
            <w:r w:rsidR="006B3DA6">
              <w:rPr>
                <w:rFonts w:asciiTheme="minorHAnsi" w:hAnsiTheme="minorHAnsi"/>
                <w:color w:val="auto"/>
                <w:sz w:val="22"/>
                <w:szCs w:val="22"/>
              </w:rPr>
              <w:t>5</w:t>
            </w:r>
            <w:r w:rsidRPr="000B3EDB">
              <w:rPr>
                <w:rFonts w:asciiTheme="minorHAnsi" w:hAnsiTheme="minorHAnsi"/>
                <w:color w:val="auto"/>
                <w:sz w:val="22"/>
                <w:szCs w:val="22"/>
              </w:rPr>
              <w:t>%)</w:t>
            </w:r>
          </w:p>
        </w:tc>
      </w:tr>
      <w:tr w:rsidR="00B51CD2" w:rsidRPr="000B20B5" w14:paraId="1C269ECE"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tcPr>
          <w:p w14:paraId="6BF0009B"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Medicine, medical device and biological</w:t>
            </w:r>
          </w:p>
        </w:tc>
        <w:tc>
          <w:tcPr>
            <w:tcW w:w="2374" w:type="dxa"/>
            <w:tcBorders>
              <w:top w:val="single" w:sz="4" w:space="0" w:color="auto"/>
              <w:left w:val="single" w:sz="4" w:space="0" w:color="auto"/>
              <w:bottom w:val="single" w:sz="4" w:space="0" w:color="auto"/>
              <w:right w:val="single" w:sz="4" w:space="0" w:color="auto"/>
            </w:tcBorders>
          </w:tcPr>
          <w:p w14:paraId="7154199D" w14:textId="2B64D4E4" w:rsidR="00B51CD2" w:rsidRPr="000B20B5" w:rsidRDefault="00BC137A"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B51CD2" w:rsidRPr="006A18ED">
              <w:rPr>
                <w:rFonts w:asciiTheme="minorHAnsi" w:hAnsiTheme="minorHAnsi"/>
                <w:color w:val="auto"/>
                <w:sz w:val="22"/>
                <w:szCs w:val="22"/>
              </w:rPr>
              <w:t xml:space="preserve"> (0%)</w:t>
            </w:r>
          </w:p>
        </w:tc>
        <w:tc>
          <w:tcPr>
            <w:tcW w:w="2234" w:type="dxa"/>
            <w:tcBorders>
              <w:top w:val="single" w:sz="4" w:space="0" w:color="auto"/>
              <w:left w:val="single" w:sz="4" w:space="0" w:color="auto"/>
              <w:bottom w:val="single" w:sz="4" w:space="0" w:color="auto"/>
              <w:right w:val="single" w:sz="4" w:space="0" w:color="auto"/>
            </w:tcBorders>
          </w:tcPr>
          <w:p w14:paraId="42679E09" w14:textId="0950D2C3"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r w:rsidRPr="000B3EDB">
              <w:rPr>
                <w:rFonts w:asciiTheme="minorHAnsi" w:hAnsiTheme="minorHAnsi"/>
                <w:color w:val="auto"/>
                <w:sz w:val="22"/>
                <w:szCs w:val="22"/>
              </w:rPr>
              <w:t xml:space="preserve"> (</w:t>
            </w:r>
            <w:r>
              <w:rPr>
                <w:rFonts w:asciiTheme="minorHAnsi" w:hAnsiTheme="minorHAnsi"/>
                <w:color w:val="auto"/>
                <w:sz w:val="22"/>
                <w:szCs w:val="22"/>
              </w:rPr>
              <w:t>0.</w:t>
            </w:r>
            <w:r w:rsidR="006B3DA6">
              <w:rPr>
                <w:rFonts w:asciiTheme="minorHAnsi" w:hAnsiTheme="minorHAnsi"/>
                <w:color w:val="auto"/>
                <w:sz w:val="22"/>
                <w:szCs w:val="22"/>
              </w:rPr>
              <w:t>5</w:t>
            </w:r>
            <w:r w:rsidRPr="000B3EDB">
              <w:rPr>
                <w:rFonts w:asciiTheme="minorHAnsi" w:hAnsiTheme="minorHAnsi"/>
                <w:color w:val="auto"/>
                <w:sz w:val="22"/>
                <w:szCs w:val="22"/>
              </w:rPr>
              <w:t>%)</w:t>
            </w:r>
          </w:p>
        </w:tc>
      </w:tr>
      <w:tr w:rsidR="00B51CD2" w:rsidRPr="000B20B5" w14:paraId="6CB18299" w14:textId="77777777" w:rsidTr="003B7E5C">
        <w:tc>
          <w:tcPr>
            <w:cnfStyle w:val="001000000000" w:firstRow="0" w:lastRow="0" w:firstColumn="1" w:lastColumn="0" w:oddVBand="0" w:evenVBand="0" w:oddHBand="0" w:evenHBand="0" w:firstRowFirstColumn="0" w:firstRowLastColumn="0" w:lastRowFirstColumn="0" w:lastRowLastColumn="0"/>
            <w:tcW w:w="4464" w:type="dxa"/>
            <w:tcBorders>
              <w:top w:val="single" w:sz="4" w:space="0" w:color="auto"/>
              <w:left w:val="single" w:sz="4" w:space="0" w:color="auto"/>
              <w:bottom w:val="single" w:sz="4" w:space="0" w:color="auto"/>
              <w:right w:val="single" w:sz="4" w:space="0" w:color="auto"/>
            </w:tcBorders>
            <w:shd w:val="clear" w:color="auto" w:fill="D8E2F0"/>
          </w:tcPr>
          <w:p w14:paraId="10A70F05" w14:textId="77777777" w:rsidR="00B51CD2" w:rsidRPr="000B20B5" w:rsidRDefault="00B51CD2" w:rsidP="00B51CD2">
            <w:pPr>
              <w:pStyle w:val="Tabletext"/>
              <w:rPr>
                <w:rFonts w:asciiTheme="minorHAnsi" w:hAnsiTheme="minorHAnsi" w:cs="Segoe UI Semibold"/>
                <w:b/>
                <w:sz w:val="22"/>
                <w:szCs w:val="22"/>
              </w:rPr>
            </w:pPr>
            <w:r w:rsidRPr="000B20B5">
              <w:rPr>
                <w:rFonts w:asciiTheme="minorHAnsi" w:hAnsiTheme="minorHAnsi" w:cs="Segoe UI Semibold"/>
                <w:b/>
                <w:sz w:val="22"/>
                <w:szCs w:val="22"/>
              </w:rPr>
              <w:t>Total</w:t>
            </w:r>
          </w:p>
        </w:tc>
        <w:tc>
          <w:tcPr>
            <w:tcW w:w="2374" w:type="dxa"/>
            <w:tcBorders>
              <w:top w:val="single" w:sz="4" w:space="0" w:color="auto"/>
              <w:left w:val="single" w:sz="4" w:space="0" w:color="auto"/>
              <w:bottom w:val="single" w:sz="4" w:space="0" w:color="auto"/>
              <w:right w:val="single" w:sz="4" w:space="0" w:color="auto"/>
            </w:tcBorders>
            <w:shd w:val="clear" w:color="auto" w:fill="D8E2F0"/>
          </w:tcPr>
          <w:p w14:paraId="73F7DF8C" w14:textId="5DA5FEB0"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585 (100%)</w:t>
            </w:r>
          </w:p>
        </w:tc>
        <w:tc>
          <w:tcPr>
            <w:tcW w:w="2234" w:type="dxa"/>
            <w:tcBorders>
              <w:top w:val="single" w:sz="4" w:space="0" w:color="auto"/>
              <w:left w:val="single" w:sz="4" w:space="0" w:color="auto"/>
              <w:bottom w:val="single" w:sz="4" w:space="0" w:color="auto"/>
              <w:right w:val="single" w:sz="4" w:space="0" w:color="auto"/>
            </w:tcBorders>
            <w:shd w:val="clear" w:color="auto" w:fill="D8E2F0"/>
          </w:tcPr>
          <w:p w14:paraId="0747E890" w14:textId="36DBC814"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654</w:t>
            </w:r>
            <w:r w:rsidRPr="000B20B5">
              <w:rPr>
                <w:rFonts w:asciiTheme="minorHAnsi" w:hAnsiTheme="minorHAnsi"/>
                <w:color w:val="auto"/>
                <w:sz w:val="22"/>
                <w:szCs w:val="22"/>
              </w:rPr>
              <w:t xml:space="preserve"> (</w:t>
            </w:r>
            <w:r>
              <w:rPr>
                <w:rFonts w:asciiTheme="minorHAnsi" w:hAnsiTheme="minorHAnsi"/>
                <w:color w:val="auto"/>
                <w:sz w:val="22"/>
                <w:szCs w:val="22"/>
              </w:rPr>
              <w:t>100</w:t>
            </w:r>
            <w:r w:rsidRPr="000B20B5">
              <w:rPr>
                <w:rFonts w:asciiTheme="minorHAnsi" w:hAnsiTheme="minorHAnsi"/>
                <w:color w:val="auto"/>
                <w:sz w:val="22"/>
                <w:szCs w:val="22"/>
              </w:rPr>
              <w:t>%)</w:t>
            </w:r>
          </w:p>
        </w:tc>
      </w:tr>
    </w:tbl>
    <w:p w14:paraId="222AFBE5" w14:textId="77777777" w:rsidR="00B51CD2" w:rsidRDefault="00B51CD2" w:rsidP="00DE2450">
      <w:pPr>
        <w:pStyle w:val="Tabletitle"/>
        <w:ind w:left="1440" w:hanging="1440"/>
      </w:pPr>
    </w:p>
    <w:p w14:paraId="2DB3C7DF" w14:textId="486EFCAD" w:rsidR="00901D92" w:rsidRPr="000F42FC"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t xml:space="preserve">Table </w:t>
      </w:r>
      <w:r w:rsidR="007F6978">
        <w:rPr>
          <w:rFonts w:ascii="Segoe UI Semibold" w:hAnsi="Segoe UI Semibold" w:cs="Segoe UI Semibold"/>
          <w:b w:val="0"/>
        </w:rPr>
        <w:t>3</w:t>
      </w:r>
      <w:r w:rsidR="002A2154">
        <w:rPr>
          <w:rFonts w:ascii="Segoe UI Semibold" w:hAnsi="Segoe UI Semibold" w:cs="Segoe UI Semibold"/>
          <w:b w:val="0"/>
        </w:rPr>
        <w:t>5</w:t>
      </w:r>
      <w:r w:rsidRPr="000F42FC">
        <w:rPr>
          <w:rFonts w:ascii="Segoe UI Semibold" w:hAnsi="Segoe UI Semibold" w:cs="Segoe UI Semibold"/>
          <w:b w:val="0"/>
        </w:rPr>
        <w:tab/>
      </w:r>
      <w:r w:rsidR="002A3E9F">
        <w:rPr>
          <w:rFonts w:ascii="Segoe UI Semibold" w:hAnsi="Segoe UI Semibold" w:cs="Segoe UI Semibold"/>
          <w:b w:val="0"/>
        </w:rPr>
        <w:t>N</w:t>
      </w:r>
      <w:r w:rsidRPr="000F42FC">
        <w:rPr>
          <w:rFonts w:ascii="Segoe UI Semibold" w:hAnsi="Segoe UI Semibold" w:cs="Segoe UI Semibold"/>
          <w:b w:val="0"/>
        </w:rPr>
        <w:t>otifications for new clinical trials received by phases</w:t>
      </w:r>
      <w:r w:rsidR="00D62E68">
        <w:rPr>
          <w:rFonts w:ascii="Segoe UI Semibold" w:hAnsi="Segoe UI Semibold" w:cs="Segoe UI Semibold"/>
          <w:b w:val="0"/>
        </w:rPr>
        <w:t xml:space="preserve"> for </w:t>
      </w:r>
      <w:r w:rsidR="00156FE3">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E040DA">
        <w:rPr>
          <w:rFonts w:ascii="Segoe UI Semibold" w:hAnsi="Segoe UI Semibold" w:cs="Segoe UI Semibold"/>
          <w:b w:val="0"/>
        </w:rPr>
        <w:br/>
      </w:r>
      <w:r w:rsidR="00156FE3">
        <w:rPr>
          <w:rFonts w:ascii="Segoe UI Semibold" w:hAnsi="Segoe UI Semibold" w:cs="Segoe UI Semibold"/>
          <w:b w:val="0"/>
        </w:rPr>
        <w:t xml:space="preserve">31 </w:t>
      </w:r>
      <w:r w:rsidR="00D62E68">
        <w:rPr>
          <w:rFonts w:ascii="Segoe UI Semibold" w:hAnsi="Segoe UI Semibold" w:cs="Segoe UI Semibold"/>
          <w:b w:val="0"/>
        </w:rPr>
        <w:t>December</w:t>
      </w:r>
      <w:r w:rsidR="00FD7B3C" w:rsidRPr="00450DC1">
        <w:rPr>
          <w:vertAlign w:val="superscript"/>
        </w:rPr>
        <w:t>a</w:t>
      </w:r>
      <w:r w:rsidRPr="000F42FC">
        <w:rPr>
          <w:rFonts w:ascii="Segoe UI Semibold" w:hAnsi="Segoe UI Semibold" w:cs="Segoe UI Semibold"/>
          <w:b w:val="0"/>
        </w:rPr>
        <w:t xml:space="preserve"> </w:t>
      </w:r>
    </w:p>
    <w:tbl>
      <w:tblPr>
        <w:tblStyle w:val="TableTGAblue"/>
        <w:tblW w:w="9072" w:type="dxa"/>
        <w:tblLayout w:type="fixed"/>
        <w:tblLook w:val="04A0" w:firstRow="1" w:lastRow="0" w:firstColumn="1" w:lastColumn="0" w:noHBand="0" w:noVBand="1"/>
      </w:tblPr>
      <w:tblGrid>
        <w:gridCol w:w="4395"/>
        <w:gridCol w:w="2409"/>
        <w:gridCol w:w="2268"/>
      </w:tblGrid>
      <w:tr w:rsidR="0032479B" w:rsidRPr="000B20B5" w14:paraId="69D45F1C" w14:textId="77777777" w:rsidTr="0005408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single" w:sz="2" w:space="0" w:color="002C47"/>
            </w:tcBorders>
            <w:shd w:val="clear" w:color="auto" w:fill="FFFFFF" w:themeFill="background1"/>
          </w:tcPr>
          <w:p w14:paraId="71EC3536" w14:textId="77777777" w:rsidR="0032479B" w:rsidRPr="000B20B5" w:rsidRDefault="0032479B" w:rsidP="00DE2450">
            <w:pPr>
              <w:pStyle w:val="Tabletext"/>
              <w:rPr>
                <w:rFonts w:asciiTheme="minorHAnsi" w:hAnsiTheme="minorHAnsi"/>
                <w:sz w:val="22"/>
                <w:szCs w:val="22"/>
              </w:rPr>
            </w:pPr>
          </w:p>
        </w:tc>
        <w:tc>
          <w:tcPr>
            <w:tcW w:w="2409" w:type="dxa"/>
            <w:tcBorders>
              <w:top w:val="single" w:sz="2" w:space="0" w:color="002C47"/>
              <w:left w:val="single" w:sz="2" w:space="0" w:color="002C47"/>
              <w:bottom w:val="single" w:sz="4" w:space="0" w:color="auto"/>
              <w:right w:val="single" w:sz="2" w:space="0" w:color="002C47"/>
            </w:tcBorders>
            <w:shd w:val="clear" w:color="auto" w:fill="6481A0"/>
          </w:tcPr>
          <w:p w14:paraId="0DC25FF1" w14:textId="3E177EE3" w:rsidR="0032479B" w:rsidRPr="000B20B5"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sidR="003B7E5C">
              <w:rPr>
                <w:rFonts w:asciiTheme="minorHAnsi" w:hAnsiTheme="minorHAnsi"/>
                <w:color w:val="FFFFFF" w:themeColor="background1"/>
                <w:sz w:val="22"/>
                <w:szCs w:val="22"/>
              </w:rPr>
              <w:t>20</w:t>
            </w:r>
          </w:p>
        </w:tc>
        <w:tc>
          <w:tcPr>
            <w:tcW w:w="2268" w:type="dxa"/>
            <w:tcBorders>
              <w:top w:val="single" w:sz="2" w:space="0" w:color="002C47"/>
              <w:left w:val="single" w:sz="2" w:space="0" w:color="002C47"/>
              <w:bottom w:val="single" w:sz="4" w:space="0" w:color="auto"/>
              <w:right w:val="single" w:sz="2" w:space="0" w:color="002C47"/>
            </w:tcBorders>
            <w:shd w:val="clear" w:color="auto" w:fill="6481A0"/>
          </w:tcPr>
          <w:p w14:paraId="74E755D2" w14:textId="0B6605EE" w:rsidR="0032479B" w:rsidRPr="000B20B5"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202</w:t>
            </w:r>
            <w:r w:rsidR="003B7E5C">
              <w:rPr>
                <w:rFonts w:asciiTheme="minorHAnsi" w:hAnsiTheme="minorHAnsi"/>
                <w:color w:val="FFFFFF" w:themeColor="background1"/>
                <w:sz w:val="22"/>
                <w:szCs w:val="22"/>
              </w:rPr>
              <w:t>1</w:t>
            </w:r>
          </w:p>
        </w:tc>
      </w:tr>
      <w:tr w:rsidR="005A23C3" w:rsidRPr="000B20B5" w14:paraId="0CF46944" w14:textId="77777777" w:rsidTr="00B621AD">
        <w:trPr>
          <w:trHeight w:val="390"/>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single" w:sz="4" w:space="0" w:color="auto"/>
              <w:right w:val="single" w:sz="2" w:space="0" w:color="002C47"/>
            </w:tcBorders>
          </w:tcPr>
          <w:p w14:paraId="650776AC" w14:textId="77777777" w:rsidR="005A23C3" w:rsidRPr="000B20B5" w:rsidRDefault="005A23C3" w:rsidP="00DE2450">
            <w:pPr>
              <w:pStyle w:val="Tabletext"/>
              <w:rPr>
                <w:rFonts w:asciiTheme="minorHAnsi" w:hAnsiTheme="minorHAnsi"/>
                <w:sz w:val="22"/>
                <w:szCs w:val="22"/>
              </w:rPr>
            </w:pPr>
          </w:p>
        </w:tc>
        <w:tc>
          <w:tcPr>
            <w:tcW w:w="4677" w:type="dxa"/>
            <w:gridSpan w:val="2"/>
            <w:tcBorders>
              <w:top w:val="single" w:sz="2" w:space="0" w:color="002C47"/>
              <w:left w:val="single" w:sz="2" w:space="0" w:color="002C47"/>
              <w:bottom w:val="single" w:sz="4" w:space="0" w:color="auto"/>
              <w:right w:val="single" w:sz="2" w:space="0" w:color="002C47"/>
            </w:tcBorders>
            <w:shd w:val="clear" w:color="auto" w:fill="D8E2F0"/>
          </w:tcPr>
          <w:p w14:paraId="4B86C9B1" w14:textId="023D5F39" w:rsidR="005A23C3" w:rsidRPr="000B20B5"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auto"/>
                <w:sz w:val="22"/>
                <w:szCs w:val="22"/>
              </w:rPr>
              <w:t xml:space="preserve">1 </w:t>
            </w:r>
            <w:r w:rsidR="005A23C3" w:rsidRPr="000B20B5">
              <w:rPr>
                <w:rFonts w:asciiTheme="minorHAnsi" w:hAnsiTheme="minorHAnsi"/>
                <w:color w:val="auto"/>
                <w:sz w:val="22"/>
                <w:szCs w:val="22"/>
              </w:rPr>
              <w:t xml:space="preserve">July to </w:t>
            </w:r>
            <w:r w:rsidRPr="000B20B5">
              <w:rPr>
                <w:rFonts w:asciiTheme="minorHAnsi" w:hAnsiTheme="minorHAnsi"/>
                <w:color w:val="auto"/>
                <w:sz w:val="22"/>
                <w:szCs w:val="22"/>
              </w:rPr>
              <w:t xml:space="preserve">31 </w:t>
            </w:r>
            <w:r w:rsidR="005A23C3" w:rsidRPr="000B20B5">
              <w:rPr>
                <w:rFonts w:asciiTheme="minorHAnsi" w:hAnsiTheme="minorHAnsi"/>
                <w:color w:val="auto"/>
                <w:sz w:val="22"/>
                <w:szCs w:val="22"/>
              </w:rPr>
              <w:t>December</w:t>
            </w:r>
          </w:p>
        </w:tc>
      </w:tr>
      <w:tr w:rsidR="00B51CD2" w:rsidRPr="000B20B5" w14:paraId="0B9AA263"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177700A4"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1</w:t>
            </w:r>
          </w:p>
        </w:tc>
        <w:tc>
          <w:tcPr>
            <w:tcW w:w="2409" w:type="dxa"/>
            <w:tcBorders>
              <w:top w:val="single" w:sz="4" w:space="0" w:color="auto"/>
              <w:left w:val="single" w:sz="4" w:space="0" w:color="auto"/>
              <w:bottom w:val="single" w:sz="4" w:space="0" w:color="auto"/>
              <w:right w:val="single" w:sz="4" w:space="0" w:color="auto"/>
            </w:tcBorders>
          </w:tcPr>
          <w:p w14:paraId="4B604A20" w14:textId="20CD45D0"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131</w:t>
            </w:r>
          </w:p>
        </w:tc>
        <w:tc>
          <w:tcPr>
            <w:tcW w:w="2268" w:type="dxa"/>
            <w:tcBorders>
              <w:top w:val="single" w:sz="4" w:space="0" w:color="auto"/>
              <w:left w:val="single" w:sz="4" w:space="0" w:color="auto"/>
              <w:bottom w:val="single" w:sz="4" w:space="0" w:color="auto"/>
              <w:right w:val="single" w:sz="4" w:space="0" w:color="auto"/>
            </w:tcBorders>
          </w:tcPr>
          <w:p w14:paraId="48089075" w14:textId="17A465F0" w:rsidR="00B51CD2" w:rsidRPr="000B20B5" w:rsidRDefault="00B51CD2" w:rsidP="003F1EA6">
            <w:pPr>
              <w:pStyle w:val="Tabletext"/>
              <w:tabs>
                <w:tab w:val="center" w:pos="1082"/>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149</w:t>
            </w:r>
          </w:p>
        </w:tc>
      </w:tr>
      <w:tr w:rsidR="00B51CD2" w:rsidRPr="000B20B5" w14:paraId="0A8E1EF3"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46546730"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1 and 2 in combination</w:t>
            </w:r>
          </w:p>
        </w:tc>
        <w:tc>
          <w:tcPr>
            <w:tcW w:w="2409" w:type="dxa"/>
            <w:tcBorders>
              <w:top w:val="single" w:sz="4" w:space="0" w:color="auto"/>
              <w:left w:val="single" w:sz="4" w:space="0" w:color="auto"/>
              <w:bottom w:val="single" w:sz="4" w:space="0" w:color="auto"/>
              <w:right w:val="single" w:sz="4" w:space="0" w:color="auto"/>
            </w:tcBorders>
          </w:tcPr>
          <w:p w14:paraId="2F077142" w14:textId="4A47C6D9"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33</w:t>
            </w:r>
          </w:p>
        </w:tc>
        <w:tc>
          <w:tcPr>
            <w:tcW w:w="2268" w:type="dxa"/>
            <w:tcBorders>
              <w:top w:val="single" w:sz="4" w:space="0" w:color="auto"/>
              <w:left w:val="single" w:sz="4" w:space="0" w:color="auto"/>
              <w:bottom w:val="single" w:sz="4" w:space="0" w:color="auto"/>
              <w:right w:val="single" w:sz="4" w:space="0" w:color="auto"/>
            </w:tcBorders>
          </w:tcPr>
          <w:p w14:paraId="4B90BC21" w14:textId="18E762DC"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46</w:t>
            </w:r>
          </w:p>
        </w:tc>
      </w:tr>
      <w:tr w:rsidR="00B51CD2" w:rsidRPr="000B20B5" w14:paraId="241BFAD5"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09460568"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2</w:t>
            </w:r>
          </w:p>
        </w:tc>
        <w:tc>
          <w:tcPr>
            <w:tcW w:w="2409" w:type="dxa"/>
            <w:tcBorders>
              <w:top w:val="single" w:sz="4" w:space="0" w:color="auto"/>
              <w:left w:val="single" w:sz="4" w:space="0" w:color="auto"/>
              <w:bottom w:val="single" w:sz="4" w:space="0" w:color="auto"/>
              <w:right w:val="single" w:sz="4" w:space="0" w:color="auto"/>
            </w:tcBorders>
          </w:tcPr>
          <w:p w14:paraId="5E4A11F0" w14:textId="42A21730"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128</w:t>
            </w:r>
          </w:p>
        </w:tc>
        <w:tc>
          <w:tcPr>
            <w:tcW w:w="2268" w:type="dxa"/>
            <w:tcBorders>
              <w:top w:val="single" w:sz="4" w:space="0" w:color="auto"/>
              <w:left w:val="single" w:sz="4" w:space="0" w:color="auto"/>
              <w:bottom w:val="single" w:sz="4" w:space="0" w:color="auto"/>
              <w:right w:val="single" w:sz="4" w:space="0" w:color="auto"/>
            </w:tcBorders>
          </w:tcPr>
          <w:p w14:paraId="5A9F1601" w14:textId="7FC84E03"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173</w:t>
            </w:r>
          </w:p>
        </w:tc>
      </w:tr>
      <w:tr w:rsidR="00B51CD2" w:rsidRPr="000B20B5" w14:paraId="74AFE78B"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60728861"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2 and 3 in combination</w:t>
            </w:r>
          </w:p>
        </w:tc>
        <w:tc>
          <w:tcPr>
            <w:tcW w:w="2409" w:type="dxa"/>
            <w:tcBorders>
              <w:top w:val="single" w:sz="4" w:space="0" w:color="auto"/>
              <w:left w:val="single" w:sz="4" w:space="0" w:color="auto"/>
              <w:bottom w:val="single" w:sz="4" w:space="0" w:color="auto"/>
              <w:right w:val="single" w:sz="4" w:space="0" w:color="auto"/>
            </w:tcBorders>
          </w:tcPr>
          <w:p w14:paraId="24E6EAA0" w14:textId="0FD34862"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9</w:t>
            </w:r>
          </w:p>
        </w:tc>
        <w:tc>
          <w:tcPr>
            <w:tcW w:w="2268" w:type="dxa"/>
            <w:tcBorders>
              <w:top w:val="single" w:sz="4" w:space="0" w:color="auto"/>
              <w:left w:val="single" w:sz="4" w:space="0" w:color="auto"/>
              <w:bottom w:val="single" w:sz="4" w:space="0" w:color="auto"/>
              <w:right w:val="single" w:sz="4" w:space="0" w:color="auto"/>
            </w:tcBorders>
          </w:tcPr>
          <w:p w14:paraId="49C3B97E" w14:textId="4265BCDB"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10</w:t>
            </w:r>
          </w:p>
        </w:tc>
      </w:tr>
      <w:tr w:rsidR="00B51CD2" w:rsidRPr="000B20B5" w14:paraId="1427881E"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1B52B85C"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3</w:t>
            </w:r>
          </w:p>
        </w:tc>
        <w:tc>
          <w:tcPr>
            <w:tcW w:w="2409" w:type="dxa"/>
            <w:tcBorders>
              <w:top w:val="single" w:sz="4" w:space="0" w:color="auto"/>
              <w:left w:val="single" w:sz="4" w:space="0" w:color="auto"/>
              <w:bottom w:val="single" w:sz="4" w:space="0" w:color="auto"/>
              <w:right w:val="single" w:sz="4" w:space="0" w:color="auto"/>
            </w:tcBorders>
          </w:tcPr>
          <w:p w14:paraId="4F775473" w14:textId="2627CB49"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148</w:t>
            </w:r>
          </w:p>
        </w:tc>
        <w:tc>
          <w:tcPr>
            <w:tcW w:w="2268" w:type="dxa"/>
            <w:tcBorders>
              <w:top w:val="single" w:sz="4" w:space="0" w:color="auto"/>
              <w:left w:val="single" w:sz="4" w:space="0" w:color="auto"/>
              <w:bottom w:val="single" w:sz="4" w:space="0" w:color="auto"/>
              <w:right w:val="single" w:sz="4" w:space="0" w:color="auto"/>
            </w:tcBorders>
          </w:tcPr>
          <w:p w14:paraId="2FEF8E01" w14:textId="540AE976"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147</w:t>
            </w:r>
          </w:p>
        </w:tc>
      </w:tr>
      <w:tr w:rsidR="00B51CD2" w:rsidRPr="000B20B5" w14:paraId="6476B1C7"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4B9DB2E0"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Phase 4</w:t>
            </w:r>
          </w:p>
        </w:tc>
        <w:tc>
          <w:tcPr>
            <w:tcW w:w="2409" w:type="dxa"/>
            <w:tcBorders>
              <w:top w:val="single" w:sz="4" w:space="0" w:color="auto"/>
              <w:left w:val="single" w:sz="4" w:space="0" w:color="auto"/>
              <w:bottom w:val="single" w:sz="4" w:space="0" w:color="auto"/>
              <w:right w:val="single" w:sz="4" w:space="0" w:color="auto"/>
            </w:tcBorders>
          </w:tcPr>
          <w:p w14:paraId="7BE41C41" w14:textId="40CADA4A"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28</w:t>
            </w:r>
          </w:p>
        </w:tc>
        <w:tc>
          <w:tcPr>
            <w:tcW w:w="2268" w:type="dxa"/>
            <w:tcBorders>
              <w:top w:val="single" w:sz="4" w:space="0" w:color="auto"/>
              <w:left w:val="single" w:sz="4" w:space="0" w:color="auto"/>
              <w:bottom w:val="single" w:sz="4" w:space="0" w:color="auto"/>
              <w:right w:val="single" w:sz="4" w:space="0" w:color="auto"/>
            </w:tcBorders>
          </w:tcPr>
          <w:p w14:paraId="791CE47E" w14:textId="41AB2DC8"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34</w:t>
            </w:r>
          </w:p>
        </w:tc>
      </w:tr>
      <w:tr w:rsidR="00B51CD2" w:rsidRPr="000B20B5" w14:paraId="24D3A957"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388F10CF"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Bioavailability / equivalence</w:t>
            </w:r>
          </w:p>
        </w:tc>
        <w:tc>
          <w:tcPr>
            <w:tcW w:w="2409" w:type="dxa"/>
            <w:tcBorders>
              <w:top w:val="single" w:sz="4" w:space="0" w:color="auto"/>
              <w:left w:val="single" w:sz="4" w:space="0" w:color="auto"/>
              <w:bottom w:val="single" w:sz="4" w:space="0" w:color="auto"/>
              <w:right w:val="single" w:sz="4" w:space="0" w:color="auto"/>
            </w:tcBorders>
          </w:tcPr>
          <w:p w14:paraId="6384B628" w14:textId="4A94CF27"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4</w:t>
            </w:r>
          </w:p>
        </w:tc>
        <w:tc>
          <w:tcPr>
            <w:tcW w:w="2268" w:type="dxa"/>
            <w:tcBorders>
              <w:top w:val="single" w:sz="4" w:space="0" w:color="auto"/>
              <w:left w:val="single" w:sz="4" w:space="0" w:color="auto"/>
              <w:bottom w:val="single" w:sz="4" w:space="0" w:color="auto"/>
              <w:right w:val="single" w:sz="4" w:space="0" w:color="auto"/>
            </w:tcBorders>
          </w:tcPr>
          <w:p w14:paraId="754CF804" w14:textId="5F082A4B"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2</w:t>
            </w:r>
          </w:p>
        </w:tc>
      </w:tr>
      <w:tr w:rsidR="00B51CD2" w:rsidRPr="000B20B5" w14:paraId="46E58EE5"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67143A0E"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Other phases in combination</w:t>
            </w:r>
          </w:p>
        </w:tc>
        <w:tc>
          <w:tcPr>
            <w:tcW w:w="2409" w:type="dxa"/>
            <w:tcBorders>
              <w:top w:val="single" w:sz="4" w:space="0" w:color="auto"/>
              <w:left w:val="single" w:sz="4" w:space="0" w:color="auto"/>
              <w:bottom w:val="single" w:sz="4" w:space="0" w:color="auto"/>
              <w:right w:val="single" w:sz="4" w:space="0" w:color="auto"/>
            </w:tcBorders>
          </w:tcPr>
          <w:p w14:paraId="0E0427EB" w14:textId="13971348"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14</w:t>
            </w:r>
          </w:p>
        </w:tc>
        <w:tc>
          <w:tcPr>
            <w:tcW w:w="2268" w:type="dxa"/>
            <w:tcBorders>
              <w:top w:val="single" w:sz="4" w:space="0" w:color="auto"/>
              <w:left w:val="single" w:sz="4" w:space="0" w:color="auto"/>
              <w:bottom w:val="single" w:sz="4" w:space="0" w:color="auto"/>
              <w:right w:val="single" w:sz="4" w:space="0" w:color="auto"/>
            </w:tcBorders>
          </w:tcPr>
          <w:p w14:paraId="507C2D60" w14:textId="574B7AE0"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5</w:t>
            </w:r>
          </w:p>
        </w:tc>
      </w:tr>
      <w:tr w:rsidR="00B51CD2" w:rsidRPr="000B20B5" w14:paraId="40395B43" w14:textId="77777777" w:rsidTr="00054081">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14:paraId="6FA7CAEB" w14:textId="77777777" w:rsidR="00B51CD2" w:rsidRPr="000B20B5" w:rsidRDefault="00B51CD2" w:rsidP="00B51CD2">
            <w:pPr>
              <w:pStyle w:val="Tabletext"/>
              <w:rPr>
                <w:rFonts w:asciiTheme="minorHAnsi" w:hAnsiTheme="minorHAnsi"/>
                <w:sz w:val="22"/>
                <w:szCs w:val="22"/>
              </w:rPr>
            </w:pPr>
            <w:r w:rsidRPr="000B20B5">
              <w:rPr>
                <w:rFonts w:asciiTheme="minorHAnsi" w:hAnsiTheme="minorHAnsi"/>
                <w:sz w:val="22"/>
                <w:szCs w:val="22"/>
              </w:rPr>
              <w:t>Device only</w:t>
            </w:r>
          </w:p>
        </w:tc>
        <w:tc>
          <w:tcPr>
            <w:tcW w:w="2409" w:type="dxa"/>
            <w:tcBorders>
              <w:top w:val="single" w:sz="4" w:space="0" w:color="auto"/>
              <w:left w:val="single" w:sz="4" w:space="0" w:color="auto"/>
              <w:bottom w:val="single" w:sz="4" w:space="0" w:color="auto"/>
              <w:right w:val="single" w:sz="4" w:space="0" w:color="auto"/>
            </w:tcBorders>
          </w:tcPr>
          <w:p w14:paraId="13209083" w14:textId="0816DE8F"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color w:val="auto"/>
                <w:sz w:val="22"/>
                <w:szCs w:val="22"/>
              </w:rPr>
              <w:t>90</w:t>
            </w:r>
          </w:p>
        </w:tc>
        <w:tc>
          <w:tcPr>
            <w:tcW w:w="2268" w:type="dxa"/>
            <w:tcBorders>
              <w:top w:val="single" w:sz="4" w:space="0" w:color="auto"/>
              <w:left w:val="single" w:sz="4" w:space="0" w:color="auto"/>
              <w:bottom w:val="single" w:sz="4" w:space="0" w:color="auto"/>
              <w:right w:val="single" w:sz="4" w:space="0" w:color="auto"/>
            </w:tcBorders>
          </w:tcPr>
          <w:p w14:paraId="63549DDF" w14:textId="05B5D858" w:rsidR="00B51CD2" w:rsidRPr="000B20B5"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88</w:t>
            </w:r>
          </w:p>
        </w:tc>
      </w:tr>
    </w:tbl>
    <w:p w14:paraId="736EFEB7" w14:textId="518FA03C" w:rsidR="00901D92" w:rsidRPr="00C30F40" w:rsidRDefault="00566C51" w:rsidP="00C30F40">
      <w:pPr>
        <w:pStyle w:val="Tabledescription"/>
        <w:rPr>
          <w:sz w:val="22"/>
          <w:szCs w:val="22"/>
          <w:vertAlign w:val="subscript"/>
        </w:rPr>
      </w:pPr>
      <w:bookmarkStart w:id="70" w:name="_Toc507679632"/>
      <w:r w:rsidRPr="00C30F40">
        <w:rPr>
          <w:sz w:val="22"/>
          <w:szCs w:val="22"/>
          <w:vertAlign w:val="subscript"/>
        </w:rPr>
        <w:t xml:space="preserve">A trial may be notified with more than one phase type and not all trials are notified to the TGA by phase, </w:t>
      </w:r>
      <w:r w:rsidR="00DE51E0" w:rsidRPr="00C30F40">
        <w:rPr>
          <w:sz w:val="22"/>
          <w:szCs w:val="22"/>
          <w:vertAlign w:val="subscript"/>
        </w:rPr>
        <w:t>so</w:t>
      </w:r>
      <w:r w:rsidRPr="00C30F40">
        <w:rPr>
          <w:sz w:val="22"/>
          <w:szCs w:val="22"/>
          <w:vertAlign w:val="subscript"/>
        </w:rPr>
        <w:t xml:space="preserve"> there may be a discrepancy between the numbers</w:t>
      </w:r>
      <w:r w:rsidR="00B51CD2" w:rsidRPr="00C30F40">
        <w:rPr>
          <w:sz w:val="22"/>
          <w:szCs w:val="22"/>
          <w:vertAlign w:val="subscript"/>
        </w:rPr>
        <w:t xml:space="preserve"> presented</w:t>
      </w:r>
      <w:r w:rsidRPr="00C30F40">
        <w:rPr>
          <w:sz w:val="22"/>
          <w:szCs w:val="22"/>
          <w:vertAlign w:val="subscript"/>
        </w:rPr>
        <w:t xml:space="preserve"> in Tables </w:t>
      </w:r>
      <w:r w:rsidR="00B51CD2" w:rsidRPr="00C30F40">
        <w:rPr>
          <w:sz w:val="22"/>
          <w:szCs w:val="22"/>
          <w:vertAlign w:val="subscript"/>
        </w:rPr>
        <w:t>31</w:t>
      </w:r>
      <w:r w:rsidRPr="00C30F40">
        <w:rPr>
          <w:sz w:val="22"/>
          <w:szCs w:val="22"/>
          <w:vertAlign w:val="subscript"/>
        </w:rPr>
        <w:t xml:space="preserve"> and </w:t>
      </w:r>
      <w:r w:rsidR="00B51CD2" w:rsidRPr="00C30F40">
        <w:rPr>
          <w:sz w:val="22"/>
          <w:szCs w:val="22"/>
          <w:vertAlign w:val="subscript"/>
        </w:rPr>
        <w:t>32.</w:t>
      </w:r>
    </w:p>
    <w:p w14:paraId="69DAF10F" w14:textId="77777777" w:rsidR="00B51CD2" w:rsidRPr="00C30F40" w:rsidRDefault="00B51CD2" w:rsidP="00C30F40">
      <w:pPr>
        <w:pStyle w:val="Tabledescription"/>
        <w:rPr>
          <w:sz w:val="22"/>
          <w:szCs w:val="22"/>
          <w:vertAlign w:val="subscript"/>
        </w:rPr>
      </w:pPr>
      <w:r w:rsidRPr="00C30F40">
        <w:rPr>
          <w:sz w:val="22"/>
          <w:szCs w:val="22"/>
          <w:vertAlign w:val="subscript"/>
        </w:rPr>
        <w:t>One variation to a clinical trial approval (CTA) was approved by the TGA between 1 July and 31 December 2021.</w:t>
      </w:r>
    </w:p>
    <w:p w14:paraId="357C2339" w14:textId="05A7B06E" w:rsidR="00C51D88" w:rsidRDefault="00C51D88" w:rsidP="00DE2450"/>
    <w:p w14:paraId="09BA66A5" w14:textId="6B940C34" w:rsidR="006F4D1A" w:rsidRDefault="006F4D1A">
      <w:r>
        <w:br w:type="page"/>
      </w:r>
    </w:p>
    <w:p w14:paraId="042EA978" w14:textId="42E378FB" w:rsidR="00901D92" w:rsidRPr="00083871" w:rsidRDefault="003B5FC6" w:rsidP="00A47BD2">
      <w:pPr>
        <w:pStyle w:val="Heading3"/>
      </w:pPr>
      <w:bookmarkStart w:id="71" w:name="_Toc98495812"/>
      <w:r>
        <w:lastRenderedPageBreak/>
        <w:t>Licensing and</w:t>
      </w:r>
      <w:r w:rsidR="00901D92">
        <w:t xml:space="preserve"> manufacturing</w:t>
      </w:r>
      <w:bookmarkEnd w:id="70"/>
      <w:bookmarkEnd w:id="71"/>
    </w:p>
    <w:p w14:paraId="0D282528" w14:textId="77777777" w:rsidR="00901D92" w:rsidRPr="000E6EF0" w:rsidRDefault="00901D92" w:rsidP="00DE2450">
      <w:pPr>
        <w:pStyle w:val="Heading4"/>
        <w:rPr>
          <w:rFonts w:ascii="Segoe UI Semibold" w:hAnsi="Segoe UI Semibold" w:cs="Segoe UI Semibold"/>
          <w:b w:val="0"/>
          <w:bCs w:val="0"/>
        </w:rPr>
      </w:pPr>
      <w:r w:rsidRPr="000E6EF0">
        <w:rPr>
          <w:rFonts w:ascii="Segoe UI Semibold" w:hAnsi="Segoe UI Semibold" w:cs="Segoe UI Semibold"/>
          <w:b w:val="0"/>
          <w:bCs w:val="0"/>
        </w:rPr>
        <w:t>Number of manufacturing inspections by outcome</w:t>
      </w:r>
    </w:p>
    <w:p w14:paraId="2128B78F" w14:textId="1BB23304" w:rsidR="00AE7E88" w:rsidRPr="00AE7E88" w:rsidRDefault="00AE7E88" w:rsidP="00AE7E88">
      <w:r w:rsidRPr="00CB646F">
        <w:t>Applicants often submit applications for GMP licences and certifications before finalising all of their systems and processes. The TGA works with the applicant to ensure an inspection is not conducted before the manufacturing facility is ready. It is therefore not uncommon for inspections to be conducted later than the target dates.</w:t>
      </w:r>
    </w:p>
    <w:p w14:paraId="58262AB9" w14:textId="0AD152A2" w:rsidR="00901D92" w:rsidRPr="000F42FC" w:rsidRDefault="00901D92" w:rsidP="000E6EF0">
      <w:pPr>
        <w:pStyle w:val="Tabletitle"/>
        <w:rPr>
          <w:rFonts w:ascii="Segoe UI Semibold" w:hAnsi="Segoe UI Semibold" w:cs="Segoe UI Semibold"/>
          <w:b w:val="0"/>
        </w:rPr>
      </w:pPr>
      <w:r w:rsidRPr="000F42FC">
        <w:rPr>
          <w:rFonts w:ascii="Segoe UI Semibold" w:hAnsi="Segoe UI Semibold" w:cs="Segoe UI Semibold"/>
          <w:b w:val="0"/>
        </w:rPr>
        <w:t xml:space="preserve">Table </w:t>
      </w:r>
      <w:r w:rsidR="007F6978">
        <w:rPr>
          <w:rFonts w:ascii="Segoe UI Semibold" w:hAnsi="Segoe UI Semibold" w:cs="Segoe UI Semibold"/>
          <w:b w:val="0"/>
        </w:rPr>
        <w:t>3</w:t>
      </w:r>
      <w:r w:rsidR="002A2154">
        <w:rPr>
          <w:rFonts w:ascii="Segoe UI Semibold" w:hAnsi="Segoe UI Semibold" w:cs="Segoe UI Semibold"/>
          <w:b w:val="0"/>
        </w:rPr>
        <w:t>6</w:t>
      </w:r>
      <w:r w:rsidRPr="000F42FC">
        <w:rPr>
          <w:rFonts w:ascii="Segoe UI Semibold" w:hAnsi="Segoe UI Semibold" w:cs="Segoe UI Semibold"/>
          <w:b w:val="0"/>
        </w:rPr>
        <w:tab/>
        <w:t xml:space="preserve">Medicines and </w:t>
      </w:r>
      <w:r w:rsidR="00EC3B9F" w:rsidRPr="000F42FC">
        <w:rPr>
          <w:rFonts w:ascii="Segoe UI Semibold" w:hAnsi="Segoe UI Semibold" w:cs="Segoe UI Semibold"/>
          <w:b w:val="0"/>
        </w:rPr>
        <w:t>b</w:t>
      </w:r>
      <w:r w:rsidRPr="000F42FC">
        <w:rPr>
          <w:rFonts w:ascii="Segoe UI Semibold" w:hAnsi="Segoe UI Semibold" w:cs="Segoe UI Semibold"/>
          <w:b w:val="0"/>
        </w:rPr>
        <w:t xml:space="preserve">lood, </w:t>
      </w:r>
      <w:r w:rsidR="00EC3B9F" w:rsidRPr="000F42FC">
        <w:rPr>
          <w:rFonts w:ascii="Segoe UI Semibold" w:hAnsi="Segoe UI Semibold" w:cs="Segoe UI Semibold"/>
          <w:b w:val="0"/>
        </w:rPr>
        <w:t>t</w:t>
      </w:r>
      <w:r w:rsidRPr="000F42FC">
        <w:rPr>
          <w:rFonts w:ascii="Segoe UI Semibold" w:hAnsi="Segoe UI Semibold" w:cs="Segoe UI Semibold"/>
          <w:b w:val="0"/>
        </w:rPr>
        <w:t xml:space="preserve">issue and </w:t>
      </w:r>
      <w:r w:rsidR="00EC3B9F" w:rsidRPr="000F42FC">
        <w:rPr>
          <w:rFonts w:ascii="Segoe UI Semibold" w:hAnsi="Segoe UI Semibold" w:cs="Segoe UI Semibold"/>
          <w:b w:val="0"/>
        </w:rPr>
        <w:t>c</w:t>
      </w:r>
      <w:r w:rsidRPr="000F42FC">
        <w:rPr>
          <w:rFonts w:ascii="Segoe UI Semibold" w:hAnsi="Segoe UI Semibold" w:cs="Segoe UI Semibold"/>
          <w:b w:val="0"/>
        </w:rPr>
        <w:t xml:space="preserve">ellular </w:t>
      </w:r>
      <w:r w:rsidR="00EC3B9F" w:rsidRPr="000F42FC">
        <w:rPr>
          <w:rFonts w:ascii="Segoe UI Semibold" w:hAnsi="Segoe UI Semibold" w:cs="Segoe UI Semibold"/>
          <w:b w:val="0"/>
        </w:rPr>
        <w:t>t</w:t>
      </w:r>
      <w:r w:rsidRPr="000F42FC">
        <w:rPr>
          <w:rFonts w:ascii="Segoe UI Semibold" w:hAnsi="Segoe UI Semibold" w:cs="Segoe UI Semibold"/>
          <w:b w:val="0"/>
        </w:rPr>
        <w:t>herapies</w:t>
      </w:r>
      <w:r w:rsidR="00D62E68">
        <w:rPr>
          <w:rFonts w:ascii="Segoe UI Semibold" w:hAnsi="Segoe UI Semibold" w:cs="Segoe UI Semibold"/>
          <w:b w:val="0"/>
        </w:rPr>
        <w:t xml:space="preserve"> for </w:t>
      </w:r>
      <w:r w:rsidR="00E040DA">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62E68">
        <w:rPr>
          <w:rFonts w:ascii="Segoe UI Semibold" w:hAnsi="Segoe UI Semibold" w:cs="Segoe UI Semibold"/>
          <w:b w:val="0"/>
        </w:rPr>
        <w:t>December</w:t>
      </w:r>
    </w:p>
    <w:tbl>
      <w:tblPr>
        <w:tblStyle w:val="TableTGAblue7"/>
        <w:tblW w:w="9214" w:type="dxa"/>
        <w:tblLayout w:type="fixed"/>
        <w:tblLook w:val="04A0" w:firstRow="1" w:lastRow="0" w:firstColumn="1" w:lastColumn="0" w:noHBand="0" w:noVBand="1"/>
      </w:tblPr>
      <w:tblGrid>
        <w:gridCol w:w="5245"/>
        <w:gridCol w:w="1985"/>
        <w:gridCol w:w="1984"/>
      </w:tblGrid>
      <w:tr w:rsidR="007D2B5C" w:rsidRPr="000B20B5" w14:paraId="1E4F8101" w14:textId="77777777" w:rsidTr="00B0454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245" w:type="dxa"/>
            <w:tcBorders>
              <w:top w:val="nil"/>
              <w:left w:val="nil"/>
              <w:bottom w:val="nil"/>
              <w:right w:val="single" w:sz="4" w:space="0" w:color="000000"/>
            </w:tcBorders>
            <w:shd w:val="clear" w:color="auto" w:fill="auto"/>
          </w:tcPr>
          <w:p w14:paraId="31E4801F" w14:textId="77777777" w:rsidR="007D2B5C" w:rsidRPr="000B20B5" w:rsidRDefault="007D2B5C" w:rsidP="007D2B5C">
            <w:pPr>
              <w:pStyle w:val="Tabletext"/>
              <w:rPr>
                <w:rFonts w:asciiTheme="minorHAnsi" w:hAnsiTheme="minorHAnsi"/>
                <w:sz w:val="22"/>
                <w:szCs w:val="22"/>
                <w:highlight w:val="yellow"/>
              </w:rPr>
            </w:pPr>
          </w:p>
        </w:tc>
        <w:tc>
          <w:tcPr>
            <w:tcW w:w="1985" w:type="dxa"/>
            <w:tcBorders>
              <w:top w:val="single" w:sz="4" w:space="0" w:color="000000"/>
              <w:left w:val="single" w:sz="4" w:space="0" w:color="000000"/>
              <w:bottom w:val="single" w:sz="4" w:space="0" w:color="000000"/>
              <w:right w:val="single" w:sz="4" w:space="0" w:color="000000"/>
            </w:tcBorders>
            <w:shd w:val="clear" w:color="auto" w:fill="6481A0"/>
          </w:tcPr>
          <w:p w14:paraId="2613F7C2" w14:textId="77777777" w:rsidR="007D2B5C" w:rsidRPr="000B20B5" w:rsidRDefault="007D2B5C" w:rsidP="007D2B5C">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w:t>
            </w:r>
            <w:r>
              <w:rPr>
                <w:rFonts w:asciiTheme="minorHAnsi" w:hAnsiTheme="minorHAnsi"/>
                <w:color w:val="FFFFFF" w:themeColor="background1"/>
                <w:sz w:val="22"/>
                <w:szCs w:val="22"/>
              </w:rPr>
              <w:t>20</w:t>
            </w:r>
            <w:r w:rsidRPr="000B20B5">
              <w:rPr>
                <w:rFonts w:asciiTheme="minorHAnsi" w:hAnsiTheme="minorHAnsi"/>
                <w:sz w:val="22"/>
                <w:szCs w:val="22"/>
                <w:vertAlign w:val="superscript"/>
              </w:rPr>
              <w:t xml:space="preserve"> </w:t>
            </w:r>
            <w:r w:rsidRPr="00BE409E">
              <w:rPr>
                <w:rFonts w:asciiTheme="minorHAnsi" w:hAnsiTheme="minorHAnsi"/>
                <w:color w:val="FFFFFF" w:themeColor="background1"/>
                <w:sz w:val="22"/>
                <w:szCs w:val="22"/>
                <w:vertAlign w:val="superscript"/>
              </w:rPr>
              <w:t>a</w:t>
            </w:r>
          </w:p>
        </w:tc>
        <w:tc>
          <w:tcPr>
            <w:tcW w:w="1984" w:type="dxa"/>
            <w:tcBorders>
              <w:top w:val="single" w:sz="4" w:space="0" w:color="000000"/>
              <w:left w:val="single" w:sz="4" w:space="0" w:color="000000"/>
              <w:bottom w:val="single" w:sz="4" w:space="0" w:color="000000"/>
              <w:right w:val="single" w:sz="4" w:space="0" w:color="000000"/>
            </w:tcBorders>
            <w:shd w:val="clear" w:color="auto" w:fill="6481A0"/>
          </w:tcPr>
          <w:p w14:paraId="6714A6CA" w14:textId="77777777" w:rsidR="007D2B5C" w:rsidRPr="000B20B5" w:rsidRDefault="007D2B5C" w:rsidP="007D2B5C">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FFFFFF" w:themeColor="background1"/>
                <w:sz w:val="22"/>
                <w:szCs w:val="22"/>
              </w:rPr>
              <w:t>202</w:t>
            </w:r>
            <w:r>
              <w:rPr>
                <w:rFonts w:asciiTheme="minorHAnsi" w:hAnsiTheme="minorHAnsi"/>
                <w:color w:val="FFFFFF" w:themeColor="background1"/>
                <w:sz w:val="22"/>
                <w:szCs w:val="22"/>
              </w:rPr>
              <w:t>1</w:t>
            </w:r>
          </w:p>
        </w:tc>
      </w:tr>
      <w:tr w:rsidR="007D2B5C" w:rsidRPr="000B20B5" w14:paraId="13BC9B52" w14:textId="77777777" w:rsidTr="00B04548">
        <w:trPr>
          <w:trHeight w:val="419"/>
        </w:trPr>
        <w:tc>
          <w:tcPr>
            <w:cnfStyle w:val="001000000000" w:firstRow="0" w:lastRow="0" w:firstColumn="1" w:lastColumn="0" w:oddVBand="0" w:evenVBand="0" w:oddHBand="0" w:evenHBand="0" w:firstRowFirstColumn="0" w:firstRowLastColumn="0" w:lastRowFirstColumn="0" w:lastRowLastColumn="0"/>
            <w:tcW w:w="5245" w:type="dxa"/>
            <w:tcBorders>
              <w:top w:val="nil"/>
              <w:left w:val="nil"/>
              <w:bottom w:val="single" w:sz="4" w:space="0" w:color="auto"/>
              <w:right w:val="single" w:sz="4" w:space="0" w:color="000000"/>
            </w:tcBorders>
          </w:tcPr>
          <w:p w14:paraId="6B14D33C" w14:textId="77777777" w:rsidR="007D2B5C" w:rsidRPr="000B20B5" w:rsidRDefault="007D2B5C" w:rsidP="007D2B5C">
            <w:pPr>
              <w:pStyle w:val="Tabletext"/>
              <w:rPr>
                <w:rFonts w:asciiTheme="minorHAnsi" w:hAnsiTheme="minorHAnsi"/>
                <w:sz w:val="22"/>
                <w:szCs w:val="22"/>
                <w:highlight w:val="yellow"/>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D8E2F0"/>
          </w:tcPr>
          <w:p w14:paraId="18F896C4" w14:textId="77777777" w:rsidR="007D2B5C" w:rsidRPr="000B20B5" w:rsidRDefault="007D2B5C" w:rsidP="007D2B5C">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B20B5">
              <w:rPr>
                <w:rFonts w:asciiTheme="minorHAnsi" w:hAnsiTheme="minorHAnsi"/>
                <w:color w:val="auto"/>
                <w:sz w:val="22"/>
                <w:szCs w:val="22"/>
              </w:rPr>
              <w:t>1 July to 31 December</w:t>
            </w:r>
          </w:p>
        </w:tc>
      </w:tr>
      <w:tr w:rsidR="007D2B5C" w:rsidRPr="000B20B5" w14:paraId="0E9357F8" w14:textId="77777777" w:rsidTr="00DB1040">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000000"/>
              <w:left w:val="single" w:sz="4" w:space="0" w:color="000000"/>
              <w:bottom w:val="single" w:sz="4" w:space="0" w:color="000000"/>
              <w:right w:val="single" w:sz="4" w:space="0" w:color="000000"/>
            </w:tcBorders>
            <w:shd w:val="clear" w:color="auto" w:fill="ADBBD0"/>
          </w:tcPr>
          <w:p w14:paraId="459F6285" w14:textId="77777777" w:rsidR="007D2B5C" w:rsidRPr="000B20B5" w:rsidRDefault="007D2B5C" w:rsidP="007D2B5C">
            <w:pPr>
              <w:pStyle w:val="Tabletext"/>
              <w:rPr>
                <w:rFonts w:asciiTheme="minorHAnsi" w:hAnsiTheme="minorHAnsi" w:cs="Segoe UI Semibold"/>
                <w:b/>
                <w:sz w:val="22"/>
                <w:szCs w:val="22"/>
              </w:rPr>
            </w:pPr>
            <w:r w:rsidRPr="000B20B5">
              <w:rPr>
                <w:rFonts w:asciiTheme="minorHAnsi" w:hAnsiTheme="minorHAnsi" w:cs="Segoe UI Semibold"/>
                <w:b/>
                <w:sz w:val="22"/>
                <w:szCs w:val="22"/>
              </w:rPr>
              <w:t>Outcomes of inspections of Australian manufacturers</w:t>
            </w:r>
          </w:p>
        </w:tc>
      </w:tr>
      <w:tr w:rsidR="007D2B5C" w:rsidRPr="000B20B5" w14:paraId="66B31F2B"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45A27BCB"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Number of inspections conducted</w:t>
            </w:r>
          </w:p>
        </w:tc>
        <w:tc>
          <w:tcPr>
            <w:tcW w:w="1985" w:type="dxa"/>
            <w:tcBorders>
              <w:top w:val="single" w:sz="4" w:space="0" w:color="000000"/>
              <w:left w:val="single" w:sz="4" w:space="0" w:color="000000"/>
              <w:bottom w:val="single" w:sz="4" w:space="0" w:color="000000"/>
              <w:right w:val="single" w:sz="4" w:space="0" w:color="000000"/>
            </w:tcBorders>
          </w:tcPr>
          <w:p w14:paraId="0573E527"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127</w:t>
            </w:r>
          </w:p>
        </w:tc>
        <w:tc>
          <w:tcPr>
            <w:tcW w:w="1984" w:type="dxa"/>
            <w:tcBorders>
              <w:top w:val="single" w:sz="4" w:space="0" w:color="000000"/>
              <w:left w:val="single" w:sz="4" w:space="0" w:color="000000"/>
              <w:bottom w:val="single" w:sz="4" w:space="0" w:color="000000"/>
              <w:right w:val="single" w:sz="4" w:space="0" w:color="000000"/>
            </w:tcBorders>
          </w:tcPr>
          <w:p w14:paraId="4A2ACACE"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pPr>
            <w:r w:rsidRPr="00965EB4">
              <w:rPr>
                <w:rFonts w:asciiTheme="minorHAnsi" w:hAnsiTheme="minorHAnsi"/>
                <w:sz w:val="22"/>
                <w:szCs w:val="22"/>
              </w:rPr>
              <w:t>73</w:t>
            </w:r>
          </w:p>
        </w:tc>
      </w:tr>
      <w:tr w:rsidR="007D2B5C" w:rsidRPr="000B20B5" w14:paraId="7A1B3689"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00BFA8C4"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Satisfactory compliance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53BA0925"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93</w:t>
            </w:r>
            <w:r w:rsidRPr="000B20B5">
              <w:rPr>
                <w:rFonts w:asciiTheme="minorHAnsi" w:hAnsiTheme="minorHAnsi"/>
                <w:sz w:val="22"/>
                <w:szCs w:val="22"/>
              </w:rPr>
              <w:t xml:space="preserve"> (</w:t>
            </w:r>
            <w:r>
              <w:rPr>
                <w:rFonts w:asciiTheme="minorHAnsi" w:hAnsiTheme="minorHAnsi"/>
                <w:sz w:val="22"/>
                <w:szCs w:val="22"/>
              </w:rPr>
              <w:t>73</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22FDB526"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53 (73%)</w:t>
            </w:r>
          </w:p>
        </w:tc>
      </w:tr>
      <w:tr w:rsidR="007D2B5C" w:rsidRPr="000B20B5" w14:paraId="76828BF1"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01082DC5"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Marginal compliance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31D085C1"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25</w:t>
            </w:r>
            <w:r w:rsidRPr="000B20B5">
              <w:rPr>
                <w:rFonts w:asciiTheme="minorHAnsi" w:hAnsiTheme="minorHAnsi"/>
                <w:sz w:val="22"/>
                <w:szCs w:val="22"/>
              </w:rPr>
              <w:t xml:space="preserve"> (</w:t>
            </w:r>
            <w:r>
              <w:rPr>
                <w:rFonts w:asciiTheme="minorHAnsi" w:hAnsiTheme="minorHAnsi"/>
                <w:sz w:val="22"/>
                <w:szCs w:val="22"/>
              </w:rPr>
              <w:t>20</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27A816E1"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10 (14%)</w:t>
            </w:r>
          </w:p>
        </w:tc>
      </w:tr>
      <w:tr w:rsidR="007D2B5C" w:rsidRPr="000B20B5" w14:paraId="7ADA7A12"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093F88B7"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Unacceptable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656C7C6A"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w:t>
            </w:r>
            <w:r w:rsidRPr="000B20B5">
              <w:rPr>
                <w:rFonts w:asciiTheme="minorHAnsi" w:hAnsiTheme="minorHAnsi"/>
                <w:sz w:val="22"/>
                <w:szCs w:val="22"/>
              </w:rPr>
              <w:t xml:space="preserve"> (</w:t>
            </w:r>
            <w:r>
              <w:rPr>
                <w:rFonts w:asciiTheme="minorHAnsi" w:hAnsiTheme="minorHAnsi"/>
                <w:sz w:val="22"/>
                <w:szCs w:val="22"/>
              </w:rPr>
              <w:t>4</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0DEDE798"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1 (1%)</w:t>
            </w:r>
          </w:p>
        </w:tc>
      </w:tr>
      <w:tr w:rsidR="007D2B5C" w:rsidRPr="000B20B5" w14:paraId="723D9B2A" w14:textId="77777777" w:rsidTr="00B04548">
        <w:trPr>
          <w:trHeight w:val="371"/>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2A8A0C29"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Compliance under assessment at period end</w:t>
            </w:r>
          </w:p>
        </w:tc>
        <w:tc>
          <w:tcPr>
            <w:tcW w:w="1985" w:type="dxa"/>
            <w:tcBorders>
              <w:top w:val="single" w:sz="4" w:space="0" w:color="000000"/>
              <w:left w:val="single" w:sz="4" w:space="0" w:color="000000"/>
              <w:bottom w:val="single" w:sz="4" w:space="0" w:color="000000"/>
              <w:right w:val="single" w:sz="4" w:space="0" w:color="000000"/>
            </w:tcBorders>
          </w:tcPr>
          <w:p w14:paraId="0D01520C"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r w:rsidRPr="000B20B5">
              <w:rPr>
                <w:rFonts w:asciiTheme="minorHAnsi" w:hAnsiTheme="minorHAnsi"/>
                <w:sz w:val="22"/>
                <w:szCs w:val="22"/>
              </w:rPr>
              <w:t xml:space="preserve"> (</w:t>
            </w:r>
            <w:r>
              <w:rPr>
                <w:rFonts w:asciiTheme="minorHAnsi" w:hAnsiTheme="minorHAnsi"/>
                <w:sz w:val="22"/>
                <w:szCs w:val="22"/>
              </w:rPr>
              <w:t>3</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06B53EF9"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9 (12%)</w:t>
            </w:r>
          </w:p>
        </w:tc>
      </w:tr>
      <w:tr w:rsidR="007D2B5C" w:rsidRPr="000B20B5" w14:paraId="1E8F6F62" w14:textId="77777777" w:rsidTr="00DB1040">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000000"/>
              <w:left w:val="single" w:sz="4" w:space="0" w:color="000000"/>
              <w:bottom w:val="single" w:sz="4" w:space="0" w:color="000000"/>
              <w:right w:val="single" w:sz="4" w:space="0" w:color="000000"/>
            </w:tcBorders>
            <w:shd w:val="clear" w:color="auto" w:fill="D8E2F0"/>
          </w:tcPr>
          <w:p w14:paraId="407689C0" w14:textId="77777777" w:rsidR="007D2B5C" w:rsidRPr="000B20B5" w:rsidRDefault="007D2B5C" w:rsidP="007D2B5C">
            <w:pPr>
              <w:pStyle w:val="Tabletext"/>
              <w:rPr>
                <w:rFonts w:asciiTheme="minorHAnsi" w:hAnsiTheme="minorHAnsi" w:cs="Segoe UI Semibold"/>
                <w:b/>
                <w:sz w:val="22"/>
                <w:szCs w:val="22"/>
              </w:rPr>
            </w:pPr>
            <w:r w:rsidRPr="000B20B5">
              <w:rPr>
                <w:rFonts w:asciiTheme="minorHAnsi" w:hAnsiTheme="minorHAnsi" w:cs="Segoe UI Semibold"/>
                <w:b/>
                <w:sz w:val="22"/>
                <w:szCs w:val="22"/>
              </w:rPr>
              <w:t>Processing time</w:t>
            </w:r>
          </w:p>
        </w:tc>
      </w:tr>
      <w:tr w:rsidR="007D2B5C" w:rsidRPr="000B20B5" w14:paraId="05BA33FC"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7FB0B3E7"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Initial inspections conducted within 3 months of application</w:t>
            </w:r>
          </w:p>
        </w:tc>
        <w:tc>
          <w:tcPr>
            <w:tcW w:w="1985" w:type="dxa"/>
            <w:tcBorders>
              <w:top w:val="single" w:sz="4" w:space="0" w:color="000000"/>
              <w:left w:val="single" w:sz="4" w:space="0" w:color="000000"/>
              <w:bottom w:val="single" w:sz="4" w:space="0" w:color="000000"/>
              <w:right w:val="single" w:sz="4" w:space="0" w:color="000000"/>
            </w:tcBorders>
          </w:tcPr>
          <w:p w14:paraId="38F292B0"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r w:rsidRPr="000B20B5">
              <w:rPr>
                <w:rFonts w:asciiTheme="minorHAnsi" w:hAnsiTheme="minorHAnsi"/>
                <w:sz w:val="22"/>
                <w:szCs w:val="22"/>
              </w:rPr>
              <w:t xml:space="preserve"> of </w:t>
            </w:r>
            <w:r>
              <w:rPr>
                <w:rFonts w:asciiTheme="minorHAnsi" w:hAnsiTheme="minorHAnsi"/>
                <w:sz w:val="22"/>
                <w:szCs w:val="22"/>
              </w:rPr>
              <w:t>8</w:t>
            </w:r>
            <w:r w:rsidRPr="000B20B5">
              <w:rPr>
                <w:rFonts w:asciiTheme="minorHAnsi" w:hAnsiTheme="minorHAnsi"/>
                <w:sz w:val="22"/>
                <w:szCs w:val="22"/>
              </w:rPr>
              <w:t xml:space="preserve"> (</w:t>
            </w:r>
            <w:r>
              <w:rPr>
                <w:rFonts w:asciiTheme="minorHAnsi" w:hAnsiTheme="minorHAnsi"/>
                <w:sz w:val="22"/>
                <w:szCs w:val="22"/>
              </w:rPr>
              <w:t>75</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4CF247D2"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3 of 6 (50%)</w:t>
            </w:r>
            <w:r w:rsidRPr="00965EB4">
              <w:rPr>
                <w:rFonts w:asciiTheme="minorHAnsi" w:hAnsiTheme="minorHAnsi"/>
                <w:sz w:val="22"/>
                <w:szCs w:val="22"/>
                <w:vertAlign w:val="superscript"/>
              </w:rPr>
              <w:t>b</w:t>
            </w:r>
          </w:p>
        </w:tc>
      </w:tr>
      <w:tr w:rsidR="007D2B5C" w:rsidRPr="000B20B5" w14:paraId="613EF542"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53690537" w14:textId="5644976A"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Re</w:t>
            </w:r>
            <w:r w:rsidR="00E12BAE" w:rsidRPr="00E12BAE">
              <w:rPr>
                <w:rFonts w:asciiTheme="minorHAnsi" w:hAnsiTheme="minorHAnsi"/>
                <w:sz w:val="22"/>
                <w:szCs w:val="22"/>
              </w:rPr>
              <w:t>-</w:t>
            </w:r>
            <w:r w:rsidRPr="00E12BAE">
              <w:rPr>
                <w:rFonts w:asciiTheme="minorHAnsi" w:hAnsiTheme="minorHAnsi"/>
                <w:sz w:val="22"/>
                <w:szCs w:val="22"/>
              </w:rPr>
              <w:t>inspections</w:t>
            </w:r>
            <w:r w:rsidRPr="000B20B5">
              <w:rPr>
                <w:rFonts w:asciiTheme="minorHAnsi" w:hAnsiTheme="minorHAnsi"/>
                <w:sz w:val="22"/>
                <w:szCs w:val="22"/>
              </w:rPr>
              <w:t xml:space="preserve"> conducted within 6 months of due date</w:t>
            </w:r>
          </w:p>
        </w:tc>
        <w:tc>
          <w:tcPr>
            <w:tcW w:w="1985" w:type="dxa"/>
            <w:tcBorders>
              <w:top w:val="single" w:sz="4" w:space="0" w:color="000000"/>
              <w:left w:val="single" w:sz="4" w:space="0" w:color="000000"/>
              <w:bottom w:val="single" w:sz="4" w:space="0" w:color="000000"/>
              <w:right w:val="single" w:sz="4" w:space="0" w:color="000000"/>
            </w:tcBorders>
          </w:tcPr>
          <w:p w14:paraId="7EF9F16F"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w:t>
            </w:r>
            <w:r w:rsidRPr="000B20B5">
              <w:rPr>
                <w:rFonts w:asciiTheme="minorHAnsi" w:hAnsiTheme="minorHAnsi"/>
                <w:sz w:val="22"/>
                <w:szCs w:val="22"/>
              </w:rPr>
              <w:t xml:space="preserve">6 of </w:t>
            </w:r>
            <w:r>
              <w:rPr>
                <w:rFonts w:asciiTheme="minorHAnsi" w:hAnsiTheme="minorHAnsi"/>
                <w:sz w:val="22"/>
                <w:szCs w:val="22"/>
              </w:rPr>
              <w:t>106</w:t>
            </w:r>
            <w:r w:rsidRPr="000B20B5">
              <w:rPr>
                <w:rFonts w:asciiTheme="minorHAnsi" w:hAnsiTheme="minorHAnsi"/>
                <w:sz w:val="22"/>
                <w:szCs w:val="22"/>
              </w:rPr>
              <w:t xml:space="preserve"> (</w:t>
            </w:r>
            <w:r>
              <w:rPr>
                <w:rFonts w:asciiTheme="minorHAnsi" w:hAnsiTheme="minorHAnsi"/>
                <w:sz w:val="22"/>
                <w:szCs w:val="22"/>
              </w:rPr>
              <w:t>72</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55B02316"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27 of 51 (53%)</w:t>
            </w:r>
            <w:r w:rsidRPr="00965EB4">
              <w:rPr>
                <w:rFonts w:asciiTheme="minorHAnsi" w:hAnsiTheme="minorHAnsi"/>
                <w:sz w:val="22"/>
                <w:szCs w:val="22"/>
                <w:vertAlign w:val="superscript"/>
              </w:rPr>
              <w:t>b</w:t>
            </w:r>
          </w:p>
        </w:tc>
      </w:tr>
      <w:tr w:rsidR="007D2B5C" w:rsidRPr="000B20B5" w14:paraId="72CF0977" w14:textId="77777777" w:rsidTr="00DB1040">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000000"/>
              <w:left w:val="single" w:sz="4" w:space="0" w:color="000000"/>
              <w:bottom w:val="single" w:sz="4" w:space="0" w:color="000000"/>
              <w:right w:val="single" w:sz="4" w:space="0" w:color="000000"/>
            </w:tcBorders>
            <w:shd w:val="clear" w:color="auto" w:fill="ADBBD0"/>
          </w:tcPr>
          <w:p w14:paraId="4753BEE4" w14:textId="77777777" w:rsidR="007D2B5C" w:rsidRPr="000B20B5" w:rsidRDefault="007D2B5C" w:rsidP="007D2B5C">
            <w:pPr>
              <w:pStyle w:val="Tabletext"/>
              <w:rPr>
                <w:rFonts w:asciiTheme="minorHAnsi" w:hAnsiTheme="minorHAnsi" w:cs="Segoe UI Semibold"/>
                <w:b/>
                <w:sz w:val="22"/>
                <w:szCs w:val="22"/>
              </w:rPr>
            </w:pPr>
            <w:r w:rsidRPr="000B20B5">
              <w:rPr>
                <w:rFonts w:asciiTheme="minorHAnsi" w:hAnsiTheme="minorHAnsi" w:cs="Segoe UI Semibold"/>
                <w:b/>
                <w:sz w:val="22"/>
                <w:szCs w:val="22"/>
              </w:rPr>
              <w:t>Outcomes of inspections of overseas manufacturers</w:t>
            </w:r>
          </w:p>
        </w:tc>
      </w:tr>
      <w:tr w:rsidR="007D2B5C" w:rsidRPr="000B20B5" w14:paraId="4E062F2E"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0BAB15DE"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Number of inspections conducted</w:t>
            </w:r>
          </w:p>
        </w:tc>
        <w:tc>
          <w:tcPr>
            <w:tcW w:w="1985" w:type="dxa"/>
            <w:tcBorders>
              <w:top w:val="single" w:sz="4" w:space="0" w:color="000000"/>
              <w:left w:val="single" w:sz="4" w:space="0" w:color="000000"/>
              <w:bottom w:val="single" w:sz="4" w:space="0" w:color="000000"/>
              <w:right w:val="single" w:sz="4" w:space="0" w:color="000000"/>
            </w:tcBorders>
          </w:tcPr>
          <w:p w14:paraId="3D728E09"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26</w:t>
            </w:r>
          </w:p>
        </w:tc>
        <w:tc>
          <w:tcPr>
            <w:tcW w:w="1984" w:type="dxa"/>
            <w:tcBorders>
              <w:top w:val="single" w:sz="4" w:space="0" w:color="000000"/>
              <w:left w:val="single" w:sz="4" w:space="0" w:color="000000"/>
              <w:bottom w:val="single" w:sz="4" w:space="0" w:color="000000"/>
              <w:right w:val="single" w:sz="4" w:space="0" w:color="000000"/>
            </w:tcBorders>
          </w:tcPr>
          <w:p w14:paraId="6EBFC56F"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52</w:t>
            </w:r>
          </w:p>
        </w:tc>
      </w:tr>
      <w:tr w:rsidR="007D2B5C" w:rsidRPr="000B20B5" w14:paraId="315B35B7"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5E4CDB4A"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Satisfactory compliance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45858F15"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22</w:t>
            </w:r>
            <w:r w:rsidRPr="000B20B5">
              <w:rPr>
                <w:rFonts w:asciiTheme="minorHAnsi" w:hAnsiTheme="minorHAnsi"/>
                <w:sz w:val="22"/>
                <w:szCs w:val="22"/>
              </w:rPr>
              <w:t xml:space="preserve"> (</w:t>
            </w:r>
            <w:r>
              <w:rPr>
                <w:rFonts w:asciiTheme="minorHAnsi" w:hAnsiTheme="minorHAnsi"/>
                <w:sz w:val="22"/>
                <w:szCs w:val="22"/>
              </w:rPr>
              <w:t>85</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2FCEF35E"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38 (73%)</w:t>
            </w:r>
          </w:p>
        </w:tc>
      </w:tr>
      <w:tr w:rsidR="007D2B5C" w:rsidRPr="000B20B5" w14:paraId="445DB0FA"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13287BC9"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Marginal compliance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13217A61"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0B20B5">
              <w:rPr>
                <w:rFonts w:asciiTheme="minorHAnsi" w:hAnsiTheme="minorHAnsi"/>
                <w:sz w:val="22"/>
                <w:szCs w:val="22"/>
              </w:rPr>
              <w:t>1 (</w:t>
            </w:r>
            <w:r>
              <w:rPr>
                <w:rFonts w:asciiTheme="minorHAnsi" w:hAnsiTheme="minorHAnsi"/>
                <w:sz w:val="22"/>
                <w:szCs w:val="22"/>
              </w:rPr>
              <w:t>4</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0660A319"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3 (6%)</w:t>
            </w:r>
          </w:p>
        </w:tc>
      </w:tr>
      <w:tr w:rsidR="007D2B5C" w:rsidRPr="000B20B5" w14:paraId="11978EFA"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595B37D1"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Unacceptable (of completed inspections)</w:t>
            </w:r>
          </w:p>
        </w:tc>
        <w:tc>
          <w:tcPr>
            <w:tcW w:w="1985" w:type="dxa"/>
            <w:tcBorders>
              <w:top w:val="single" w:sz="4" w:space="0" w:color="000000"/>
              <w:left w:val="single" w:sz="4" w:space="0" w:color="000000"/>
              <w:bottom w:val="single" w:sz="4" w:space="0" w:color="000000"/>
              <w:right w:val="single" w:sz="4" w:space="0" w:color="000000"/>
            </w:tcBorders>
          </w:tcPr>
          <w:p w14:paraId="1B793454" w14:textId="5D95959C" w:rsidR="007D2B5C" w:rsidRPr="000B20B5" w:rsidRDefault="00BC137A"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7D2B5C" w:rsidRPr="000B20B5">
              <w:rPr>
                <w:rFonts w:asciiTheme="minorHAnsi" w:hAnsiTheme="minorHAnsi"/>
                <w:sz w:val="22"/>
                <w:szCs w:val="22"/>
              </w:rPr>
              <w:t xml:space="preserve"> (0%)</w:t>
            </w:r>
          </w:p>
        </w:tc>
        <w:tc>
          <w:tcPr>
            <w:tcW w:w="1984" w:type="dxa"/>
            <w:tcBorders>
              <w:top w:val="single" w:sz="4" w:space="0" w:color="000000"/>
              <w:left w:val="single" w:sz="4" w:space="0" w:color="000000"/>
              <w:bottom w:val="single" w:sz="4" w:space="0" w:color="000000"/>
              <w:right w:val="single" w:sz="4" w:space="0" w:color="000000"/>
            </w:tcBorders>
          </w:tcPr>
          <w:p w14:paraId="13D94778"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2 (4%)</w:t>
            </w:r>
          </w:p>
        </w:tc>
      </w:tr>
      <w:tr w:rsidR="007D2B5C" w:rsidRPr="000B20B5" w14:paraId="23A6ED58"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7E54D220"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Compliance under assessment at period end</w:t>
            </w:r>
          </w:p>
        </w:tc>
        <w:tc>
          <w:tcPr>
            <w:tcW w:w="1985" w:type="dxa"/>
            <w:tcBorders>
              <w:top w:val="single" w:sz="4" w:space="0" w:color="000000"/>
              <w:left w:val="single" w:sz="4" w:space="0" w:color="000000"/>
              <w:bottom w:val="single" w:sz="4" w:space="0" w:color="000000"/>
              <w:right w:val="single" w:sz="4" w:space="0" w:color="000000"/>
            </w:tcBorders>
          </w:tcPr>
          <w:p w14:paraId="170E1681"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r w:rsidRPr="000B20B5">
              <w:rPr>
                <w:rFonts w:asciiTheme="minorHAnsi" w:hAnsiTheme="minorHAnsi"/>
                <w:sz w:val="22"/>
                <w:szCs w:val="22"/>
              </w:rPr>
              <w:t xml:space="preserve"> (</w:t>
            </w:r>
            <w:r>
              <w:rPr>
                <w:rFonts w:asciiTheme="minorHAnsi" w:hAnsiTheme="minorHAnsi"/>
                <w:sz w:val="22"/>
                <w:szCs w:val="22"/>
              </w:rPr>
              <w:t>12</w:t>
            </w:r>
            <w:r w:rsidRPr="000B20B5">
              <w:rPr>
                <w:rFonts w:asciiTheme="minorHAnsi" w:hAnsiTheme="minorHAnsi"/>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14:paraId="12821687"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9 (17%)</w:t>
            </w:r>
          </w:p>
        </w:tc>
      </w:tr>
      <w:tr w:rsidR="007D2B5C" w:rsidRPr="000B20B5" w14:paraId="5DC3FF18" w14:textId="77777777" w:rsidTr="00DB1040">
        <w:tc>
          <w:tcPr>
            <w:cnfStyle w:val="001000000000" w:firstRow="0" w:lastRow="0" w:firstColumn="1" w:lastColumn="0" w:oddVBand="0" w:evenVBand="0" w:oddHBand="0" w:evenHBand="0" w:firstRowFirstColumn="0" w:firstRowLastColumn="0" w:lastRowFirstColumn="0" w:lastRowLastColumn="0"/>
            <w:tcW w:w="9214" w:type="dxa"/>
            <w:gridSpan w:val="3"/>
            <w:tcBorders>
              <w:top w:val="single" w:sz="4" w:space="0" w:color="000000"/>
              <w:left w:val="single" w:sz="4" w:space="0" w:color="000000"/>
              <w:bottom w:val="single" w:sz="4" w:space="0" w:color="000000"/>
              <w:right w:val="single" w:sz="4" w:space="0" w:color="000000"/>
            </w:tcBorders>
            <w:shd w:val="clear" w:color="auto" w:fill="D8E2F0"/>
          </w:tcPr>
          <w:p w14:paraId="55EC1A91" w14:textId="77777777" w:rsidR="007D2B5C" w:rsidRPr="000B20B5" w:rsidRDefault="007D2B5C" w:rsidP="007D2B5C">
            <w:pPr>
              <w:pStyle w:val="Tabletext"/>
              <w:rPr>
                <w:rFonts w:asciiTheme="minorHAnsi" w:hAnsiTheme="minorHAnsi" w:cs="Segoe UI Semibold"/>
                <w:b/>
                <w:sz w:val="22"/>
                <w:szCs w:val="22"/>
              </w:rPr>
            </w:pPr>
            <w:r w:rsidRPr="000B20B5">
              <w:rPr>
                <w:rFonts w:asciiTheme="minorHAnsi" w:hAnsiTheme="minorHAnsi" w:cs="Segoe UI Semibold"/>
                <w:b/>
                <w:sz w:val="22"/>
                <w:szCs w:val="22"/>
              </w:rPr>
              <w:t>Processing time</w:t>
            </w:r>
          </w:p>
        </w:tc>
      </w:tr>
      <w:tr w:rsidR="007D2B5C" w:rsidRPr="000B20B5" w14:paraId="6E497301"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431E346E" w14:textId="77777777"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Initial certification inspections conducted within 6 months of application</w:t>
            </w:r>
          </w:p>
        </w:tc>
        <w:tc>
          <w:tcPr>
            <w:tcW w:w="1985" w:type="dxa"/>
            <w:tcBorders>
              <w:top w:val="single" w:sz="4" w:space="0" w:color="000000"/>
              <w:left w:val="single" w:sz="4" w:space="0" w:color="000000"/>
              <w:bottom w:val="single" w:sz="4" w:space="0" w:color="000000"/>
              <w:right w:val="single" w:sz="4" w:space="0" w:color="000000"/>
            </w:tcBorders>
          </w:tcPr>
          <w:p w14:paraId="78CE2B56"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w:t>
            </w:r>
            <w:r w:rsidRPr="000B20B5">
              <w:rPr>
                <w:rFonts w:asciiTheme="minorHAnsi" w:hAnsiTheme="minorHAnsi"/>
                <w:sz w:val="22"/>
                <w:szCs w:val="22"/>
              </w:rPr>
              <w:t xml:space="preserve"> of </w:t>
            </w:r>
            <w:r>
              <w:rPr>
                <w:rFonts w:asciiTheme="minorHAnsi" w:hAnsiTheme="minorHAnsi"/>
                <w:sz w:val="22"/>
                <w:szCs w:val="22"/>
              </w:rPr>
              <w:t>6</w:t>
            </w:r>
            <w:r w:rsidRPr="000B20B5">
              <w:rPr>
                <w:rFonts w:asciiTheme="minorHAnsi" w:hAnsiTheme="minorHAnsi"/>
                <w:sz w:val="22"/>
                <w:szCs w:val="22"/>
              </w:rPr>
              <w:t xml:space="preserve"> (</w:t>
            </w:r>
            <w:r>
              <w:rPr>
                <w:rFonts w:asciiTheme="minorHAnsi" w:hAnsiTheme="minorHAnsi"/>
                <w:sz w:val="22"/>
                <w:szCs w:val="22"/>
              </w:rPr>
              <w:t>33</w:t>
            </w:r>
            <w:r w:rsidRPr="000B20B5">
              <w:rPr>
                <w:rFonts w:asciiTheme="minorHAnsi" w:hAnsiTheme="minorHAnsi"/>
                <w:sz w:val="22"/>
                <w:szCs w:val="22"/>
              </w:rPr>
              <w:t>%)</w:t>
            </w:r>
            <w:r>
              <w:rPr>
                <w:rFonts w:asciiTheme="minorHAnsi" w:hAnsiTheme="minorHAnsi"/>
                <w:sz w:val="22"/>
                <w:szCs w:val="22"/>
                <w:vertAlign w:val="superscript"/>
              </w:rPr>
              <w:t>b</w:t>
            </w:r>
          </w:p>
        </w:tc>
        <w:tc>
          <w:tcPr>
            <w:tcW w:w="1984" w:type="dxa"/>
            <w:tcBorders>
              <w:top w:val="single" w:sz="4" w:space="0" w:color="000000"/>
              <w:left w:val="single" w:sz="4" w:space="0" w:color="000000"/>
              <w:bottom w:val="single" w:sz="4" w:space="0" w:color="000000"/>
              <w:right w:val="single" w:sz="4" w:space="0" w:color="000000"/>
            </w:tcBorders>
          </w:tcPr>
          <w:p w14:paraId="1861781B"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0 of 11 (0%)</w:t>
            </w:r>
            <w:r w:rsidRPr="00965EB4">
              <w:rPr>
                <w:rFonts w:asciiTheme="minorHAnsi" w:hAnsiTheme="minorHAnsi"/>
                <w:sz w:val="22"/>
                <w:szCs w:val="22"/>
                <w:vertAlign w:val="superscript"/>
              </w:rPr>
              <w:t>b</w:t>
            </w:r>
          </w:p>
        </w:tc>
      </w:tr>
      <w:tr w:rsidR="007D2B5C" w:rsidRPr="000B20B5" w14:paraId="266A36D4" w14:textId="77777777" w:rsidTr="00B04548">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left w:val="single" w:sz="4" w:space="0" w:color="auto"/>
              <w:bottom w:val="single" w:sz="4" w:space="0" w:color="auto"/>
              <w:right w:val="single" w:sz="4" w:space="0" w:color="000000"/>
            </w:tcBorders>
          </w:tcPr>
          <w:p w14:paraId="12CDED58" w14:textId="3F8EB11A" w:rsidR="007D2B5C" w:rsidRPr="000B20B5" w:rsidRDefault="007D2B5C" w:rsidP="007D2B5C">
            <w:pPr>
              <w:pStyle w:val="Tabletext"/>
              <w:rPr>
                <w:rFonts w:asciiTheme="minorHAnsi" w:hAnsiTheme="minorHAnsi"/>
                <w:sz w:val="22"/>
                <w:szCs w:val="22"/>
              </w:rPr>
            </w:pPr>
            <w:r w:rsidRPr="000B20B5">
              <w:rPr>
                <w:rFonts w:asciiTheme="minorHAnsi" w:hAnsiTheme="minorHAnsi"/>
                <w:sz w:val="22"/>
                <w:szCs w:val="22"/>
              </w:rPr>
              <w:t xml:space="preserve">Certification </w:t>
            </w:r>
            <w:r w:rsidRPr="00E12BAE">
              <w:rPr>
                <w:rFonts w:asciiTheme="minorHAnsi" w:hAnsiTheme="minorHAnsi"/>
                <w:sz w:val="22"/>
                <w:szCs w:val="22"/>
              </w:rPr>
              <w:t>re</w:t>
            </w:r>
            <w:r w:rsidR="00E12BAE" w:rsidRPr="00E12BAE">
              <w:rPr>
                <w:rFonts w:asciiTheme="minorHAnsi" w:hAnsiTheme="minorHAnsi"/>
                <w:sz w:val="22"/>
                <w:szCs w:val="22"/>
              </w:rPr>
              <w:t>-</w:t>
            </w:r>
            <w:r w:rsidRPr="00E12BAE">
              <w:rPr>
                <w:rFonts w:asciiTheme="minorHAnsi" w:hAnsiTheme="minorHAnsi"/>
                <w:sz w:val="22"/>
                <w:szCs w:val="22"/>
              </w:rPr>
              <w:t>inspections</w:t>
            </w:r>
            <w:r w:rsidRPr="000B20B5">
              <w:rPr>
                <w:rFonts w:asciiTheme="minorHAnsi" w:hAnsiTheme="minorHAnsi"/>
                <w:sz w:val="22"/>
                <w:szCs w:val="22"/>
              </w:rPr>
              <w:t xml:space="preserve"> conducted within 6 months of due date</w:t>
            </w:r>
          </w:p>
        </w:tc>
        <w:tc>
          <w:tcPr>
            <w:tcW w:w="1985" w:type="dxa"/>
            <w:tcBorders>
              <w:top w:val="single" w:sz="4" w:space="0" w:color="000000"/>
              <w:left w:val="single" w:sz="4" w:space="0" w:color="000000"/>
              <w:bottom w:val="single" w:sz="4" w:space="0" w:color="000000"/>
              <w:right w:val="single" w:sz="4" w:space="0" w:color="000000"/>
            </w:tcBorders>
          </w:tcPr>
          <w:p w14:paraId="011705BD" w14:textId="77777777" w:rsidR="007D2B5C" w:rsidRPr="000B20B5"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w:t>
            </w:r>
            <w:r w:rsidRPr="000B20B5">
              <w:rPr>
                <w:rFonts w:asciiTheme="minorHAnsi" w:hAnsiTheme="minorHAnsi"/>
                <w:sz w:val="22"/>
                <w:szCs w:val="22"/>
              </w:rPr>
              <w:t xml:space="preserve"> of 1</w:t>
            </w:r>
            <w:r>
              <w:rPr>
                <w:rFonts w:asciiTheme="minorHAnsi" w:hAnsiTheme="minorHAnsi"/>
                <w:sz w:val="22"/>
                <w:szCs w:val="22"/>
              </w:rPr>
              <w:t>5</w:t>
            </w:r>
            <w:r w:rsidRPr="000B20B5">
              <w:rPr>
                <w:rFonts w:asciiTheme="minorHAnsi" w:hAnsiTheme="minorHAnsi"/>
                <w:sz w:val="22"/>
                <w:szCs w:val="22"/>
              </w:rPr>
              <w:t xml:space="preserve"> (</w:t>
            </w:r>
            <w:r>
              <w:rPr>
                <w:rFonts w:asciiTheme="minorHAnsi" w:hAnsiTheme="minorHAnsi"/>
                <w:sz w:val="22"/>
                <w:szCs w:val="22"/>
              </w:rPr>
              <w:t>20</w:t>
            </w:r>
            <w:r w:rsidRPr="000B20B5">
              <w:rPr>
                <w:rFonts w:asciiTheme="minorHAnsi" w:hAnsiTheme="minorHAnsi"/>
                <w:sz w:val="22"/>
                <w:szCs w:val="22"/>
              </w:rPr>
              <w:t>%)</w:t>
            </w:r>
            <w:r>
              <w:rPr>
                <w:rFonts w:asciiTheme="minorHAnsi" w:hAnsiTheme="minorHAnsi"/>
                <w:sz w:val="22"/>
                <w:szCs w:val="22"/>
                <w:vertAlign w:val="superscript"/>
              </w:rPr>
              <w:t>b</w:t>
            </w:r>
          </w:p>
        </w:tc>
        <w:tc>
          <w:tcPr>
            <w:tcW w:w="1984" w:type="dxa"/>
            <w:tcBorders>
              <w:top w:val="single" w:sz="4" w:space="0" w:color="000000"/>
              <w:left w:val="single" w:sz="4" w:space="0" w:color="000000"/>
              <w:bottom w:val="single" w:sz="4" w:space="0" w:color="000000"/>
              <w:right w:val="single" w:sz="4" w:space="0" w:color="000000"/>
            </w:tcBorders>
          </w:tcPr>
          <w:p w14:paraId="6B43E30C" w14:textId="77777777" w:rsidR="007D2B5C" w:rsidRPr="00965EB4"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65EB4">
              <w:rPr>
                <w:rFonts w:asciiTheme="minorHAnsi" w:hAnsiTheme="minorHAnsi"/>
                <w:sz w:val="22"/>
                <w:szCs w:val="22"/>
              </w:rPr>
              <w:t>1 of 41 (2%)</w:t>
            </w:r>
            <w:r w:rsidRPr="00965EB4">
              <w:rPr>
                <w:rFonts w:asciiTheme="minorHAnsi" w:hAnsiTheme="minorHAnsi"/>
                <w:sz w:val="22"/>
                <w:szCs w:val="22"/>
                <w:vertAlign w:val="superscript"/>
              </w:rPr>
              <w:t>b</w:t>
            </w:r>
          </w:p>
        </w:tc>
      </w:tr>
    </w:tbl>
    <w:p w14:paraId="6C75FDF0" w14:textId="4244D0B8" w:rsidR="003535FE" w:rsidRPr="00C30F40" w:rsidRDefault="003535FE" w:rsidP="00C30F40">
      <w:pPr>
        <w:pStyle w:val="Tabledescription"/>
        <w:rPr>
          <w:rFonts w:asciiTheme="minorHAnsi" w:hAnsiTheme="minorHAnsi" w:cs="Segoe UI Semilight"/>
          <w:sz w:val="22"/>
          <w:szCs w:val="22"/>
          <w:vertAlign w:val="subscript"/>
        </w:rPr>
      </w:pPr>
      <w:r w:rsidRPr="00C30F40">
        <w:rPr>
          <w:sz w:val="22"/>
          <w:szCs w:val="22"/>
          <w:vertAlign w:val="superscript"/>
        </w:rPr>
        <w:t>a</w:t>
      </w:r>
      <w:r w:rsidRPr="00C30F40">
        <w:rPr>
          <w:rFonts w:asciiTheme="minorHAnsi" w:hAnsiTheme="minorHAnsi" w:cs="Segoe UI Semilight"/>
          <w:sz w:val="22"/>
          <w:szCs w:val="22"/>
          <w:vertAlign w:val="subscript"/>
        </w:rPr>
        <w:t xml:space="preserve"> </w:t>
      </w:r>
      <w:r w:rsidRPr="00C30F40">
        <w:rPr>
          <w:sz w:val="22"/>
          <w:szCs w:val="22"/>
          <w:vertAlign w:val="subscript"/>
        </w:rPr>
        <w:t>The number of inspections conducted in 2020</w:t>
      </w:r>
      <w:r w:rsidR="005B4C85" w:rsidRPr="00C30F40">
        <w:rPr>
          <w:sz w:val="22"/>
          <w:szCs w:val="22"/>
          <w:vertAlign w:val="subscript"/>
        </w:rPr>
        <w:t>-</w:t>
      </w:r>
      <w:r w:rsidRPr="00C30F40">
        <w:rPr>
          <w:sz w:val="22"/>
          <w:szCs w:val="22"/>
          <w:vertAlign w:val="subscript"/>
        </w:rPr>
        <w:t>21 has been revised since the previous Half Yearly Performance Snapshot.</w:t>
      </w:r>
    </w:p>
    <w:p w14:paraId="059BCD49" w14:textId="391FAE81" w:rsidR="003535FE" w:rsidRPr="00C30F40" w:rsidRDefault="003535FE" w:rsidP="00C30F40">
      <w:pPr>
        <w:pStyle w:val="Tabledescription"/>
        <w:rPr>
          <w:rFonts w:cs="Segoe UI Semilight"/>
          <w:sz w:val="22"/>
          <w:szCs w:val="22"/>
          <w:vertAlign w:val="subscript"/>
        </w:rPr>
      </w:pPr>
      <w:r w:rsidRPr="00C30F40">
        <w:rPr>
          <w:sz w:val="22"/>
          <w:szCs w:val="22"/>
          <w:vertAlign w:val="superscript"/>
        </w:rPr>
        <w:t>b</w:t>
      </w:r>
      <w:r w:rsidRPr="00C30F40">
        <w:rPr>
          <w:rFonts w:cs="Segoe UI Semilight"/>
          <w:sz w:val="22"/>
          <w:szCs w:val="22"/>
          <w:vertAlign w:val="subscript"/>
        </w:rPr>
        <w:t xml:space="preserve"> The timeliness of GMP inspections has been impacted by travel restrictions associated with the COVID</w:t>
      </w:r>
      <w:r w:rsidR="005B4C85" w:rsidRPr="00C30F40">
        <w:rPr>
          <w:rFonts w:cs="Segoe UI Semilight"/>
          <w:sz w:val="22"/>
          <w:szCs w:val="22"/>
          <w:vertAlign w:val="subscript"/>
        </w:rPr>
        <w:t>-</w:t>
      </w:r>
      <w:r w:rsidRPr="00C30F40">
        <w:rPr>
          <w:rFonts w:cs="Segoe UI Semilight"/>
          <w:sz w:val="22"/>
          <w:szCs w:val="22"/>
          <w:vertAlign w:val="subscript"/>
        </w:rPr>
        <w:t>19 pandemic. Inspections have also been delayed by manufacturers not being ready for scheduled inspections and by inspector resources being diverted to COVID</w:t>
      </w:r>
      <w:r w:rsidR="005B4C85" w:rsidRPr="00C30F40">
        <w:rPr>
          <w:rFonts w:cs="Segoe UI Semilight"/>
          <w:sz w:val="22"/>
          <w:szCs w:val="22"/>
          <w:vertAlign w:val="subscript"/>
        </w:rPr>
        <w:t>-</w:t>
      </w:r>
      <w:r w:rsidRPr="00C30F40">
        <w:rPr>
          <w:rFonts w:cs="Segoe UI Semilight"/>
          <w:sz w:val="22"/>
          <w:szCs w:val="22"/>
          <w:vertAlign w:val="subscript"/>
        </w:rPr>
        <w:t>19 related work.</w:t>
      </w:r>
    </w:p>
    <w:p w14:paraId="1DFEA12B" w14:textId="730A9217" w:rsidR="00BB34FC" w:rsidRPr="00CB2143" w:rsidRDefault="00BB34FC" w:rsidP="00DE2450">
      <w:pPr>
        <w:rPr>
          <w:rFonts w:asciiTheme="minorHAnsi" w:hAnsiTheme="minorHAnsi" w:cs="Segoe UI Semilight"/>
          <w:sz w:val="18"/>
        </w:rPr>
      </w:pPr>
    </w:p>
    <w:p w14:paraId="28ED217B" w14:textId="77777777" w:rsidR="009F4456" w:rsidRDefault="009F4456">
      <w:pPr>
        <w:rPr>
          <w:rFonts w:ascii="Segoe UI Semibold" w:hAnsi="Segoe UI Semibold" w:cs="Segoe UI Semibold"/>
        </w:rPr>
      </w:pPr>
      <w:r>
        <w:rPr>
          <w:rFonts w:ascii="Segoe UI Semibold" w:hAnsi="Segoe UI Semibold" w:cs="Segoe UI Semibold"/>
          <w:b/>
        </w:rPr>
        <w:br w:type="page"/>
      </w:r>
    </w:p>
    <w:p w14:paraId="489DDE3B" w14:textId="07462459" w:rsidR="00901D92" w:rsidRPr="000F42FC" w:rsidRDefault="00901D92" w:rsidP="00DE2450">
      <w:pPr>
        <w:pStyle w:val="Tabletitle"/>
        <w:ind w:left="1440" w:hanging="1440"/>
        <w:rPr>
          <w:rFonts w:ascii="Segoe UI Semibold" w:hAnsi="Segoe UI Semibold" w:cs="Segoe UI Semibold"/>
          <w:b w:val="0"/>
        </w:rPr>
      </w:pPr>
      <w:r w:rsidRPr="000F42FC">
        <w:rPr>
          <w:rFonts w:ascii="Segoe UI Semibold" w:hAnsi="Segoe UI Semibold" w:cs="Segoe UI Semibold"/>
          <w:b w:val="0"/>
        </w:rPr>
        <w:lastRenderedPageBreak/>
        <w:t xml:space="preserve">Table </w:t>
      </w:r>
      <w:r w:rsidR="007F6978">
        <w:rPr>
          <w:rFonts w:ascii="Segoe UI Semibold" w:hAnsi="Segoe UI Semibold" w:cs="Segoe UI Semibold"/>
          <w:b w:val="0"/>
        </w:rPr>
        <w:t>3</w:t>
      </w:r>
      <w:r w:rsidR="002A2154">
        <w:rPr>
          <w:rFonts w:ascii="Segoe UI Semibold" w:hAnsi="Segoe UI Semibold" w:cs="Segoe UI Semibold"/>
          <w:b w:val="0"/>
        </w:rPr>
        <w:t>7</w:t>
      </w:r>
      <w:r w:rsidRPr="000F42FC">
        <w:rPr>
          <w:rFonts w:ascii="Segoe UI Semibold" w:hAnsi="Segoe UI Semibold" w:cs="Segoe UI Semibold"/>
          <w:b w:val="0"/>
        </w:rPr>
        <w:t xml:space="preserve"> </w:t>
      </w:r>
      <w:r w:rsidRPr="000F42FC">
        <w:rPr>
          <w:rFonts w:ascii="Segoe UI Semibold" w:hAnsi="Segoe UI Semibold" w:cs="Segoe UI Semibold"/>
          <w:b w:val="0"/>
        </w:rPr>
        <w:tab/>
        <w:t xml:space="preserve">Medical </w:t>
      </w:r>
      <w:r w:rsidR="00221DAA" w:rsidRPr="000F42FC">
        <w:rPr>
          <w:rFonts w:ascii="Segoe UI Semibold" w:hAnsi="Segoe UI Semibold" w:cs="Segoe UI Semibold"/>
          <w:b w:val="0"/>
        </w:rPr>
        <w:t>D</w:t>
      </w:r>
      <w:r w:rsidRPr="000F42FC">
        <w:rPr>
          <w:rFonts w:ascii="Segoe UI Semibold" w:hAnsi="Segoe UI Semibold" w:cs="Segoe UI Semibold"/>
          <w:b w:val="0"/>
        </w:rPr>
        <w:t>evice</w:t>
      </w:r>
      <w:r w:rsidR="00D62E68">
        <w:rPr>
          <w:rFonts w:ascii="Segoe UI Semibold" w:hAnsi="Segoe UI Semibold" w:cs="Segoe UI Semibold"/>
          <w:b w:val="0"/>
        </w:rPr>
        <w:t xml:space="preserve"> Audits for </w:t>
      </w:r>
      <w:r w:rsidR="00E040DA">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62E68">
        <w:rPr>
          <w:rFonts w:ascii="Segoe UI Semibold" w:hAnsi="Segoe UI Semibold" w:cs="Segoe UI Semibold"/>
          <w:b w:val="0"/>
        </w:rPr>
        <w:t>December</w:t>
      </w:r>
      <w:r w:rsidR="00D62E68" w:rsidRPr="000F42FC">
        <w:rPr>
          <w:rFonts w:ascii="Segoe UI Semibold" w:hAnsi="Segoe UI Semibold" w:cs="Segoe UI Semibold"/>
          <w:b w:val="0"/>
        </w:rPr>
        <w:t xml:space="preserve"> </w:t>
      </w:r>
    </w:p>
    <w:p w14:paraId="3D31D9F1" w14:textId="77777777" w:rsidR="00C51D88" w:rsidRPr="0067590E" w:rsidRDefault="00C51D88" w:rsidP="00DE2450">
      <w:r>
        <w:t xml:space="preserve">We conduct assessments of applications received </w:t>
      </w:r>
      <w:r w:rsidRPr="0067590E">
        <w:t>for Conformity Assessment Certification</w:t>
      </w:r>
      <w:r>
        <w:t>.</w:t>
      </w:r>
      <w:r w:rsidRPr="0067590E">
        <w:t xml:space="preserve"> It may be determined that an audit of one or more manufacturers included in the Conformity Assessment Application is required. The timeframes used below for calculation of conducted audits are from the date of notification of this requirement.</w:t>
      </w:r>
    </w:p>
    <w:p w14:paraId="3C82B876" w14:textId="397F923D" w:rsidR="00C51D88" w:rsidRDefault="00C51D88" w:rsidP="00DE2450">
      <w:r w:rsidRPr="0067590E">
        <w:t xml:space="preserve">The implementation of the </w:t>
      </w:r>
      <w:r w:rsidR="0017445D">
        <w:t>Medical Device Single Audit Program (</w:t>
      </w:r>
      <w:r w:rsidRPr="0067590E">
        <w:t>MDSAP</w:t>
      </w:r>
      <w:r w:rsidR="0017445D">
        <w:t>)</w:t>
      </w:r>
      <w:r w:rsidRPr="0067590E">
        <w:t xml:space="preserve"> has enabled a reduction in the overall number of internal on</w:t>
      </w:r>
      <w:r w:rsidR="00E12BAE">
        <w:t>-</w:t>
      </w:r>
      <w:r w:rsidRPr="00E12BAE">
        <w:t>si</w:t>
      </w:r>
      <w:r w:rsidRPr="0067590E">
        <w:t>te audits required, substituted by a desktop assessment based on the MDSAP audit report.</w:t>
      </w:r>
    </w:p>
    <w:tbl>
      <w:tblPr>
        <w:tblStyle w:val="TableTGAblue"/>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701"/>
        <w:gridCol w:w="1838"/>
      </w:tblGrid>
      <w:tr w:rsidR="00161A4E" w:rsidRPr="00694D8C" w14:paraId="75802153" w14:textId="77777777" w:rsidTr="00B0454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nil"/>
              <w:right w:val="single" w:sz="4" w:space="0" w:color="auto"/>
            </w:tcBorders>
            <w:shd w:val="clear" w:color="auto" w:fill="FFFFFF" w:themeFill="background1"/>
          </w:tcPr>
          <w:p w14:paraId="070FB8BB" w14:textId="77777777" w:rsidR="00161A4E" w:rsidRPr="00694D8C" w:rsidRDefault="00161A4E" w:rsidP="00DE2450">
            <w:pPr>
              <w:pStyle w:val="Tabletext"/>
              <w:rPr>
                <w:rFonts w:asciiTheme="minorHAnsi" w:hAnsiTheme="minorHAnsi"/>
                <w:sz w:val="22"/>
                <w:szCs w:val="22"/>
              </w:rPr>
            </w:pPr>
          </w:p>
        </w:tc>
        <w:tc>
          <w:tcPr>
            <w:tcW w:w="1701" w:type="dxa"/>
            <w:tcBorders>
              <w:left w:val="single" w:sz="4" w:space="0" w:color="auto"/>
              <w:bottom w:val="single" w:sz="4" w:space="0" w:color="auto"/>
              <w:right w:val="single" w:sz="4" w:space="0" w:color="auto"/>
            </w:tcBorders>
            <w:shd w:val="clear" w:color="auto" w:fill="6481A0"/>
          </w:tcPr>
          <w:p w14:paraId="012EA498" w14:textId="1B38A74D" w:rsidR="00161A4E" w:rsidRPr="00694D8C" w:rsidRDefault="00161A4E"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color w:val="FFFFFF" w:themeColor="background1"/>
                <w:sz w:val="22"/>
                <w:szCs w:val="22"/>
              </w:rPr>
              <w:t>20</w:t>
            </w:r>
            <w:r w:rsidR="00EB6D7F">
              <w:rPr>
                <w:rFonts w:asciiTheme="minorHAnsi" w:hAnsiTheme="minorHAnsi"/>
                <w:color w:val="FFFFFF" w:themeColor="background1"/>
                <w:sz w:val="22"/>
                <w:szCs w:val="22"/>
              </w:rPr>
              <w:t>20</w:t>
            </w:r>
          </w:p>
        </w:tc>
        <w:tc>
          <w:tcPr>
            <w:tcW w:w="1838" w:type="dxa"/>
            <w:tcBorders>
              <w:left w:val="single" w:sz="4" w:space="0" w:color="auto"/>
              <w:bottom w:val="single" w:sz="4" w:space="0" w:color="auto"/>
            </w:tcBorders>
            <w:shd w:val="clear" w:color="auto" w:fill="6481A0"/>
          </w:tcPr>
          <w:p w14:paraId="756D19B5" w14:textId="5C5240D0" w:rsidR="00161A4E" w:rsidRPr="00694D8C" w:rsidRDefault="00161A4E"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color w:val="FFFFFF" w:themeColor="background1"/>
                <w:sz w:val="22"/>
                <w:szCs w:val="22"/>
              </w:rPr>
              <w:t>202</w:t>
            </w:r>
            <w:r w:rsidR="00EB6D7F">
              <w:rPr>
                <w:rFonts w:asciiTheme="minorHAnsi" w:hAnsiTheme="minorHAnsi"/>
                <w:color w:val="FFFFFF" w:themeColor="background1"/>
                <w:sz w:val="22"/>
                <w:szCs w:val="22"/>
              </w:rPr>
              <w:t>1</w:t>
            </w:r>
          </w:p>
        </w:tc>
      </w:tr>
      <w:tr w:rsidR="00161A4E" w:rsidRPr="00694D8C" w14:paraId="5187942F" w14:textId="77777777" w:rsidTr="00B04548">
        <w:trPr>
          <w:trHeight w:val="408"/>
        </w:trPr>
        <w:tc>
          <w:tcPr>
            <w:cnfStyle w:val="001000000000" w:firstRow="0" w:lastRow="0" w:firstColumn="1" w:lastColumn="0" w:oddVBand="0" w:evenVBand="0" w:oddHBand="0" w:evenHBand="0" w:firstRowFirstColumn="0" w:firstRowLastColumn="0" w:lastRowFirstColumn="0" w:lastRowLastColumn="0"/>
            <w:tcW w:w="5529" w:type="dxa"/>
            <w:tcBorders>
              <w:top w:val="nil"/>
              <w:left w:val="nil"/>
              <w:bottom w:val="single" w:sz="4" w:space="0" w:color="auto"/>
              <w:right w:val="single" w:sz="4" w:space="0" w:color="auto"/>
            </w:tcBorders>
            <w:shd w:val="clear" w:color="auto" w:fill="FFFFFF" w:themeFill="background1"/>
          </w:tcPr>
          <w:p w14:paraId="4F8B5A2C" w14:textId="77777777" w:rsidR="00161A4E" w:rsidRPr="00694D8C" w:rsidRDefault="00161A4E" w:rsidP="00DE2450">
            <w:pPr>
              <w:pStyle w:val="Tabletext"/>
              <w:rPr>
                <w:rFonts w:asciiTheme="minorHAnsi" w:hAnsiTheme="minorHAnsi"/>
                <w:sz w:val="22"/>
                <w:szCs w:val="22"/>
              </w:rPr>
            </w:pPr>
          </w:p>
        </w:tc>
        <w:tc>
          <w:tcPr>
            <w:tcW w:w="3539" w:type="dxa"/>
            <w:gridSpan w:val="2"/>
            <w:tcBorders>
              <w:left w:val="single" w:sz="4" w:space="0" w:color="auto"/>
              <w:bottom w:val="single" w:sz="4" w:space="0" w:color="auto"/>
            </w:tcBorders>
            <w:shd w:val="clear" w:color="auto" w:fill="D8E2F0"/>
          </w:tcPr>
          <w:p w14:paraId="300F2EEA" w14:textId="5DDB8CCB" w:rsidR="00161A4E" w:rsidRPr="00694D8C"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 xml:space="preserve">1 </w:t>
            </w:r>
            <w:r w:rsidR="00161A4E" w:rsidRPr="00694D8C">
              <w:rPr>
                <w:rFonts w:asciiTheme="minorHAnsi" w:hAnsiTheme="minorHAnsi"/>
                <w:color w:val="auto"/>
                <w:sz w:val="22"/>
                <w:szCs w:val="22"/>
              </w:rPr>
              <w:t xml:space="preserve">July to </w:t>
            </w:r>
            <w:r w:rsidRPr="00694D8C">
              <w:rPr>
                <w:rFonts w:asciiTheme="minorHAnsi" w:hAnsiTheme="minorHAnsi"/>
                <w:color w:val="auto"/>
                <w:sz w:val="22"/>
                <w:szCs w:val="22"/>
              </w:rPr>
              <w:t xml:space="preserve">31 </w:t>
            </w:r>
            <w:r w:rsidR="00161A4E" w:rsidRPr="00694D8C">
              <w:rPr>
                <w:rFonts w:asciiTheme="minorHAnsi" w:hAnsiTheme="minorHAnsi"/>
                <w:color w:val="auto"/>
                <w:sz w:val="22"/>
                <w:szCs w:val="22"/>
              </w:rPr>
              <w:t>December</w:t>
            </w:r>
          </w:p>
        </w:tc>
      </w:tr>
      <w:tr w:rsidR="00161A4E" w:rsidRPr="00694D8C" w14:paraId="6D7D24BA" w14:textId="77777777" w:rsidTr="00EB6D7F">
        <w:tc>
          <w:tcPr>
            <w:cnfStyle w:val="001000000000" w:firstRow="0" w:lastRow="0" w:firstColumn="1" w:lastColumn="0" w:oddVBand="0" w:evenVBand="0" w:oddHBand="0" w:evenHBand="0" w:firstRowFirstColumn="0" w:firstRowLastColumn="0" w:lastRowFirstColumn="0" w:lastRowLastColumn="0"/>
            <w:tcW w:w="9068" w:type="dxa"/>
            <w:gridSpan w:val="3"/>
            <w:shd w:val="clear" w:color="auto" w:fill="6481A0"/>
          </w:tcPr>
          <w:p w14:paraId="594CAC5C" w14:textId="77777777" w:rsidR="00161A4E" w:rsidRPr="00694D8C" w:rsidRDefault="00161A4E" w:rsidP="00DE2450">
            <w:pPr>
              <w:pStyle w:val="Tabletext"/>
              <w:rPr>
                <w:rFonts w:asciiTheme="minorHAnsi" w:hAnsiTheme="minorHAnsi" w:cs="Segoe UI Semibold"/>
                <w:sz w:val="22"/>
                <w:szCs w:val="22"/>
              </w:rPr>
            </w:pPr>
            <w:r w:rsidRPr="00694D8C">
              <w:rPr>
                <w:rFonts w:asciiTheme="minorHAnsi" w:hAnsiTheme="minorHAnsi" w:cs="Segoe UI Semibold"/>
                <w:color w:val="FFFFFF" w:themeColor="background1"/>
                <w:sz w:val="22"/>
                <w:szCs w:val="22"/>
              </w:rPr>
              <w:t>Quality Management System (QMS) Audits (domestic manufacturers)</w:t>
            </w:r>
          </w:p>
        </w:tc>
      </w:tr>
      <w:tr w:rsidR="00907514" w:rsidRPr="00694D8C" w14:paraId="7F157D17"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74F6F591"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Number of audits conducted</w:t>
            </w:r>
          </w:p>
        </w:tc>
        <w:tc>
          <w:tcPr>
            <w:tcW w:w="1701" w:type="dxa"/>
            <w:tcBorders>
              <w:right w:val="single" w:sz="4" w:space="0" w:color="000000"/>
            </w:tcBorders>
          </w:tcPr>
          <w:p w14:paraId="4137C193" w14:textId="22CC6A31"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8</w:t>
            </w:r>
          </w:p>
        </w:tc>
        <w:tc>
          <w:tcPr>
            <w:tcW w:w="1838" w:type="dxa"/>
            <w:tcBorders>
              <w:top w:val="single" w:sz="4" w:space="0" w:color="000000"/>
              <w:left w:val="single" w:sz="4" w:space="0" w:color="000000"/>
              <w:bottom w:val="single" w:sz="4" w:space="0" w:color="000000"/>
              <w:right w:val="single" w:sz="4" w:space="0" w:color="000000"/>
            </w:tcBorders>
          </w:tcPr>
          <w:p w14:paraId="1309EEA9" w14:textId="779366D3" w:rsidR="00907514" w:rsidRPr="006F4D1A" w:rsidRDefault="00907514" w:rsidP="00907514">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  13</w:t>
            </w:r>
          </w:p>
        </w:tc>
      </w:tr>
      <w:tr w:rsidR="00907514" w:rsidRPr="00694D8C" w14:paraId="7BA8C99F"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766CE84B"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Satisfactory compliance (of completed audits)</w:t>
            </w:r>
          </w:p>
        </w:tc>
        <w:tc>
          <w:tcPr>
            <w:tcW w:w="1701" w:type="dxa"/>
            <w:tcBorders>
              <w:right w:val="single" w:sz="4" w:space="0" w:color="000000"/>
            </w:tcBorders>
          </w:tcPr>
          <w:p w14:paraId="4B1878B6" w14:textId="3615AE74"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13%</w:t>
            </w:r>
          </w:p>
        </w:tc>
        <w:tc>
          <w:tcPr>
            <w:tcW w:w="1838" w:type="dxa"/>
            <w:tcBorders>
              <w:top w:val="single" w:sz="4" w:space="0" w:color="000000"/>
              <w:left w:val="single" w:sz="4" w:space="0" w:color="000000"/>
              <w:bottom w:val="single" w:sz="4" w:space="0" w:color="000000"/>
              <w:right w:val="single" w:sz="4" w:space="0" w:color="000000"/>
            </w:tcBorders>
          </w:tcPr>
          <w:p w14:paraId="04DBB483" w14:textId="6CDCB133"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23%</w:t>
            </w:r>
          </w:p>
        </w:tc>
      </w:tr>
      <w:tr w:rsidR="00907514" w:rsidRPr="00694D8C" w14:paraId="61499304"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154BD645"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Marginal compliance (of completed audits)</w:t>
            </w:r>
          </w:p>
        </w:tc>
        <w:tc>
          <w:tcPr>
            <w:tcW w:w="1701" w:type="dxa"/>
            <w:tcBorders>
              <w:right w:val="single" w:sz="4" w:space="0" w:color="000000"/>
            </w:tcBorders>
          </w:tcPr>
          <w:p w14:paraId="1967D223" w14:textId="3BFE40C5"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p>
        </w:tc>
        <w:tc>
          <w:tcPr>
            <w:tcW w:w="1838" w:type="dxa"/>
            <w:tcBorders>
              <w:top w:val="single" w:sz="4" w:space="0" w:color="000000"/>
              <w:left w:val="single" w:sz="4" w:space="0" w:color="000000"/>
              <w:bottom w:val="single" w:sz="4" w:space="0" w:color="000000"/>
              <w:right w:val="single" w:sz="4" w:space="0" w:color="000000"/>
            </w:tcBorders>
          </w:tcPr>
          <w:p w14:paraId="3EF53D9D" w14:textId="6986D7CD"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8%</w:t>
            </w:r>
          </w:p>
        </w:tc>
      </w:tr>
      <w:tr w:rsidR="00907514" w:rsidRPr="00694D8C" w14:paraId="787DA196"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bottom w:val="single" w:sz="4" w:space="0" w:color="auto"/>
            </w:tcBorders>
          </w:tcPr>
          <w:p w14:paraId="5E99D844"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Unacceptable (of completed audits)</w:t>
            </w:r>
          </w:p>
        </w:tc>
        <w:tc>
          <w:tcPr>
            <w:tcW w:w="1701" w:type="dxa"/>
            <w:tcBorders>
              <w:bottom w:val="single" w:sz="4" w:space="0" w:color="auto"/>
              <w:right w:val="single" w:sz="4" w:space="0" w:color="000000"/>
            </w:tcBorders>
          </w:tcPr>
          <w:p w14:paraId="4F0AA469" w14:textId="53E2A5CC"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p>
        </w:tc>
        <w:tc>
          <w:tcPr>
            <w:tcW w:w="1838" w:type="dxa"/>
            <w:tcBorders>
              <w:top w:val="single" w:sz="4" w:space="0" w:color="000000"/>
              <w:left w:val="single" w:sz="4" w:space="0" w:color="000000"/>
              <w:bottom w:val="single" w:sz="4" w:space="0" w:color="auto"/>
              <w:right w:val="single" w:sz="4" w:space="0" w:color="000000"/>
            </w:tcBorders>
          </w:tcPr>
          <w:p w14:paraId="665225B6" w14:textId="7511D16D"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0%</w:t>
            </w:r>
          </w:p>
        </w:tc>
      </w:tr>
      <w:tr w:rsidR="00907514" w:rsidRPr="00694D8C" w14:paraId="54C4FDA2"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bottom w:val="single" w:sz="4" w:space="0" w:color="auto"/>
            </w:tcBorders>
          </w:tcPr>
          <w:p w14:paraId="06ACFBF8" w14:textId="759DF198"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Close</w:t>
            </w:r>
            <w:r w:rsidR="00E12BAE" w:rsidRPr="00E12BAE">
              <w:rPr>
                <w:rFonts w:asciiTheme="minorHAnsi" w:hAnsiTheme="minorHAnsi"/>
                <w:sz w:val="22"/>
                <w:szCs w:val="22"/>
              </w:rPr>
              <w:t>-</w:t>
            </w:r>
            <w:r w:rsidRPr="00E12BAE">
              <w:rPr>
                <w:rFonts w:asciiTheme="minorHAnsi" w:hAnsiTheme="minorHAnsi"/>
                <w:sz w:val="22"/>
                <w:szCs w:val="22"/>
              </w:rPr>
              <w:t>out in progress</w:t>
            </w:r>
          </w:p>
        </w:tc>
        <w:tc>
          <w:tcPr>
            <w:tcW w:w="1701" w:type="dxa"/>
            <w:tcBorders>
              <w:top w:val="single" w:sz="4" w:space="0" w:color="auto"/>
              <w:bottom w:val="single" w:sz="4" w:space="0" w:color="auto"/>
              <w:right w:val="single" w:sz="4" w:space="0" w:color="000000"/>
            </w:tcBorders>
          </w:tcPr>
          <w:p w14:paraId="354B11F7" w14:textId="384FDFEF"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88%</w:t>
            </w:r>
          </w:p>
        </w:tc>
        <w:tc>
          <w:tcPr>
            <w:tcW w:w="1838" w:type="dxa"/>
            <w:tcBorders>
              <w:top w:val="single" w:sz="4" w:space="0" w:color="auto"/>
              <w:left w:val="single" w:sz="4" w:space="0" w:color="000000"/>
              <w:bottom w:val="single" w:sz="4" w:space="0" w:color="000000"/>
              <w:right w:val="single" w:sz="4" w:space="0" w:color="000000"/>
            </w:tcBorders>
          </w:tcPr>
          <w:p w14:paraId="1BFD0567" w14:textId="479C2966"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69%</w:t>
            </w:r>
          </w:p>
        </w:tc>
      </w:tr>
      <w:tr w:rsidR="00907514" w:rsidRPr="00694D8C" w14:paraId="3D24E276" w14:textId="77777777" w:rsidTr="00EB6D7F">
        <w:tc>
          <w:tcPr>
            <w:cnfStyle w:val="001000000000" w:firstRow="0" w:lastRow="0" w:firstColumn="1" w:lastColumn="0" w:oddVBand="0" w:evenVBand="0" w:oddHBand="0" w:evenHBand="0" w:firstRowFirstColumn="0" w:firstRowLastColumn="0" w:lastRowFirstColumn="0" w:lastRowLastColumn="0"/>
            <w:tcW w:w="9068" w:type="dxa"/>
            <w:gridSpan w:val="3"/>
            <w:shd w:val="clear" w:color="auto" w:fill="D8E2F0"/>
          </w:tcPr>
          <w:p w14:paraId="2443190E" w14:textId="38B8A229" w:rsidR="00907514" w:rsidRPr="00E12BAE" w:rsidRDefault="00907514" w:rsidP="00907514">
            <w:pPr>
              <w:pStyle w:val="Tabletext"/>
              <w:ind w:left="993" w:hanging="993"/>
              <w:rPr>
                <w:rFonts w:asciiTheme="minorHAnsi" w:hAnsiTheme="minorHAnsi" w:cs="Segoe UI Semibold"/>
                <w:b/>
                <w:sz w:val="22"/>
                <w:szCs w:val="22"/>
              </w:rPr>
            </w:pPr>
            <w:r w:rsidRPr="00E12BAE">
              <w:rPr>
                <w:rFonts w:asciiTheme="minorHAnsi" w:hAnsiTheme="minorHAnsi" w:cs="Segoe UI Semibold"/>
                <w:b/>
                <w:sz w:val="22"/>
                <w:szCs w:val="22"/>
              </w:rPr>
              <w:t>Processing time</w:t>
            </w:r>
          </w:p>
        </w:tc>
      </w:tr>
      <w:tr w:rsidR="00907514" w:rsidRPr="00694D8C" w14:paraId="2BBB7DB1"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4B10A16F" w14:textId="77777777"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Initial audits conducted within 3 months of application</w:t>
            </w:r>
          </w:p>
        </w:tc>
        <w:tc>
          <w:tcPr>
            <w:tcW w:w="1701" w:type="dxa"/>
            <w:tcBorders>
              <w:right w:val="single" w:sz="4" w:space="0" w:color="auto"/>
            </w:tcBorders>
          </w:tcPr>
          <w:p w14:paraId="580DEDA0" w14:textId="7206260B"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100%</w:t>
            </w:r>
          </w:p>
        </w:tc>
        <w:tc>
          <w:tcPr>
            <w:tcW w:w="1838" w:type="dxa"/>
            <w:tcBorders>
              <w:top w:val="single" w:sz="4" w:space="0" w:color="auto"/>
              <w:left w:val="single" w:sz="4" w:space="0" w:color="auto"/>
              <w:bottom w:val="single" w:sz="4" w:space="0" w:color="auto"/>
              <w:right w:val="single" w:sz="4" w:space="0" w:color="auto"/>
            </w:tcBorders>
          </w:tcPr>
          <w:p w14:paraId="2961E5D9" w14:textId="3BDAA474"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p>
        </w:tc>
      </w:tr>
      <w:tr w:rsidR="00907514" w:rsidRPr="00694D8C" w14:paraId="7FF8E58F"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bottom w:val="single" w:sz="4" w:space="0" w:color="auto"/>
            </w:tcBorders>
          </w:tcPr>
          <w:p w14:paraId="52D1AA32" w14:textId="08CC4E0A"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Re</w:t>
            </w:r>
            <w:r w:rsidR="00E12BAE" w:rsidRPr="00E12BAE">
              <w:rPr>
                <w:rFonts w:asciiTheme="minorHAnsi" w:hAnsiTheme="minorHAnsi"/>
                <w:sz w:val="22"/>
                <w:szCs w:val="22"/>
              </w:rPr>
              <w:t>-</w:t>
            </w:r>
            <w:r w:rsidRPr="00E12BAE">
              <w:rPr>
                <w:rFonts w:asciiTheme="minorHAnsi" w:hAnsiTheme="minorHAnsi"/>
                <w:sz w:val="22"/>
                <w:szCs w:val="22"/>
              </w:rPr>
              <w:t>audits conducted within 6 months of due date</w:t>
            </w:r>
          </w:p>
        </w:tc>
        <w:tc>
          <w:tcPr>
            <w:tcW w:w="1701" w:type="dxa"/>
            <w:tcBorders>
              <w:bottom w:val="single" w:sz="4" w:space="0" w:color="auto"/>
              <w:right w:val="single" w:sz="4" w:space="0" w:color="auto"/>
            </w:tcBorders>
          </w:tcPr>
          <w:p w14:paraId="507B1129" w14:textId="039400D1"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p>
        </w:tc>
        <w:tc>
          <w:tcPr>
            <w:tcW w:w="1838" w:type="dxa"/>
            <w:tcBorders>
              <w:top w:val="single" w:sz="4" w:space="0" w:color="auto"/>
              <w:left w:val="single" w:sz="4" w:space="0" w:color="auto"/>
              <w:bottom w:val="single" w:sz="4" w:space="0" w:color="auto"/>
              <w:right w:val="single" w:sz="4" w:space="0" w:color="auto"/>
            </w:tcBorders>
          </w:tcPr>
          <w:p w14:paraId="1C4E394C" w14:textId="77777777"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p>
        </w:tc>
      </w:tr>
      <w:tr w:rsidR="00907514" w:rsidRPr="00694D8C" w14:paraId="26C7AB20" w14:textId="77777777" w:rsidTr="00B621AD">
        <w:tc>
          <w:tcPr>
            <w:cnfStyle w:val="001000000000" w:firstRow="0" w:lastRow="0" w:firstColumn="1" w:lastColumn="0" w:oddVBand="0" w:evenVBand="0" w:oddHBand="0" w:evenHBand="0" w:firstRowFirstColumn="0" w:firstRowLastColumn="0" w:lastRowFirstColumn="0" w:lastRowLastColumn="0"/>
            <w:tcW w:w="9068" w:type="dxa"/>
            <w:gridSpan w:val="3"/>
            <w:tcBorders>
              <w:top w:val="single" w:sz="4" w:space="0" w:color="auto"/>
              <w:left w:val="single" w:sz="4" w:space="0" w:color="auto"/>
              <w:bottom w:val="single" w:sz="4" w:space="0" w:color="auto"/>
              <w:right w:val="single" w:sz="4" w:space="0" w:color="auto"/>
            </w:tcBorders>
            <w:shd w:val="clear" w:color="auto" w:fill="6481A0"/>
          </w:tcPr>
          <w:p w14:paraId="0A8B8DB2" w14:textId="77777777" w:rsidR="00907514" w:rsidRPr="00694D8C" w:rsidRDefault="00907514" w:rsidP="00907514">
            <w:pPr>
              <w:pStyle w:val="Tabletext"/>
              <w:rPr>
                <w:rFonts w:asciiTheme="minorHAnsi" w:hAnsiTheme="minorHAnsi" w:cs="Segoe UI Semibold"/>
                <w:sz w:val="22"/>
                <w:szCs w:val="22"/>
              </w:rPr>
            </w:pPr>
            <w:r w:rsidRPr="00694D8C">
              <w:rPr>
                <w:rFonts w:asciiTheme="minorHAnsi" w:hAnsiTheme="minorHAnsi" w:cs="Segoe UI Semibold"/>
                <w:color w:val="FFFFFF" w:themeColor="background1"/>
                <w:sz w:val="22"/>
                <w:szCs w:val="22"/>
              </w:rPr>
              <w:t>QMS Audits (overseas manufacturers)</w:t>
            </w:r>
          </w:p>
        </w:tc>
      </w:tr>
      <w:tr w:rsidR="00907514" w:rsidRPr="00694D8C" w14:paraId="652FB9A5"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tcBorders>
          </w:tcPr>
          <w:p w14:paraId="54FCACB6"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Number of audits conducted</w:t>
            </w:r>
          </w:p>
        </w:tc>
        <w:tc>
          <w:tcPr>
            <w:tcW w:w="1701" w:type="dxa"/>
            <w:tcBorders>
              <w:top w:val="single" w:sz="4" w:space="0" w:color="auto"/>
            </w:tcBorders>
          </w:tcPr>
          <w:p w14:paraId="7C7AA3E5" w14:textId="3F132AA9"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07EE89F9" w14:textId="4CED0FFC"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r w:rsidRPr="00694D8C">
              <w:rPr>
                <w:rFonts w:asciiTheme="minorHAnsi" w:hAnsiTheme="minorHAnsi"/>
                <w:color w:val="auto"/>
                <w:sz w:val="22"/>
                <w:szCs w:val="22"/>
                <w:vertAlign w:val="superscript"/>
              </w:rPr>
              <w:t xml:space="preserve"> a</w:t>
            </w:r>
          </w:p>
        </w:tc>
      </w:tr>
      <w:tr w:rsidR="00907514" w:rsidRPr="00694D8C" w14:paraId="2B66C36B"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72F1E4E0"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Satisfactory compliance (of completed audits)</w:t>
            </w:r>
          </w:p>
        </w:tc>
        <w:tc>
          <w:tcPr>
            <w:tcW w:w="1701" w:type="dxa"/>
          </w:tcPr>
          <w:p w14:paraId="44E661D5" w14:textId="263710E2"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5543F6FA" w14:textId="2EE592C1"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r>
      <w:tr w:rsidR="00907514" w:rsidRPr="00694D8C" w14:paraId="0D17EEE3"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bottom w:val="single" w:sz="4" w:space="0" w:color="auto"/>
            </w:tcBorders>
          </w:tcPr>
          <w:p w14:paraId="2063973F"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Marginal compliance (of completed audits)</w:t>
            </w:r>
          </w:p>
        </w:tc>
        <w:tc>
          <w:tcPr>
            <w:tcW w:w="1701" w:type="dxa"/>
            <w:tcBorders>
              <w:bottom w:val="single" w:sz="4" w:space="0" w:color="auto"/>
            </w:tcBorders>
          </w:tcPr>
          <w:p w14:paraId="27AE0848" w14:textId="7ECCE358"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5A807511" w14:textId="715FB432"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r>
      <w:tr w:rsidR="00907514" w:rsidRPr="00694D8C" w14:paraId="6942DAC8"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bottom w:val="single" w:sz="4" w:space="0" w:color="auto"/>
            </w:tcBorders>
          </w:tcPr>
          <w:p w14:paraId="6A34288B" w14:textId="77777777" w:rsidR="00907514" w:rsidRPr="00694D8C" w:rsidRDefault="00907514" w:rsidP="00907514">
            <w:pPr>
              <w:pStyle w:val="Tabletext"/>
              <w:rPr>
                <w:rFonts w:asciiTheme="minorHAnsi" w:hAnsiTheme="minorHAnsi"/>
                <w:sz w:val="22"/>
                <w:szCs w:val="22"/>
              </w:rPr>
            </w:pPr>
            <w:r w:rsidRPr="00694D8C">
              <w:rPr>
                <w:rFonts w:asciiTheme="minorHAnsi" w:hAnsiTheme="minorHAnsi"/>
                <w:sz w:val="22"/>
                <w:szCs w:val="22"/>
              </w:rPr>
              <w:t>Unacceptable (of completed audits)</w:t>
            </w:r>
          </w:p>
        </w:tc>
        <w:tc>
          <w:tcPr>
            <w:tcW w:w="1701" w:type="dxa"/>
            <w:tcBorders>
              <w:bottom w:val="single" w:sz="4" w:space="0" w:color="auto"/>
            </w:tcBorders>
          </w:tcPr>
          <w:p w14:paraId="6E045188" w14:textId="07068AE8"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36B8C3F8" w14:textId="2F309319"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r>
      <w:tr w:rsidR="00907514" w:rsidRPr="00694D8C" w14:paraId="261D863C" w14:textId="77777777" w:rsidTr="00B04548">
        <w:tc>
          <w:tcPr>
            <w:cnfStyle w:val="001000000000" w:firstRow="0" w:lastRow="0" w:firstColumn="1" w:lastColumn="0" w:oddVBand="0" w:evenVBand="0" w:oddHBand="0" w:evenHBand="0" w:firstRowFirstColumn="0" w:firstRowLastColumn="0" w:lastRowFirstColumn="0" w:lastRowLastColumn="0"/>
            <w:tcW w:w="5529" w:type="dxa"/>
            <w:tcBorders>
              <w:top w:val="single" w:sz="4" w:space="0" w:color="auto"/>
              <w:bottom w:val="single" w:sz="4" w:space="0" w:color="auto"/>
            </w:tcBorders>
          </w:tcPr>
          <w:p w14:paraId="44D014C1" w14:textId="7901BD67"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Close</w:t>
            </w:r>
            <w:r w:rsidR="00E12BAE" w:rsidRPr="00E12BAE">
              <w:rPr>
                <w:rFonts w:asciiTheme="minorHAnsi" w:hAnsiTheme="minorHAnsi"/>
                <w:sz w:val="22"/>
                <w:szCs w:val="22"/>
              </w:rPr>
              <w:t>-</w:t>
            </w:r>
            <w:r w:rsidRPr="00E12BAE">
              <w:rPr>
                <w:rFonts w:asciiTheme="minorHAnsi" w:hAnsiTheme="minorHAnsi"/>
                <w:sz w:val="22"/>
                <w:szCs w:val="22"/>
              </w:rPr>
              <w:t>out in progress</w:t>
            </w:r>
          </w:p>
        </w:tc>
        <w:tc>
          <w:tcPr>
            <w:tcW w:w="1701" w:type="dxa"/>
            <w:tcBorders>
              <w:top w:val="single" w:sz="4" w:space="0" w:color="auto"/>
              <w:bottom w:val="single" w:sz="4" w:space="0" w:color="auto"/>
            </w:tcBorders>
          </w:tcPr>
          <w:p w14:paraId="7DB911BE" w14:textId="551F18C2"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3FEA99DD" w14:textId="6CEED32B" w:rsidR="00907514" w:rsidRPr="00694D8C"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0%</w:t>
            </w:r>
            <w:r w:rsidRPr="00694D8C">
              <w:rPr>
                <w:rFonts w:asciiTheme="minorHAnsi" w:hAnsiTheme="minorHAnsi"/>
                <w:color w:val="auto"/>
                <w:sz w:val="22"/>
                <w:szCs w:val="22"/>
                <w:vertAlign w:val="superscript"/>
              </w:rPr>
              <w:t xml:space="preserve"> a</w:t>
            </w:r>
          </w:p>
        </w:tc>
      </w:tr>
      <w:tr w:rsidR="00907514" w:rsidRPr="00694D8C" w14:paraId="5DCAED0E" w14:textId="77777777" w:rsidTr="00EB6D7F">
        <w:trPr>
          <w:trHeight w:val="245"/>
        </w:trPr>
        <w:tc>
          <w:tcPr>
            <w:cnfStyle w:val="001000000000" w:firstRow="0" w:lastRow="0" w:firstColumn="1" w:lastColumn="0" w:oddVBand="0" w:evenVBand="0" w:oddHBand="0" w:evenHBand="0" w:firstRowFirstColumn="0" w:firstRowLastColumn="0" w:lastRowFirstColumn="0" w:lastRowLastColumn="0"/>
            <w:tcW w:w="9068" w:type="dxa"/>
            <w:gridSpan w:val="3"/>
            <w:shd w:val="clear" w:color="auto" w:fill="D8E2F0"/>
          </w:tcPr>
          <w:p w14:paraId="55B36232" w14:textId="1C859650" w:rsidR="00907514" w:rsidRPr="00E12BAE" w:rsidRDefault="00907514" w:rsidP="00907514">
            <w:pPr>
              <w:pStyle w:val="Tabletext"/>
              <w:rPr>
                <w:rFonts w:asciiTheme="minorHAnsi" w:hAnsiTheme="minorHAnsi" w:cs="Segoe UI Semibold"/>
                <w:b/>
                <w:sz w:val="22"/>
                <w:szCs w:val="22"/>
              </w:rPr>
            </w:pPr>
            <w:r w:rsidRPr="00E12BAE">
              <w:rPr>
                <w:rFonts w:asciiTheme="minorHAnsi" w:hAnsiTheme="minorHAnsi" w:cs="Segoe UI Semibold"/>
                <w:b/>
                <w:sz w:val="22"/>
                <w:szCs w:val="22"/>
              </w:rPr>
              <w:t>Processing time</w:t>
            </w:r>
          </w:p>
        </w:tc>
      </w:tr>
      <w:tr w:rsidR="00907514" w:rsidRPr="006F4D1A" w14:paraId="7D8AC24F"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4CF52A92" w14:textId="77777777"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Initial certification audits conducted within 6 months of application</w:t>
            </w:r>
          </w:p>
        </w:tc>
        <w:tc>
          <w:tcPr>
            <w:tcW w:w="1701" w:type="dxa"/>
          </w:tcPr>
          <w:p w14:paraId="746EFFDF" w14:textId="3D8B1FE6"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bCs/>
                <w:sz w:val="22"/>
                <w:szCs w:val="22"/>
              </w:rPr>
              <w:t>0%</w:t>
            </w:r>
            <w:r w:rsidRPr="003F1EA6">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615B103C" w14:textId="1D537CDE"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bCs/>
                <w:sz w:val="22"/>
                <w:szCs w:val="22"/>
              </w:rPr>
              <w:t>0%</w:t>
            </w:r>
            <w:r w:rsidRPr="003F1EA6">
              <w:rPr>
                <w:rFonts w:asciiTheme="minorHAnsi" w:hAnsiTheme="minorHAnsi"/>
                <w:color w:val="auto"/>
                <w:sz w:val="22"/>
                <w:szCs w:val="22"/>
                <w:vertAlign w:val="superscript"/>
              </w:rPr>
              <w:t xml:space="preserve"> a</w:t>
            </w:r>
          </w:p>
        </w:tc>
      </w:tr>
      <w:tr w:rsidR="00907514" w:rsidRPr="006F4D1A" w14:paraId="0A1212EB" w14:textId="77777777" w:rsidTr="00B04548">
        <w:tc>
          <w:tcPr>
            <w:cnfStyle w:val="001000000000" w:firstRow="0" w:lastRow="0" w:firstColumn="1" w:lastColumn="0" w:oddVBand="0" w:evenVBand="0" w:oddHBand="0" w:evenHBand="0" w:firstRowFirstColumn="0" w:firstRowLastColumn="0" w:lastRowFirstColumn="0" w:lastRowLastColumn="0"/>
            <w:tcW w:w="5529" w:type="dxa"/>
          </w:tcPr>
          <w:p w14:paraId="4F4D3BD9" w14:textId="7B3DF90E" w:rsidR="00907514" w:rsidRPr="00E12BAE" w:rsidRDefault="00907514" w:rsidP="00907514">
            <w:pPr>
              <w:pStyle w:val="Tabletext"/>
              <w:rPr>
                <w:rFonts w:asciiTheme="minorHAnsi" w:hAnsiTheme="minorHAnsi"/>
                <w:sz w:val="22"/>
                <w:szCs w:val="22"/>
              </w:rPr>
            </w:pPr>
            <w:r w:rsidRPr="00E12BAE">
              <w:rPr>
                <w:rFonts w:asciiTheme="minorHAnsi" w:hAnsiTheme="minorHAnsi"/>
                <w:sz w:val="22"/>
                <w:szCs w:val="22"/>
              </w:rPr>
              <w:t>Certification re</w:t>
            </w:r>
            <w:r w:rsidR="00E12BAE" w:rsidRPr="00E12BAE">
              <w:rPr>
                <w:rFonts w:asciiTheme="minorHAnsi" w:hAnsiTheme="minorHAnsi"/>
                <w:sz w:val="22"/>
                <w:szCs w:val="22"/>
              </w:rPr>
              <w:t>-</w:t>
            </w:r>
            <w:r w:rsidRPr="00E12BAE">
              <w:rPr>
                <w:rFonts w:asciiTheme="minorHAnsi" w:hAnsiTheme="minorHAnsi"/>
                <w:sz w:val="22"/>
                <w:szCs w:val="22"/>
              </w:rPr>
              <w:t>audits conducted within 6 months of due date</w:t>
            </w:r>
          </w:p>
        </w:tc>
        <w:tc>
          <w:tcPr>
            <w:tcW w:w="1701" w:type="dxa"/>
          </w:tcPr>
          <w:p w14:paraId="60FDC414" w14:textId="26EA20F9"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bCs/>
                <w:sz w:val="22"/>
                <w:szCs w:val="22"/>
              </w:rPr>
              <w:t>0%</w:t>
            </w:r>
            <w:r w:rsidRPr="003F1EA6">
              <w:rPr>
                <w:rFonts w:asciiTheme="minorHAnsi" w:hAnsiTheme="minorHAnsi"/>
                <w:color w:val="auto"/>
                <w:sz w:val="22"/>
                <w:szCs w:val="22"/>
                <w:vertAlign w:val="superscript"/>
              </w:rPr>
              <w:t xml:space="preserve"> a</w:t>
            </w:r>
          </w:p>
        </w:tc>
        <w:tc>
          <w:tcPr>
            <w:tcW w:w="1838" w:type="dxa"/>
            <w:tcBorders>
              <w:top w:val="single" w:sz="4" w:space="0" w:color="auto"/>
              <w:left w:val="nil"/>
              <w:bottom w:val="single" w:sz="4" w:space="0" w:color="auto"/>
              <w:right w:val="single" w:sz="4" w:space="0" w:color="auto"/>
            </w:tcBorders>
          </w:tcPr>
          <w:p w14:paraId="025821B7" w14:textId="7EFFBF81" w:rsidR="00907514" w:rsidRPr="006F4D1A" w:rsidRDefault="00907514" w:rsidP="0090751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bCs/>
                <w:sz w:val="22"/>
                <w:szCs w:val="22"/>
              </w:rPr>
              <w:t>0%</w:t>
            </w:r>
            <w:r w:rsidRPr="003F1EA6">
              <w:rPr>
                <w:rFonts w:asciiTheme="minorHAnsi" w:hAnsiTheme="minorHAnsi"/>
                <w:color w:val="auto"/>
                <w:sz w:val="22"/>
                <w:szCs w:val="22"/>
                <w:vertAlign w:val="superscript"/>
              </w:rPr>
              <w:t xml:space="preserve"> a</w:t>
            </w:r>
          </w:p>
        </w:tc>
      </w:tr>
    </w:tbl>
    <w:p w14:paraId="21C64AF8" w14:textId="7BB6311F" w:rsidR="00901D92" w:rsidRPr="003F1EA6" w:rsidRDefault="00907514" w:rsidP="00DE2450">
      <w:pPr>
        <w:pStyle w:val="Tabledescription"/>
        <w:rPr>
          <w:sz w:val="22"/>
          <w:szCs w:val="22"/>
          <w:vertAlign w:val="subscript"/>
        </w:rPr>
      </w:pPr>
      <w:r w:rsidRPr="00DB6D08">
        <w:rPr>
          <w:sz w:val="22"/>
          <w:szCs w:val="22"/>
          <w:vertAlign w:val="superscript"/>
        </w:rPr>
        <w:t>a</w:t>
      </w:r>
      <w:r w:rsidRPr="003F1EA6">
        <w:rPr>
          <w:sz w:val="22"/>
          <w:szCs w:val="22"/>
          <w:vertAlign w:val="subscript"/>
        </w:rPr>
        <w:t xml:space="preserve"> There was 1 “remote audit” of an overseas manufacturer. COVID</w:t>
      </w:r>
      <w:r w:rsidR="005B4C85">
        <w:rPr>
          <w:sz w:val="22"/>
          <w:szCs w:val="22"/>
          <w:vertAlign w:val="subscript"/>
        </w:rPr>
        <w:t>-</w:t>
      </w:r>
      <w:r w:rsidRPr="003F1EA6">
        <w:rPr>
          <w:sz w:val="22"/>
          <w:szCs w:val="22"/>
          <w:vertAlign w:val="subscript"/>
        </w:rPr>
        <w:t xml:space="preserve">19 travel restrictions prevented QMS Audits of overseas manufacturers from 1 July to 31 December 2020 and 2021. However, changed arrangements were implemented, including </w:t>
      </w:r>
      <w:r w:rsidRPr="00E12BAE">
        <w:rPr>
          <w:sz w:val="22"/>
          <w:szCs w:val="22"/>
          <w:vertAlign w:val="subscript"/>
        </w:rPr>
        <w:t>delaying on</w:t>
      </w:r>
      <w:r w:rsidR="00E12BAE" w:rsidRPr="00E12BAE">
        <w:rPr>
          <w:sz w:val="22"/>
          <w:szCs w:val="22"/>
          <w:vertAlign w:val="subscript"/>
        </w:rPr>
        <w:t>-</w:t>
      </w:r>
      <w:r w:rsidRPr="00E12BAE">
        <w:rPr>
          <w:sz w:val="22"/>
          <w:szCs w:val="22"/>
          <w:vertAlign w:val="subscript"/>
        </w:rPr>
        <w:t>site audits</w:t>
      </w:r>
      <w:r w:rsidRPr="003F1EA6">
        <w:rPr>
          <w:sz w:val="22"/>
          <w:szCs w:val="22"/>
          <w:vertAlign w:val="subscript"/>
        </w:rPr>
        <w:t xml:space="preserve"> where appropriate, completing desktop assessment of the comparable regulator evidence, and undertaking the remote audit. All TGA Conformity Assessments requiring audit have met statutory timeframes.  </w:t>
      </w:r>
      <w:r w:rsidR="00901D92" w:rsidRPr="003F1EA6">
        <w:rPr>
          <w:sz w:val="22"/>
          <w:szCs w:val="22"/>
          <w:vertAlign w:val="subscript"/>
        </w:rPr>
        <w:br w:type="page"/>
      </w:r>
    </w:p>
    <w:p w14:paraId="4F36DCCA" w14:textId="0A473C99" w:rsidR="00901D92" w:rsidRPr="000F42FC" w:rsidRDefault="006A6D4A" w:rsidP="00DE2450">
      <w:pPr>
        <w:pStyle w:val="Tabletitle"/>
        <w:ind w:left="1440" w:hanging="1440"/>
        <w:rPr>
          <w:rFonts w:ascii="Segoe UI Semibold" w:hAnsi="Segoe UI Semibold" w:cs="Segoe UI Semibold"/>
          <w:b w:val="0"/>
        </w:rPr>
      </w:pPr>
      <w:r>
        <w:rPr>
          <w:rFonts w:ascii="Segoe UI Semibold" w:hAnsi="Segoe UI Semibold" w:cs="Segoe UI Semibold"/>
          <w:b w:val="0"/>
        </w:rPr>
        <w:lastRenderedPageBreak/>
        <w:t xml:space="preserve">Table </w:t>
      </w:r>
      <w:r w:rsidR="007F6978">
        <w:rPr>
          <w:rFonts w:ascii="Segoe UI Semibold" w:hAnsi="Segoe UI Semibold" w:cs="Segoe UI Semibold"/>
          <w:b w:val="0"/>
        </w:rPr>
        <w:t>3</w:t>
      </w:r>
      <w:r w:rsidR="002A2154">
        <w:rPr>
          <w:rFonts w:ascii="Segoe UI Semibold" w:hAnsi="Segoe UI Semibold" w:cs="Segoe UI Semibold"/>
          <w:b w:val="0"/>
        </w:rPr>
        <w:t>8</w:t>
      </w:r>
      <w:r w:rsidR="00901D92" w:rsidRPr="000F42FC">
        <w:rPr>
          <w:rFonts w:ascii="Segoe UI Semibold" w:hAnsi="Segoe UI Semibold" w:cs="Segoe UI Semibold"/>
          <w:b w:val="0"/>
        </w:rPr>
        <w:t xml:space="preserve"> </w:t>
      </w:r>
      <w:r w:rsidR="00901D92" w:rsidRPr="000F42FC">
        <w:rPr>
          <w:rFonts w:ascii="Segoe UI Semibold" w:hAnsi="Segoe UI Semibold" w:cs="Segoe UI Semibold"/>
          <w:b w:val="0"/>
        </w:rPr>
        <w:tab/>
        <w:t>GMP clearance application</w:t>
      </w:r>
      <w:r w:rsidR="00977F8B">
        <w:rPr>
          <w:rFonts w:ascii="Segoe UI Semibold" w:hAnsi="Segoe UI Semibold" w:cs="Segoe UI Semibold"/>
          <w:b w:val="0"/>
        </w:rPr>
        <w:t xml:space="preserve"> </w:t>
      </w:r>
      <w:r w:rsidR="00901D92" w:rsidRPr="000F42FC">
        <w:rPr>
          <w:rFonts w:ascii="Segoe UI Semibold" w:hAnsi="Segoe UI Semibold" w:cs="Segoe UI Semibold"/>
          <w:b w:val="0"/>
        </w:rPr>
        <w:t>s</w:t>
      </w:r>
      <w:r w:rsidR="00977F8B">
        <w:rPr>
          <w:rFonts w:ascii="Segoe UI Semibold" w:hAnsi="Segoe UI Semibold" w:cs="Segoe UI Semibold"/>
          <w:b w:val="0"/>
        </w:rPr>
        <w:t>tatus</w:t>
      </w:r>
      <w:r w:rsidR="00D62E68">
        <w:rPr>
          <w:rFonts w:ascii="Segoe UI Semibold" w:hAnsi="Segoe UI Semibold" w:cs="Segoe UI Semibold"/>
          <w:b w:val="0"/>
        </w:rPr>
        <w:t xml:space="preserve"> for </w:t>
      </w:r>
      <w:r w:rsidR="00E040DA">
        <w:rPr>
          <w:rFonts w:ascii="Segoe UI Semibold" w:hAnsi="Segoe UI Semibold" w:cs="Segoe UI Semibold"/>
          <w:b w:val="0"/>
        </w:rPr>
        <w:t xml:space="preserve">1 </w:t>
      </w:r>
      <w:r w:rsidR="00D62E68">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62E68">
        <w:rPr>
          <w:rFonts w:ascii="Segoe UI Semibold" w:hAnsi="Segoe UI Semibold" w:cs="Segoe UI Semibold"/>
          <w:b w:val="0"/>
        </w:rPr>
        <w:t>December</w:t>
      </w:r>
      <w:r w:rsidR="00D62E68" w:rsidRPr="000F42FC">
        <w:rPr>
          <w:rFonts w:ascii="Segoe UI Semibold" w:hAnsi="Segoe UI Semibold" w:cs="Segoe UI Semibold"/>
          <w:b w:val="0"/>
        </w:rPr>
        <w:t xml:space="preserve"> </w:t>
      </w:r>
    </w:p>
    <w:p w14:paraId="2A787080" w14:textId="4130B480" w:rsidR="00BB34FC" w:rsidRDefault="00AA00BB" w:rsidP="00DE2450">
      <w:r w:rsidRPr="0067590E">
        <w:t>GMP clearance is required for all medicines supplied in Australia (unless exempt), including for products supplied to sponsors by overseas manufacturers.</w:t>
      </w:r>
    </w:p>
    <w:tbl>
      <w:tblPr>
        <w:tblStyle w:val="TableTGAblue"/>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268"/>
        <w:gridCol w:w="2119"/>
      </w:tblGrid>
      <w:tr w:rsidR="00BB34FC" w:rsidRPr="00694D8C" w14:paraId="49B942C2" w14:textId="77777777" w:rsidTr="009622A5">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shd w:val="clear" w:color="auto" w:fill="FFFFFF" w:themeFill="background1"/>
          </w:tcPr>
          <w:p w14:paraId="235AA2F9" w14:textId="77777777" w:rsidR="00BB34FC" w:rsidRPr="00694D8C" w:rsidRDefault="00BB34FC" w:rsidP="00DE2450">
            <w:pPr>
              <w:pStyle w:val="Tabletext"/>
              <w:rPr>
                <w:rFonts w:asciiTheme="minorHAnsi" w:hAnsiTheme="minorHAnsi"/>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6481A0"/>
          </w:tcPr>
          <w:p w14:paraId="672AFA8E" w14:textId="73DD61AD" w:rsidR="00BB34FC" w:rsidRPr="00694D8C" w:rsidRDefault="00BB34FC"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color w:val="FFFFFF" w:themeColor="background1"/>
                <w:sz w:val="22"/>
                <w:szCs w:val="22"/>
              </w:rPr>
              <w:t>20</w:t>
            </w:r>
            <w:r w:rsidR="007D40D7">
              <w:rPr>
                <w:rFonts w:asciiTheme="minorHAnsi" w:hAnsiTheme="minorHAnsi"/>
                <w:color w:val="FFFFFF" w:themeColor="background1"/>
                <w:sz w:val="22"/>
                <w:szCs w:val="22"/>
              </w:rPr>
              <w:t>20</w:t>
            </w:r>
          </w:p>
        </w:tc>
        <w:tc>
          <w:tcPr>
            <w:tcW w:w="2119" w:type="dxa"/>
            <w:tcBorders>
              <w:top w:val="single" w:sz="4" w:space="0" w:color="auto"/>
              <w:left w:val="single" w:sz="4" w:space="0" w:color="auto"/>
              <w:bottom w:val="single" w:sz="4" w:space="0" w:color="auto"/>
              <w:right w:val="single" w:sz="4" w:space="0" w:color="auto"/>
            </w:tcBorders>
            <w:shd w:val="clear" w:color="auto" w:fill="6481A0"/>
          </w:tcPr>
          <w:p w14:paraId="76DAFA17" w14:textId="05A71F4E" w:rsidR="00BB34FC" w:rsidRPr="00694D8C" w:rsidRDefault="00BB34FC"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highlight w:val="yellow"/>
              </w:rPr>
            </w:pPr>
            <w:r w:rsidRPr="00694D8C">
              <w:rPr>
                <w:rFonts w:asciiTheme="minorHAnsi" w:hAnsiTheme="minorHAnsi"/>
                <w:color w:val="FFFFFF" w:themeColor="background1"/>
                <w:sz w:val="22"/>
                <w:szCs w:val="22"/>
              </w:rPr>
              <w:t>202</w:t>
            </w:r>
            <w:r w:rsidR="007D40D7">
              <w:rPr>
                <w:rFonts w:asciiTheme="minorHAnsi" w:hAnsiTheme="minorHAnsi"/>
                <w:color w:val="FFFFFF" w:themeColor="background1"/>
                <w:sz w:val="22"/>
                <w:szCs w:val="22"/>
              </w:rPr>
              <w:t>1</w:t>
            </w:r>
            <w:r w:rsidRPr="00694D8C">
              <w:rPr>
                <w:rFonts w:asciiTheme="minorHAnsi" w:hAnsiTheme="minorHAnsi"/>
                <w:color w:val="FFFFFF" w:themeColor="background1"/>
                <w:sz w:val="22"/>
                <w:szCs w:val="22"/>
              </w:rPr>
              <w:t xml:space="preserve"> </w:t>
            </w:r>
            <w:r w:rsidRPr="00DB6D08">
              <w:rPr>
                <w:rFonts w:asciiTheme="minorHAnsi" w:hAnsiTheme="minorHAnsi"/>
                <w:color w:val="FFFFFF" w:themeColor="background1"/>
                <w:position w:val="6"/>
                <w:sz w:val="22"/>
                <w:szCs w:val="22"/>
                <w:vertAlign w:val="superscript"/>
              </w:rPr>
              <w:t>a</w:t>
            </w:r>
          </w:p>
        </w:tc>
      </w:tr>
      <w:tr w:rsidR="00BB34FC" w:rsidRPr="00694D8C" w14:paraId="00C2EFCC" w14:textId="77777777" w:rsidTr="007B66EF">
        <w:trPr>
          <w:trHeight w:val="409"/>
        </w:trPr>
        <w:tc>
          <w:tcPr>
            <w:cnfStyle w:val="001000000000" w:firstRow="0" w:lastRow="0" w:firstColumn="1" w:lastColumn="0" w:oddVBand="0" w:evenVBand="0" w:oddHBand="0" w:evenHBand="0" w:firstRowFirstColumn="0" w:firstRowLastColumn="0" w:lastRowFirstColumn="0" w:lastRowLastColumn="0"/>
            <w:tcW w:w="4678" w:type="dxa"/>
            <w:tcBorders>
              <w:top w:val="nil"/>
              <w:left w:val="nil"/>
              <w:bottom w:val="nil"/>
              <w:right w:val="single" w:sz="4" w:space="0" w:color="auto"/>
            </w:tcBorders>
            <w:shd w:val="clear" w:color="auto" w:fill="FFFFFF" w:themeFill="background1"/>
          </w:tcPr>
          <w:p w14:paraId="6342F6CC" w14:textId="77777777" w:rsidR="00BB34FC" w:rsidRPr="00694D8C" w:rsidRDefault="00BB34FC" w:rsidP="00DE2450">
            <w:pPr>
              <w:pStyle w:val="Tabletext"/>
              <w:rPr>
                <w:rFonts w:asciiTheme="minorHAnsi" w:hAnsiTheme="minorHAnsi"/>
                <w:sz w:val="22"/>
                <w:szCs w:val="22"/>
                <w:highlight w:val="yellow"/>
              </w:rPr>
            </w:pPr>
          </w:p>
        </w:tc>
        <w:tc>
          <w:tcPr>
            <w:tcW w:w="4387" w:type="dxa"/>
            <w:gridSpan w:val="2"/>
            <w:tcBorders>
              <w:top w:val="single" w:sz="4" w:space="0" w:color="auto"/>
              <w:left w:val="single" w:sz="4" w:space="0" w:color="auto"/>
              <w:bottom w:val="single" w:sz="4" w:space="0" w:color="auto"/>
              <w:right w:val="single" w:sz="4" w:space="0" w:color="auto"/>
            </w:tcBorders>
            <w:shd w:val="clear" w:color="auto" w:fill="D8E2F0"/>
          </w:tcPr>
          <w:p w14:paraId="1B02E6A6" w14:textId="34825A3F" w:rsidR="00BB34FC" w:rsidRPr="00694D8C"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94D8C">
              <w:rPr>
                <w:rFonts w:asciiTheme="minorHAnsi" w:hAnsiTheme="minorHAnsi"/>
                <w:color w:val="auto"/>
                <w:sz w:val="22"/>
                <w:szCs w:val="22"/>
              </w:rPr>
              <w:t xml:space="preserve">1 </w:t>
            </w:r>
            <w:r w:rsidR="00BB34FC" w:rsidRPr="00694D8C">
              <w:rPr>
                <w:rFonts w:asciiTheme="minorHAnsi" w:hAnsiTheme="minorHAnsi"/>
                <w:color w:val="auto"/>
                <w:sz w:val="22"/>
                <w:szCs w:val="22"/>
              </w:rPr>
              <w:t xml:space="preserve">July to </w:t>
            </w:r>
            <w:r w:rsidRPr="00694D8C">
              <w:rPr>
                <w:rFonts w:asciiTheme="minorHAnsi" w:hAnsiTheme="minorHAnsi"/>
                <w:color w:val="auto"/>
                <w:sz w:val="22"/>
                <w:szCs w:val="22"/>
              </w:rPr>
              <w:t xml:space="preserve">31 </w:t>
            </w:r>
            <w:r w:rsidR="00BB34FC" w:rsidRPr="00694D8C">
              <w:rPr>
                <w:rFonts w:asciiTheme="minorHAnsi" w:hAnsiTheme="minorHAnsi"/>
                <w:color w:val="auto"/>
                <w:sz w:val="22"/>
                <w:szCs w:val="22"/>
              </w:rPr>
              <w:t>December</w:t>
            </w:r>
          </w:p>
          <w:p w14:paraId="59572F6B" w14:textId="77777777" w:rsidR="00BB34FC" w:rsidRPr="00694D8C" w:rsidRDefault="00BB34FC"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694D8C">
              <w:rPr>
                <w:rFonts w:asciiTheme="minorHAnsi" w:hAnsiTheme="minorHAnsi"/>
                <w:color w:val="auto"/>
                <w:sz w:val="22"/>
                <w:szCs w:val="22"/>
              </w:rPr>
              <w:t>Numbers (% of total)</w:t>
            </w:r>
          </w:p>
        </w:tc>
      </w:tr>
      <w:tr w:rsidR="007D2B5C" w:rsidRPr="00694D8C" w14:paraId="48307859" w14:textId="77777777" w:rsidTr="009622A5">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auto"/>
              <w:bottom w:val="single" w:sz="4" w:space="0" w:color="auto"/>
            </w:tcBorders>
          </w:tcPr>
          <w:p w14:paraId="51760301" w14:textId="77777777" w:rsidR="007D2B5C" w:rsidRPr="00694D8C" w:rsidRDefault="007D2B5C" w:rsidP="007D2B5C">
            <w:pPr>
              <w:pStyle w:val="Tabletext"/>
              <w:ind w:left="0"/>
              <w:rPr>
                <w:rFonts w:asciiTheme="minorHAnsi" w:hAnsiTheme="minorHAnsi"/>
                <w:sz w:val="22"/>
                <w:szCs w:val="22"/>
              </w:rPr>
            </w:pPr>
            <w:r w:rsidRPr="00694D8C">
              <w:rPr>
                <w:rFonts w:asciiTheme="minorHAnsi" w:hAnsiTheme="minorHAnsi"/>
                <w:sz w:val="22"/>
                <w:szCs w:val="22"/>
              </w:rPr>
              <w:t>Applications received</w:t>
            </w:r>
          </w:p>
        </w:tc>
        <w:tc>
          <w:tcPr>
            <w:tcW w:w="2268" w:type="dxa"/>
            <w:tcBorders>
              <w:bottom w:val="single" w:sz="4" w:space="0" w:color="auto"/>
            </w:tcBorders>
          </w:tcPr>
          <w:p w14:paraId="375E2969" w14:textId="23722D08"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3,783</w:t>
            </w:r>
          </w:p>
        </w:tc>
        <w:tc>
          <w:tcPr>
            <w:tcW w:w="2119" w:type="dxa"/>
            <w:tcBorders>
              <w:top w:val="single" w:sz="4" w:space="0" w:color="auto"/>
              <w:bottom w:val="single" w:sz="4" w:space="0" w:color="auto"/>
            </w:tcBorders>
          </w:tcPr>
          <w:p w14:paraId="3267839A" w14:textId="7326A343"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4</w:t>
            </w:r>
            <w:r w:rsidR="003E4439">
              <w:rPr>
                <w:rFonts w:asciiTheme="minorHAnsi" w:hAnsiTheme="minorHAnsi"/>
                <w:color w:val="auto"/>
                <w:sz w:val="22"/>
                <w:szCs w:val="22"/>
              </w:rPr>
              <w:t>,</w:t>
            </w:r>
            <w:r w:rsidRPr="005E4B6E">
              <w:rPr>
                <w:rFonts w:asciiTheme="minorHAnsi" w:hAnsiTheme="minorHAnsi"/>
                <w:color w:val="auto"/>
                <w:sz w:val="22"/>
                <w:szCs w:val="22"/>
              </w:rPr>
              <w:t>441</w:t>
            </w:r>
            <w:r w:rsidRPr="005E4B6E">
              <w:rPr>
                <w:vertAlign w:val="superscript"/>
              </w:rPr>
              <w:t xml:space="preserve"> a</w:t>
            </w:r>
          </w:p>
        </w:tc>
      </w:tr>
      <w:tr w:rsidR="007D2B5C" w:rsidRPr="00694D8C" w14:paraId="534389D7" w14:textId="77777777" w:rsidTr="00566C51">
        <w:tc>
          <w:tcPr>
            <w:cnfStyle w:val="001000000000" w:firstRow="0" w:lastRow="0" w:firstColumn="1" w:lastColumn="0" w:oddVBand="0" w:evenVBand="0" w:oddHBand="0" w:evenHBand="0" w:firstRowFirstColumn="0" w:firstRowLastColumn="0" w:lastRowFirstColumn="0" w:lastRowLastColumn="0"/>
            <w:tcW w:w="9065" w:type="dxa"/>
            <w:gridSpan w:val="3"/>
            <w:shd w:val="clear" w:color="auto" w:fill="ADBBD0"/>
          </w:tcPr>
          <w:p w14:paraId="0685BA2A" w14:textId="77777777" w:rsidR="007D2B5C" w:rsidRPr="00694D8C" w:rsidRDefault="007D2B5C" w:rsidP="007D2B5C">
            <w:pPr>
              <w:pStyle w:val="Tabletitle-level2"/>
              <w:rPr>
                <w:rFonts w:asciiTheme="minorHAnsi" w:hAnsiTheme="minorHAnsi" w:cs="Segoe UI Semibold"/>
                <w:b/>
                <w:sz w:val="22"/>
                <w:szCs w:val="22"/>
              </w:rPr>
            </w:pPr>
            <w:r w:rsidRPr="00694D8C">
              <w:rPr>
                <w:rFonts w:asciiTheme="minorHAnsi" w:hAnsiTheme="minorHAnsi" w:cs="Segoe UI Semibold"/>
                <w:b/>
                <w:sz w:val="22"/>
                <w:szCs w:val="22"/>
              </w:rPr>
              <w:t>Applications completed</w:t>
            </w:r>
          </w:p>
        </w:tc>
      </w:tr>
      <w:tr w:rsidR="007D2B5C" w:rsidRPr="00694D8C" w14:paraId="7D6BB63B" w14:textId="77777777" w:rsidTr="009622A5">
        <w:tc>
          <w:tcPr>
            <w:cnfStyle w:val="001000000000" w:firstRow="0" w:lastRow="0" w:firstColumn="1" w:lastColumn="0" w:oddVBand="0" w:evenVBand="0" w:oddHBand="0" w:evenHBand="0" w:firstRowFirstColumn="0" w:firstRowLastColumn="0" w:lastRowFirstColumn="0" w:lastRowLastColumn="0"/>
            <w:tcW w:w="4678" w:type="dxa"/>
          </w:tcPr>
          <w:p w14:paraId="610BD9DD" w14:textId="77777777" w:rsidR="007D2B5C" w:rsidRPr="00694D8C" w:rsidRDefault="007D2B5C" w:rsidP="007D2B5C">
            <w:pPr>
              <w:pStyle w:val="Tabletext"/>
              <w:rPr>
                <w:rFonts w:asciiTheme="minorHAnsi" w:hAnsiTheme="minorHAnsi"/>
                <w:sz w:val="22"/>
                <w:szCs w:val="22"/>
              </w:rPr>
            </w:pPr>
            <w:r w:rsidRPr="00694D8C">
              <w:rPr>
                <w:rFonts w:asciiTheme="minorHAnsi" w:hAnsiTheme="minorHAnsi"/>
                <w:sz w:val="22"/>
                <w:szCs w:val="22"/>
              </w:rPr>
              <w:t>Approved</w:t>
            </w:r>
          </w:p>
        </w:tc>
        <w:tc>
          <w:tcPr>
            <w:tcW w:w="2268" w:type="dxa"/>
          </w:tcPr>
          <w:p w14:paraId="1EB1EE8B" w14:textId="38613728"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3,317 (93%)</w:t>
            </w:r>
          </w:p>
        </w:tc>
        <w:tc>
          <w:tcPr>
            <w:tcW w:w="2119" w:type="dxa"/>
          </w:tcPr>
          <w:p w14:paraId="2B191C9E" w14:textId="614A1C25"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3</w:t>
            </w:r>
            <w:r w:rsidR="003E4439">
              <w:rPr>
                <w:rFonts w:asciiTheme="minorHAnsi" w:hAnsiTheme="minorHAnsi"/>
                <w:color w:val="auto"/>
                <w:sz w:val="22"/>
                <w:szCs w:val="22"/>
              </w:rPr>
              <w:t>,</w:t>
            </w:r>
            <w:r w:rsidRPr="005E4B6E">
              <w:rPr>
                <w:rFonts w:asciiTheme="minorHAnsi" w:hAnsiTheme="minorHAnsi"/>
                <w:color w:val="auto"/>
                <w:sz w:val="22"/>
                <w:szCs w:val="22"/>
              </w:rPr>
              <w:t>945</w:t>
            </w:r>
            <w:r w:rsidR="003E4439">
              <w:rPr>
                <w:rFonts w:asciiTheme="minorHAnsi" w:hAnsiTheme="minorHAnsi"/>
                <w:color w:val="auto"/>
                <w:sz w:val="22"/>
                <w:szCs w:val="22"/>
              </w:rPr>
              <w:t xml:space="preserve"> </w:t>
            </w:r>
            <w:r w:rsidRPr="005E4B6E">
              <w:rPr>
                <w:rFonts w:asciiTheme="minorHAnsi" w:hAnsiTheme="minorHAnsi"/>
                <w:color w:val="auto"/>
                <w:sz w:val="22"/>
                <w:szCs w:val="22"/>
              </w:rPr>
              <w:t>(91%)</w:t>
            </w:r>
          </w:p>
        </w:tc>
      </w:tr>
      <w:tr w:rsidR="007D2B5C" w:rsidRPr="00694D8C" w14:paraId="7E2DA930" w14:textId="77777777" w:rsidTr="009622A5">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tcBorders>
          </w:tcPr>
          <w:p w14:paraId="283AF7A9" w14:textId="77777777" w:rsidR="007D2B5C" w:rsidRPr="00694D8C" w:rsidRDefault="007D2B5C" w:rsidP="007D2B5C">
            <w:pPr>
              <w:pStyle w:val="Tabletext"/>
              <w:rPr>
                <w:rFonts w:asciiTheme="minorHAnsi" w:hAnsiTheme="minorHAnsi"/>
                <w:sz w:val="22"/>
                <w:szCs w:val="22"/>
              </w:rPr>
            </w:pPr>
            <w:r w:rsidRPr="00694D8C">
              <w:rPr>
                <w:rFonts w:asciiTheme="minorHAnsi" w:hAnsiTheme="minorHAnsi"/>
                <w:sz w:val="22"/>
                <w:szCs w:val="22"/>
              </w:rPr>
              <w:t>Rejected</w:t>
            </w:r>
          </w:p>
        </w:tc>
        <w:tc>
          <w:tcPr>
            <w:tcW w:w="2268" w:type="dxa"/>
            <w:tcBorders>
              <w:bottom w:val="single" w:sz="4" w:space="0" w:color="auto"/>
            </w:tcBorders>
          </w:tcPr>
          <w:p w14:paraId="793BDC8B" w14:textId="51686FD6"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256 (7%)</w:t>
            </w:r>
          </w:p>
        </w:tc>
        <w:tc>
          <w:tcPr>
            <w:tcW w:w="2119" w:type="dxa"/>
            <w:tcBorders>
              <w:bottom w:val="single" w:sz="4" w:space="0" w:color="auto"/>
            </w:tcBorders>
          </w:tcPr>
          <w:p w14:paraId="0888ABA6" w14:textId="03DE0B97"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378</w:t>
            </w:r>
            <w:r w:rsidR="003E4439">
              <w:rPr>
                <w:rFonts w:asciiTheme="minorHAnsi" w:hAnsiTheme="minorHAnsi"/>
                <w:color w:val="auto"/>
                <w:sz w:val="22"/>
                <w:szCs w:val="22"/>
              </w:rPr>
              <w:t xml:space="preserve"> </w:t>
            </w:r>
            <w:r w:rsidRPr="005E4B6E">
              <w:rPr>
                <w:rFonts w:asciiTheme="minorHAnsi" w:hAnsiTheme="minorHAnsi"/>
                <w:color w:val="auto"/>
                <w:sz w:val="22"/>
                <w:szCs w:val="22"/>
              </w:rPr>
              <w:t>(9%)</w:t>
            </w:r>
          </w:p>
        </w:tc>
      </w:tr>
      <w:tr w:rsidR="007D2B5C" w:rsidRPr="00694D8C" w14:paraId="0FB2E088" w14:textId="77777777" w:rsidTr="009622A5">
        <w:tc>
          <w:tcPr>
            <w:cnfStyle w:val="001000000000" w:firstRow="0" w:lastRow="0" w:firstColumn="1" w:lastColumn="0" w:oddVBand="0" w:evenVBand="0" w:oddHBand="0" w:evenHBand="0" w:firstRowFirstColumn="0" w:firstRowLastColumn="0" w:lastRowFirstColumn="0" w:lastRowLastColumn="0"/>
            <w:tcW w:w="4678" w:type="dxa"/>
            <w:shd w:val="clear" w:color="auto" w:fill="D8E2F0"/>
          </w:tcPr>
          <w:p w14:paraId="38C084E2" w14:textId="77777777" w:rsidR="007D2B5C" w:rsidRPr="00694D8C" w:rsidRDefault="007D2B5C" w:rsidP="007D2B5C">
            <w:pPr>
              <w:pStyle w:val="Tabletext"/>
              <w:ind w:left="0"/>
              <w:rPr>
                <w:rFonts w:asciiTheme="minorHAnsi" w:hAnsiTheme="minorHAnsi" w:cs="Segoe UI Semibold"/>
                <w:b/>
                <w:sz w:val="22"/>
                <w:szCs w:val="22"/>
              </w:rPr>
            </w:pPr>
            <w:r w:rsidRPr="00694D8C">
              <w:rPr>
                <w:rFonts w:asciiTheme="minorHAnsi" w:hAnsiTheme="minorHAnsi" w:cs="Segoe UI Semibold"/>
                <w:b/>
                <w:sz w:val="22"/>
                <w:szCs w:val="22"/>
              </w:rPr>
              <w:t>Total completed</w:t>
            </w:r>
          </w:p>
        </w:tc>
        <w:tc>
          <w:tcPr>
            <w:tcW w:w="2268" w:type="dxa"/>
            <w:shd w:val="clear" w:color="auto" w:fill="D8E2F0"/>
          </w:tcPr>
          <w:p w14:paraId="4CB6A20D" w14:textId="7A379815"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3,573 (100%)</w:t>
            </w:r>
          </w:p>
        </w:tc>
        <w:tc>
          <w:tcPr>
            <w:tcW w:w="2119" w:type="dxa"/>
            <w:shd w:val="clear" w:color="auto" w:fill="D8E2F0"/>
          </w:tcPr>
          <w:p w14:paraId="15739F4C" w14:textId="786F4F82" w:rsidR="007D2B5C" w:rsidRPr="00694D8C" w:rsidRDefault="007D2B5C" w:rsidP="007D2B5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5E4B6E">
              <w:rPr>
                <w:rFonts w:asciiTheme="minorHAnsi" w:hAnsiTheme="minorHAnsi"/>
                <w:color w:val="auto"/>
                <w:sz w:val="22"/>
                <w:szCs w:val="22"/>
              </w:rPr>
              <w:t>4</w:t>
            </w:r>
            <w:r w:rsidR="006F4D1A">
              <w:rPr>
                <w:rFonts w:asciiTheme="minorHAnsi" w:hAnsiTheme="minorHAnsi"/>
                <w:color w:val="auto"/>
                <w:sz w:val="22"/>
                <w:szCs w:val="22"/>
              </w:rPr>
              <w:t>,</w:t>
            </w:r>
            <w:r w:rsidRPr="005E4B6E">
              <w:rPr>
                <w:rFonts w:asciiTheme="minorHAnsi" w:hAnsiTheme="minorHAnsi"/>
                <w:color w:val="auto"/>
                <w:sz w:val="22"/>
                <w:szCs w:val="22"/>
              </w:rPr>
              <w:t>323</w:t>
            </w:r>
            <w:r w:rsidR="003E4439">
              <w:rPr>
                <w:rFonts w:asciiTheme="minorHAnsi" w:hAnsiTheme="minorHAnsi"/>
                <w:color w:val="auto"/>
                <w:sz w:val="22"/>
                <w:szCs w:val="22"/>
              </w:rPr>
              <w:t xml:space="preserve"> </w:t>
            </w:r>
            <w:r w:rsidRPr="005E4B6E">
              <w:rPr>
                <w:rFonts w:asciiTheme="minorHAnsi" w:hAnsiTheme="minorHAnsi"/>
                <w:color w:val="auto"/>
                <w:sz w:val="22"/>
                <w:szCs w:val="22"/>
              </w:rPr>
              <w:t>(100%)</w:t>
            </w:r>
          </w:p>
        </w:tc>
      </w:tr>
    </w:tbl>
    <w:p w14:paraId="5C5C848A" w14:textId="4E9F63C3" w:rsidR="00BB34FC" w:rsidRPr="00C30F40" w:rsidRDefault="003535FE" w:rsidP="00C30F40">
      <w:pPr>
        <w:pStyle w:val="Tabledescription"/>
        <w:rPr>
          <w:rFonts w:cs="Segoe UI Semilight"/>
          <w:sz w:val="22"/>
          <w:szCs w:val="22"/>
          <w:vertAlign w:val="subscript"/>
        </w:rPr>
      </w:pPr>
      <w:r w:rsidRPr="00C30F40">
        <w:rPr>
          <w:sz w:val="22"/>
          <w:szCs w:val="22"/>
          <w:vertAlign w:val="superscript"/>
        </w:rPr>
        <w:t>a</w:t>
      </w:r>
      <w:r w:rsidRPr="00C30F40">
        <w:rPr>
          <w:sz w:val="22"/>
          <w:szCs w:val="22"/>
          <w:vertAlign w:val="subscript"/>
        </w:rPr>
        <w:t xml:space="preserve"> Total excludes re</w:t>
      </w:r>
      <w:r w:rsidR="005B4C85" w:rsidRPr="00C30F40">
        <w:rPr>
          <w:sz w:val="22"/>
          <w:szCs w:val="22"/>
          <w:vertAlign w:val="subscript"/>
        </w:rPr>
        <w:t>-</w:t>
      </w:r>
      <w:r w:rsidRPr="00C30F40">
        <w:rPr>
          <w:sz w:val="22"/>
          <w:szCs w:val="22"/>
          <w:vertAlign w:val="subscript"/>
        </w:rPr>
        <w:t>instatement application requests which are received via email.</w:t>
      </w:r>
    </w:p>
    <w:p w14:paraId="1BA94881" w14:textId="05317171" w:rsidR="00BB34FC" w:rsidRDefault="00BB34FC" w:rsidP="00DE2450"/>
    <w:p w14:paraId="065856F8" w14:textId="30F50988" w:rsidR="00BB34FC" w:rsidRPr="00BB34FC" w:rsidRDefault="0057531C" w:rsidP="00DE2450">
      <w:pPr>
        <w:pStyle w:val="Tabletitle"/>
        <w:ind w:left="1440" w:hanging="1440"/>
      </w:pPr>
      <w:r w:rsidRPr="000B79C4">
        <w:rPr>
          <w:rFonts w:ascii="Segoe UI Semibold" w:hAnsi="Segoe UI Semibold" w:cs="Segoe UI Semibold"/>
          <w:b w:val="0"/>
        </w:rPr>
        <w:t>Table 3</w:t>
      </w:r>
      <w:r w:rsidR="002A2154">
        <w:rPr>
          <w:rFonts w:ascii="Segoe UI Semibold" w:hAnsi="Segoe UI Semibold" w:cs="Segoe UI Semibold"/>
          <w:b w:val="0"/>
        </w:rPr>
        <w:t>9</w:t>
      </w:r>
      <w:r w:rsidR="00BB34FC" w:rsidRPr="000B79C4">
        <w:rPr>
          <w:rFonts w:ascii="Segoe UI Semibold" w:hAnsi="Segoe UI Semibold" w:cs="Segoe UI Semibold"/>
          <w:b w:val="0"/>
        </w:rPr>
        <w:t xml:space="preserve"> </w:t>
      </w:r>
      <w:r w:rsidR="00BB34FC" w:rsidRPr="000B79C4">
        <w:rPr>
          <w:rFonts w:ascii="Segoe UI Semibold" w:hAnsi="Segoe UI Semibold" w:cs="Segoe UI Semibold"/>
          <w:b w:val="0"/>
        </w:rPr>
        <w:tab/>
        <w:t xml:space="preserve">Number of GMP Clearance applications received and completed by type for </w:t>
      </w:r>
      <w:r w:rsidR="00E040DA">
        <w:rPr>
          <w:rFonts w:ascii="Segoe UI Semibold" w:hAnsi="Segoe UI Semibold" w:cs="Segoe UI Semibold"/>
          <w:b w:val="0"/>
        </w:rPr>
        <w:t xml:space="preserve">1 </w:t>
      </w:r>
      <w:r w:rsidR="00BB34FC" w:rsidRPr="000B79C4">
        <w:rPr>
          <w:rFonts w:ascii="Segoe UI Semibold" w:hAnsi="Segoe UI Semibold" w:cs="Segoe UI Semibold"/>
          <w:b w:val="0"/>
        </w:rPr>
        <w:t>July to</w:t>
      </w:r>
      <w:r w:rsidR="00E040DA">
        <w:rPr>
          <w:rFonts w:ascii="Segoe UI Semibold" w:hAnsi="Segoe UI Semibold" w:cs="Segoe UI Semibold"/>
          <w:b w:val="0"/>
        </w:rPr>
        <w:t xml:space="preserve"> 31</w:t>
      </w:r>
      <w:r w:rsidR="00BB34FC" w:rsidRPr="000B79C4">
        <w:rPr>
          <w:rFonts w:ascii="Segoe UI Semibold" w:hAnsi="Segoe UI Semibold" w:cs="Segoe UI Semibold"/>
          <w:b w:val="0"/>
        </w:rPr>
        <w:t xml:space="preserve"> December</w:t>
      </w:r>
      <w:r w:rsidR="005E6686" w:rsidRPr="000B79C4">
        <w:rPr>
          <w:rFonts w:ascii="Segoe UI Semibold" w:hAnsi="Segoe UI Semibold" w:cs="Segoe UI Semibold"/>
          <w:b w:val="0"/>
        </w:rPr>
        <w:t xml:space="preserve"> 202</w:t>
      </w:r>
      <w:r w:rsidR="007D40D7">
        <w:rPr>
          <w:rFonts w:ascii="Segoe UI Semibold" w:hAnsi="Segoe UI Semibold" w:cs="Segoe UI Semibold"/>
          <w:b w:val="0"/>
        </w:rPr>
        <w:t>1</w:t>
      </w:r>
    </w:p>
    <w:tbl>
      <w:tblPr>
        <w:tblStyle w:val="TableTGAblue"/>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2904"/>
        <w:gridCol w:w="2903"/>
      </w:tblGrid>
      <w:tr w:rsidR="00BB34FC" w:rsidRPr="00694D8C" w14:paraId="08BCA260" w14:textId="77777777" w:rsidTr="00DB104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9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tcPr>
          <w:p w14:paraId="060D0E9C" w14:textId="77777777" w:rsidR="00BB34FC" w:rsidRPr="00694D8C" w:rsidRDefault="00BB34FC" w:rsidP="00DE2450">
            <w:pPr>
              <w:pStyle w:val="Tabletitle-level2"/>
              <w:rPr>
                <w:rFonts w:asciiTheme="minorHAnsi" w:hAnsiTheme="minorHAnsi"/>
                <w:color w:val="FFFFFF" w:themeColor="background1"/>
                <w:sz w:val="22"/>
                <w:szCs w:val="22"/>
              </w:rPr>
            </w:pPr>
            <w:r w:rsidRPr="00694D8C">
              <w:rPr>
                <w:rFonts w:asciiTheme="minorHAnsi" w:hAnsiTheme="minorHAnsi"/>
                <w:b w:val="0"/>
                <w:color w:val="FFFFFF" w:themeColor="background1"/>
                <w:sz w:val="22"/>
                <w:szCs w:val="22"/>
              </w:rPr>
              <w:t>Application Category</w:t>
            </w:r>
          </w:p>
        </w:tc>
        <w:tc>
          <w:tcPr>
            <w:tcW w:w="160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vAlign w:val="center"/>
          </w:tcPr>
          <w:p w14:paraId="3DF63816"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b w:val="0"/>
                <w:color w:val="FFFFFF" w:themeColor="background1"/>
                <w:sz w:val="22"/>
                <w:szCs w:val="22"/>
              </w:rPr>
              <w:t>Applications received</w:t>
            </w:r>
          </w:p>
        </w:tc>
        <w:tc>
          <w:tcPr>
            <w:tcW w:w="160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6481A0"/>
            <w:vAlign w:val="center"/>
          </w:tcPr>
          <w:p w14:paraId="29D26D6C"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b w:val="0"/>
                <w:color w:val="FFFFFF" w:themeColor="background1"/>
                <w:sz w:val="22"/>
                <w:szCs w:val="22"/>
              </w:rPr>
              <w:t>Applications completed</w:t>
            </w:r>
          </w:p>
        </w:tc>
      </w:tr>
      <w:tr w:rsidR="007D2B5C" w:rsidRPr="00694D8C" w14:paraId="55EDA2AF" w14:textId="77777777" w:rsidTr="00DB1040">
        <w:tc>
          <w:tcPr>
            <w:cnfStyle w:val="001000000000" w:firstRow="0" w:lastRow="0" w:firstColumn="1" w:lastColumn="0" w:oddVBand="0" w:evenVBand="0" w:oddHBand="0" w:evenHBand="0" w:firstRowFirstColumn="0" w:firstRowLastColumn="0" w:lastRowFirstColumn="0" w:lastRowLastColumn="0"/>
            <w:tcW w:w="1797" w:type="pct"/>
          </w:tcPr>
          <w:p w14:paraId="47AE040F" w14:textId="77777777" w:rsidR="007D2B5C" w:rsidRPr="00694D8C" w:rsidRDefault="007D2B5C" w:rsidP="007D2B5C">
            <w:pPr>
              <w:pStyle w:val="Tabletext"/>
              <w:ind w:left="164"/>
              <w:rPr>
                <w:rFonts w:asciiTheme="minorHAnsi" w:hAnsiTheme="minorHAnsi"/>
                <w:sz w:val="22"/>
                <w:szCs w:val="22"/>
              </w:rPr>
            </w:pPr>
            <w:r w:rsidRPr="00694D8C">
              <w:rPr>
                <w:rFonts w:asciiTheme="minorHAnsi" w:hAnsiTheme="minorHAnsi"/>
                <w:sz w:val="22"/>
                <w:szCs w:val="22"/>
              </w:rPr>
              <w:t>Cancel</w:t>
            </w:r>
          </w:p>
        </w:tc>
        <w:tc>
          <w:tcPr>
            <w:tcW w:w="1602" w:type="pct"/>
            <w:vAlign w:val="center"/>
          </w:tcPr>
          <w:p w14:paraId="79DE7C5A" w14:textId="0F58F9A8"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p>
        </w:tc>
        <w:tc>
          <w:tcPr>
            <w:tcW w:w="1601" w:type="pct"/>
            <w:vAlign w:val="center"/>
          </w:tcPr>
          <w:p w14:paraId="67557EC8" w14:textId="636E5D99"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p>
        </w:tc>
      </w:tr>
      <w:tr w:rsidR="007D2B5C" w:rsidRPr="00694D8C" w14:paraId="1C7B5191" w14:textId="77777777" w:rsidTr="00DB1040">
        <w:tc>
          <w:tcPr>
            <w:cnfStyle w:val="001000000000" w:firstRow="0" w:lastRow="0" w:firstColumn="1" w:lastColumn="0" w:oddVBand="0" w:evenVBand="0" w:oddHBand="0" w:evenHBand="0" w:firstRowFirstColumn="0" w:firstRowLastColumn="0" w:lastRowFirstColumn="0" w:lastRowLastColumn="0"/>
            <w:tcW w:w="1797" w:type="pct"/>
          </w:tcPr>
          <w:p w14:paraId="18870039" w14:textId="77777777" w:rsidR="007D2B5C" w:rsidRPr="00694D8C" w:rsidRDefault="007D2B5C" w:rsidP="007D2B5C">
            <w:pPr>
              <w:pStyle w:val="Tabletext"/>
              <w:ind w:left="164"/>
              <w:rPr>
                <w:rFonts w:asciiTheme="minorHAnsi" w:hAnsiTheme="minorHAnsi"/>
                <w:sz w:val="22"/>
                <w:szCs w:val="22"/>
              </w:rPr>
            </w:pPr>
            <w:r w:rsidRPr="00694D8C">
              <w:rPr>
                <w:rFonts w:asciiTheme="minorHAnsi" w:hAnsiTheme="minorHAnsi"/>
                <w:sz w:val="22"/>
                <w:szCs w:val="22"/>
              </w:rPr>
              <w:t>Extend</w:t>
            </w:r>
          </w:p>
        </w:tc>
        <w:tc>
          <w:tcPr>
            <w:tcW w:w="1602" w:type="pct"/>
          </w:tcPr>
          <w:p w14:paraId="0E204CB9" w14:textId="39BAA966"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6B3DA6">
              <w:rPr>
                <w:rFonts w:asciiTheme="minorHAnsi" w:hAnsiTheme="minorHAnsi"/>
                <w:color w:val="auto"/>
                <w:sz w:val="22"/>
                <w:szCs w:val="22"/>
              </w:rPr>
              <w:t>,</w:t>
            </w:r>
            <w:r w:rsidRPr="005E4B6E">
              <w:rPr>
                <w:rFonts w:asciiTheme="minorHAnsi" w:hAnsiTheme="minorHAnsi"/>
                <w:color w:val="auto"/>
                <w:sz w:val="22"/>
                <w:szCs w:val="22"/>
              </w:rPr>
              <w:t>674</w:t>
            </w:r>
          </w:p>
        </w:tc>
        <w:tc>
          <w:tcPr>
            <w:tcW w:w="1601" w:type="pct"/>
          </w:tcPr>
          <w:p w14:paraId="082C09A9" w14:textId="2C5229CB"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3E4439">
              <w:rPr>
                <w:rFonts w:asciiTheme="minorHAnsi" w:hAnsiTheme="minorHAnsi"/>
                <w:color w:val="auto"/>
                <w:sz w:val="22"/>
                <w:szCs w:val="22"/>
              </w:rPr>
              <w:t>,</w:t>
            </w:r>
            <w:r w:rsidRPr="005E4B6E">
              <w:rPr>
                <w:rFonts w:asciiTheme="minorHAnsi" w:hAnsiTheme="minorHAnsi"/>
                <w:color w:val="auto"/>
                <w:sz w:val="22"/>
                <w:szCs w:val="22"/>
              </w:rPr>
              <w:t>667</w:t>
            </w:r>
          </w:p>
        </w:tc>
      </w:tr>
      <w:tr w:rsidR="007D2B5C" w:rsidRPr="00694D8C" w14:paraId="47A3E8CD" w14:textId="77777777" w:rsidTr="00DB1040">
        <w:tc>
          <w:tcPr>
            <w:cnfStyle w:val="001000000000" w:firstRow="0" w:lastRow="0" w:firstColumn="1" w:lastColumn="0" w:oddVBand="0" w:evenVBand="0" w:oddHBand="0" w:evenHBand="0" w:firstRowFirstColumn="0" w:firstRowLastColumn="0" w:lastRowFirstColumn="0" w:lastRowLastColumn="0"/>
            <w:tcW w:w="1797" w:type="pct"/>
          </w:tcPr>
          <w:p w14:paraId="41F4F1DB" w14:textId="77777777" w:rsidR="007D2B5C" w:rsidRPr="00694D8C" w:rsidRDefault="007D2B5C" w:rsidP="007D2B5C">
            <w:pPr>
              <w:pStyle w:val="Tabletext"/>
              <w:ind w:left="164"/>
              <w:rPr>
                <w:rFonts w:asciiTheme="minorHAnsi" w:hAnsiTheme="minorHAnsi"/>
                <w:sz w:val="22"/>
                <w:szCs w:val="22"/>
              </w:rPr>
            </w:pPr>
            <w:r w:rsidRPr="00694D8C">
              <w:rPr>
                <w:rFonts w:asciiTheme="minorHAnsi" w:hAnsiTheme="minorHAnsi"/>
                <w:sz w:val="22"/>
                <w:szCs w:val="22"/>
              </w:rPr>
              <w:t>New</w:t>
            </w:r>
          </w:p>
        </w:tc>
        <w:tc>
          <w:tcPr>
            <w:tcW w:w="1602" w:type="pct"/>
          </w:tcPr>
          <w:p w14:paraId="6CEF31A7" w14:textId="707A4D09"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850</w:t>
            </w:r>
          </w:p>
        </w:tc>
        <w:tc>
          <w:tcPr>
            <w:tcW w:w="1601" w:type="pct"/>
          </w:tcPr>
          <w:p w14:paraId="2F50BE5E" w14:textId="1EEA47AF"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879</w:t>
            </w:r>
          </w:p>
        </w:tc>
      </w:tr>
      <w:tr w:rsidR="007D2B5C" w:rsidRPr="00694D8C" w14:paraId="7CB7BC2C" w14:textId="77777777" w:rsidTr="00DB1040">
        <w:tc>
          <w:tcPr>
            <w:cnfStyle w:val="001000000000" w:firstRow="0" w:lastRow="0" w:firstColumn="1" w:lastColumn="0" w:oddVBand="0" w:evenVBand="0" w:oddHBand="0" w:evenHBand="0" w:firstRowFirstColumn="0" w:firstRowLastColumn="0" w:lastRowFirstColumn="0" w:lastRowLastColumn="0"/>
            <w:tcW w:w="1797" w:type="pct"/>
          </w:tcPr>
          <w:p w14:paraId="7626D357" w14:textId="77777777" w:rsidR="007D2B5C" w:rsidRPr="00694D8C" w:rsidRDefault="007D2B5C" w:rsidP="007D2B5C">
            <w:pPr>
              <w:pStyle w:val="Tabletext"/>
              <w:ind w:left="164"/>
              <w:rPr>
                <w:rFonts w:asciiTheme="minorHAnsi" w:hAnsiTheme="minorHAnsi"/>
                <w:sz w:val="22"/>
                <w:szCs w:val="22"/>
              </w:rPr>
            </w:pPr>
            <w:r w:rsidRPr="00694D8C">
              <w:rPr>
                <w:rFonts w:asciiTheme="minorHAnsi" w:hAnsiTheme="minorHAnsi"/>
                <w:sz w:val="22"/>
                <w:szCs w:val="22"/>
              </w:rPr>
              <w:t>Variation</w:t>
            </w:r>
          </w:p>
        </w:tc>
        <w:tc>
          <w:tcPr>
            <w:tcW w:w="1602" w:type="pct"/>
          </w:tcPr>
          <w:p w14:paraId="4A86ACC3" w14:textId="34A05552"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6B3DA6">
              <w:rPr>
                <w:rFonts w:asciiTheme="minorHAnsi" w:hAnsiTheme="minorHAnsi"/>
                <w:color w:val="auto"/>
                <w:sz w:val="22"/>
                <w:szCs w:val="22"/>
              </w:rPr>
              <w:t>,</w:t>
            </w:r>
            <w:r w:rsidRPr="005E4B6E">
              <w:rPr>
                <w:rFonts w:asciiTheme="minorHAnsi" w:hAnsiTheme="minorHAnsi"/>
                <w:color w:val="auto"/>
                <w:sz w:val="22"/>
                <w:szCs w:val="22"/>
              </w:rPr>
              <w:t>916</w:t>
            </w:r>
          </w:p>
        </w:tc>
        <w:tc>
          <w:tcPr>
            <w:tcW w:w="1601" w:type="pct"/>
          </w:tcPr>
          <w:p w14:paraId="2B9E8DEE" w14:textId="671A0C50"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3E4439">
              <w:rPr>
                <w:rFonts w:asciiTheme="minorHAnsi" w:hAnsiTheme="minorHAnsi"/>
                <w:color w:val="auto"/>
                <w:sz w:val="22"/>
                <w:szCs w:val="22"/>
              </w:rPr>
              <w:t>,</w:t>
            </w:r>
            <w:r w:rsidRPr="005E4B6E">
              <w:rPr>
                <w:rFonts w:asciiTheme="minorHAnsi" w:hAnsiTheme="minorHAnsi"/>
                <w:color w:val="auto"/>
                <w:sz w:val="22"/>
                <w:szCs w:val="22"/>
              </w:rPr>
              <w:t>776</w:t>
            </w:r>
          </w:p>
        </w:tc>
      </w:tr>
      <w:tr w:rsidR="007D2B5C" w:rsidRPr="00694D8C" w14:paraId="7279A0EA" w14:textId="77777777" w:rsidTr="00DB1040">
        <w:tc>
          <w:tcPr>
            <w:cnfStyle w:val="001000000000" w:firstRow="0" w:lastRow="0" w:firstColumn="1" w:lastColumn="0" w:oddVBand="0" w:evenVBand="0" w:oddHBand="0" w:evenHBand="0" w:firstRowFirstColumn="0" w:firstRowLastColumn="0" w:lastRowFirstColumn="0" w:lastRowLastColumn="0"/>
            <w:tcW w:w="1797" w:type="pct"/>
          </w:tcPr>
          <w:p w14:paraId="2FBAE696" w14:textId="77777777" w:rsidR="007D2B5C" w:rsidRPr="00694D8C" w:rsidRDefault="007D2B5C" w:rsidP="007D2B5C">
            <w:pPr>
              <w:pStyle w:val="Tabletext"/>
              <w:ind w:left="164"/>
              <w:rPr>
                <w:rFonts w:asciiTheme="minorHAnsi" w:hAnsiTheme="minorHAnsi"/>
                <w:sz w:val="22"/>
                <w:szCs w:val="22"/>
              </w:rPr>
            </w:pPr>
            <w:r w:rsidRPr="00694D8C">
              <w:rPr>
                <w:rFonts w:asciiTheme="minorHAnsi" w:hAnsiTheme="minorHAnsi"/>
                <w:sz w:val="22"/>
                <w:szCs w:val="22"/>
              </w:rPr>
              <w:t>Reinstatement</w:t>
            </w:r>
          </w:p>
        </w:tc>
        <w:tc>
          <w:tcPr>
            <w:tcW w:w="1602" w:type="pct"/>
          </w:tcPr>
          <w:p w14:paraId="302CD30C" w14:textId="3A43ACA8"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19</w:t>
            </w:r>
          </w:p>
        </w:tc>
        <w:tc>
          <w:tcPr>
            <w:tcW w:w="1601" w:type="pct"/>
          </w:tcPr>
          <w:p w14:paraId="42A942EF" w14:textId="51437DA0"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19</w:t>
            </w:r>
          </w:p>
        </w:tc>
      </w:tr>
    </w:tbl>
    <w:p w14:paraId="3F1F25E5" w14:textId="0FC54195" w:rsidR="00BB34FC" w:rsidRPr="00C30F40" w:rsidRDefault="00CB2143" w:rsidP="00C30F40">
      <w:pPr>
        <w:pStyle w:val="Tabledescription"/>
        <w:rPr>
          <w:sz w:val="22"/>
          <w:szCs w:val="22"/>
          <w:vertAlign w:val="subscript"/>
        </w:rPr>
      </w:pPr>
      <w:r w:rsidRPr="00C30F40">
        <w:rPr>
          <w:position w:val="6"/>
          <w:sz w:val="22"/>
          <w:szCs w:val="22"/>
          <w:vertAlign w:val="subscript"/>
        </w:rPr>
        <w:t>a</w:t>
      </w:r>
      <w:r w:rsidRPr="00C30F40">
        <w:rPr>
          <w:sz w:val="22"/>
          <w:szCs w:val="22"/>
          <w:vertAlign w:val="subscript"/>
        </w:rPr>
        <w:t xml:space="preserve"> </w:t>
      </w:r>
      <w:r w:rsidR="00BB34FC" w:rsidRPr="00C30F40">
        <w:rPr>
          <w:sz w:val="22"/>
          <w:szCs w:val="22"/>
          <w:vertAlign w:val="subscript"/>
        </w:rPr>
        <w:t xml:space="preserve">The additional application types identified in table 29 are accounted for across </w:t>
      </w:r>
      <w:r w:rsidR="00840059" w:rsidRPr="00C30F40">
        <w:rPr>
          <w:sz w:val="22"/>
          <w:szCs w:val="22"/>
          <w:vertAlign w:val="subscript"/>
        </w:rPr>
        <w:t>all</w:t>
      </w:r>
      <w:r w:rsidR="00BB34FC" w:rsidRPr="00C30F40">
        <w:rPr>
          <w:sz w:val="22"/>
          <w:szCs w:val="22"/>
          <w:vertAlign w:val="subscript"/>
        </w:rPr>
        <w:t xml:space="preserve"> the above application categories with the exception of Cancel.</w:t>
      </w:r>
    </w:p>
    <w:p w14:paraId="28FDA9D2" w14:textId="77777777" w:rsidR="00BB34FC" w:rsidRPr="001D734F" w:rsidRDefault="00BB34FC" w:rsidP="00DE2450">
      <w:pPr>
        <w:rPr>
          <w:highlight w:val="yellow"/>
        </w:rPr>
      </w:pPr>
    </w:p>
    <w:p w14:paraId="266898C9" w14:textId="412FCC64" w:rsidR="00BB34FC" w:rsidRPr="001D734F" w:rsidRDefault="0057531C" w:rsidP="00DE2450">
      <w:pPr>
        <w:pStyle w:val="Tabletitle"/>
        <w:ind w:left="1440" w:hanging="1440"/>
        <w:rPr>
          <w:rFonts w:ascii="Segoe UI Semibold" w:hAnsi="Segoe UI Semibold" w:cs="Segoe UI Semibold"/>
          <w:b w:val="0"/>
          <w:highlight w:val="yellow"/>
        </w:rPr>
      </w:pPr>
      <w:r w:rsidRPr="00113C5E">
        <w:rPr>
          <w:rFonts w:ascii="Segoe UI Semibold" w:hAnsi="Segoe UI Semibold" w:cs="Segoe UI Semibold"/>
          <w:b w:val="0"/>
        </w:rPr>
        <w:t xml:space="preserve">Table </w:t>
      </w:r>
      <w:r w:rsidR="002A2154">
        <w:rPr>
          <w:rFonts w:ascii="Segoe UI Semibold" w:hAnsi="Segoe UI Semibold" w:cs="Segoe UI Semibold"/>
          <w:b w:val="0"/>
        </w:rPr>
        <w:t>40</w:t>
      </w:r>
      <w:r w:rsidR="00BB34FC" w:rsidRPr="00113C5E">
        <w:rPr>
          <w:rFonts w:ascii="Segoe UI Semibold" w:hAnsi="Segoe UI Semibold" w:cs="Segoe UI Semibold"/>
          <w:b w:val="0"/>
        </w:rPr>
        <w:t xml:space="preserve"> </w:t>
      </w:r>
      <w:r w:rsidR="00BB34FC" w:rsidRPr="00113C5E">
        <w:rPr>
          <w:rFonts w:ascii="Segoe UI Semibold" w:hAnsi="Segoe UI Semibold" w:cs="Segoe UI Semibold"/>
          <w:b w:val="0"/>
        </w:rPr>
        <w:tab/>
        <w:t xml:space="preserve">Number of Compliance Verification and Mutual Recognition Agreement applications actioned by pathway for </w:t>
      </w:r>
      <w:r w:rsidR="00E040DA" w:rsidRPr="00113C5E">
        <w:rPr>
          <w:rFonts w:ascii="Segoe UI Semibold" w:hAnsi="Segoe UI Semibold" w:cs="Segoe UI Semibold"/>
          <w:b w:val="0"/>
        </w:rPr>
        <w:t xml:space="preserve">1 </w:t>
      </w:r>
      <w:r w:rsidR="00BB34FC" w:rsidRPr="00113C5E">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BB34FC" w:rsidRPr="005E6686">
        <w:rPr>
          <w:rFonts w:ascii="Segoe UI Semibold" w:hAnsi="Segoe UI Semibold" w:cs="Segoe UI Semibold"/>
          <w:b w:val="0"/>
        </w:rPr>
        <w:t>December</w:t>
      </w:r>
      <w:r w:rsidR="005E6686" w:rsidRPr="005E6686">
        <w:rPr>
          <w:rFonts w:ascii="Segoe UI Semibold" w:hAnsi="Segoe UI Semibold" w:cs="Segoe UI Semibold"/>
          <w:b w:val="0"/>
        </w:rPr>
        <w:t xml:space="preserve"> 202</w:t>
      </w:r>
      <w:r w:rsidR="007D40D7">
        <w:rPr>
          <w:rFonts w:ascii="Segoe UI Semibold" w:hAnsi="Segoe UI Semibold" w:cs="Segoe UI Semibold"/>
          <w:b w:val="0"/>
        </w:rPr>
        <w:t>1</w:t>
      </w:r>
    </w:p>
    <w:tbl>
      <w:tblPr>
        <w:tblStyle w:val="TableTGAblue"/>
        <w:tblW w:w="5006"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7"/>
        <w:gridCol w:w="1558"/>
        <w:gridCol w:w="1558"/>
        <w:gridCol w:w="1557"/>
        <w:gridCol w:w="1551"/>
      </w:tblGrid>
      <w:tr w:rsidR="009F4456" w:rsidRPr="00694D8C" w14:paraId="0EEB3C10" w14:textId="77777777" w:rsidTr="00DB104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65" w:type="pct"/>
            <w:shd w:val="clear" w:color="auto" w:fill="6481A0"/>
          </w:tcPr>
          <w:p w14:paraId="15BA130A" w14:textId="77777777" w:rsidR="00BB34FC" w:rsidRPr="00694D8C" w:rsidRDefault="00BB34FC" w:rsidP="00DE2450">
            <w:pPr>
              <w:pStyle w:val="Tabletitle-level2"/>
              <w:rPr>
                <w:rFonts w:asciiTheme="minorHAnsi" w:hAnsiTheme="minorHAnsi"/>
                <w:b w:val="0"/>
                <w:color w:val="FFFFFF" w:themeColor="background1"/>
                <w:sz w:val="22"/>
                <w:szCs w:val="22"/>
              </w:rPr>
            </w:pPr>
            <w:r w:rsidRPr="00694D8C">
              <w:rPr>
                <w:rFonts w:asciiTheme="minorHAnsi" w:hAnsiTheme="minorHAnsi"/>
                <w:b w:val="0"/>
                <w:color w:val="FFFFFF" w:themeColor="background1"/>
                <w:sz w:val="22"/>
                <w:szCs w:val="22"/>
              </w:rPr>
              <w:t>Pathway</w:t>
            </w:r>
          </w:p>
        </w:tc>
        <w:tc>
          <w:tcPr>
            <w:tcW w:w="860" w:type="pct"/>
            <w:shd w:val="clear" w:color="auto" w:fill="6481A0"/>
          </w:tcPr>
          <w:p w14:paraId="1E792D11" w14:textId="77777777" w:rsidR="00BB34FC" w:rsidRPr="00694D8C" w:rsidRDefault="00BB34FC" w:rsidP="00DE2450">
            <w:pPr>
              <w:pStyle w:val="Tabletitle-level2"/>
              <w:tabs>
                <w:tab w:val="clear" w:pos="907"/>
                <w:tab w:val="clear" w:pos="1134"/>
              </w:tabs>
              <w:ind w:left="-11" w:firstLine="0"/>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2"/>
                <w:szCs w:val="22"/>
              </w:rPr>
            </w:pPr>
            <w:r w:rsidRPr="00694D8C">
              <w:rPr>
                <w:rFonts w:asciiTheme="minorHAnsi" w:hAnsiTheme="minorHAnsi"/>
                <w:b w:val="0"/>
                <w:color w:val="FFFFFF" w:themeColor="background1"/>
                <w:sz w:val="22"/>
                <w:szCs w:val="22"/>
              </w:rPr>
              <w:t>Applications received</w:t>
            </w:r>
          </w:p>
        </w:tc>
        <w:tc>
          <w:tcPr>
            <w:tcW w:w="860" w:type="pct"/>
            <w:shd w:val="clear" w:color="auto" w:fill="6481A0"/>
          </w:tcPr>
          <w:p w14:paraId="29C2B520" w14:textId="77777777" w:rsidR="00BB34FC" w:rsidRPr="00694D8C" w:rsidRDefault="00BB34FC" w:rsidP="00DE2450">
            <w:pPr>
              <w:pStyle w:val="Tabletitle-level2"/>
              <w:ind w:left="-27" w:firstLine="0"/>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694D8C">
              <w:rPr>
                <w:rFonts w:asciiTheme="minorHAnsi" w:hAnsiTheme="minorHAnsi" w:cs="Segoe UI Semibold"/>
                <w:b w:val="0"/>
                <w:color w:val="FFFFFF" w:themeColor="background1"/>
                <w:sz w:val="22"/>
                <w:szCs w:val="22"/>
              </w:rPr>
              <w:t xml:space="preserve">Applications completed </w:t>
            </w:r>
            <w:r w:rsidRPr="00694D8C">
              <w:rPr>
                <w:rFonts w:asciiTheme="minorHAnsi" w:hAnsiTheme="minorHAnsi" w:cs="Segoe UI Semibold"/>
                <w:b w:val="0"/>
                <w:color w:val="FFFFFF" w:themeColor="background1"/>
                <w:sz w:val="22"/>
                <w:szCs w:val="22"/>
                <w:vertAlign w:val="superscript"/>
              </w:rPr>
              <w:t>b</w:t>
            </w:r>
          </w:p>
        </w:tc>
        <w:tc>
          <w:tcPr>
            <w:tcW w:w="859" w:type="pct"/>
            <w:shd w:val="clear" w:color="auto" w:fill="6481A0"/>
          </w:tcPr>
          <w:p w14:paraId="2DAB5F33"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694D8C">
              <w:rPr>
                <w:rFonts w:asciiTheme="minorHAnsi" w:hAnsiTheme="minorHAnsi" w:cs="Segoe UI Semibold"/>
                <w:b w:val="0"/>
                <w:color w:val="FFFFFF" w:themeColor="background1"/>
                <w:sz w:val="22"/>
                <w:szCs w:val="22"/>
              </w:rPr>
              <w:t>Applications</w:t>
            </w:r>
          </w:p>
          <w:p w14:paraId="226FE173"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694D8C">
              <w:rPr>
                <w:rFonts w:asciiTheme="minorHAnsi" w:hAnsiTheme="minorHAnsi" w:cs="Segoe UI Semibold"/>
                <w:b w:val="0"/>
                <w:color w:val="FFFFFF" w:themeColor="background1"/>
                <w:sz w:val="22"/>
                <w:szCs w:val="22"/>
              </w:rPr>
              <w:t>approved</w:t>
            </w:r>
          </w:p>
        </w:tc>
        <w:tc>
          <w:tcPr>
            <w:tcW w:w="856" w:type="pct"/>
            <w:shd w:val="clear" w:color="auto" w:fill="6481A0"/>
          </w:tcPr>
          <w:p w14:paraId="3928BBEA"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694D8C">
              <w:rPr>
                <w:rFonts w:asciiTheme="minorHAnsi" w:hAnsiTheme="minorHAnsi" w:cs="Segoe UI Semibold"/>
                <w:b w:val="0"/>
                <w:color w:val="FFFFFF" w:themeColor="background1"/>
                <w:sz w:val="22"/>
                <w:szCs w:val="22"/>
              </w:rPr>
              <w:t>Applications</w:t>
            </w:r>
          </w:p>
          <w:p w14:paraId="6ABDD041" w14:textId="77777777" w:rsidR="00BB34FC" w:rsidRPr="00694D8C" w:rsidRDefault="00BB34FC" w:rsidP="00DE2450">
            <w:pPr>
              <w:pStyle w:val="Tabletitle-level2"/>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694D8C">
              <w:rPr>
                <w:rFonts w:asciiTheme="minorHAnsi" w:hAnsiTheme="minorHAnsi" w:cs="Segoe UI Semibold"/>
                <w:b w:val="0"/>
                <w:color w:val="FFFFFF" w:themeColor="background1"/>
                <w:sz w:val="22"/>
                <w:szCs w:val="22"/>
              </w:rPr>
              <w:t>not approved</w:t>
            </w:r>
          </w:p>
        </w:tc>
      </w:tr>
      <w:tr w:rsidR="007D2B5C" w:rsidRPr="00694D8C" w14:paraId="57668D0C" w14:textId="77777777" w:rsidTr="00DB1040">
        <w:tc>
          <w:tcPr>
            <w:cnfStyle w:val="001000000000" w:firstRow="0" w:lastRow="0" w:firstColumn="1" w:lastColumn="0" w:oddVBand="0" w:evenVBand="0" w:oddHBand="0" w:evenHBand="0" w:firstRowFirstColumn="0" w:firstRowLastColumn="0" w:lastRowFirstColumn="0" w:lastRowLastColumn="0"/>
            <w:tcW w:w="1565" w:type="pct"/>
          </w:tcPr>
          <w:p w14:paraId="716BDB3F" w14:textId="77777777" w:rsidR="007D2B5C" w:rsidRPr="00694D8C" w:rsidRDefault="007D2B5C" w:rsidP="007D2B5C">
            <w:pPr>
              <w:pStyle w:val="Tabletext"/>
              <w:ind w:left="179"/>
              <w:rPr>
                <w:rFonts w:asciiTheme="minorHAnsi" w:hAnsiTheme="minorHAnsi"/>
                <w:sz w:val="22"/>
                <w:szCs w:val="22"/>
              </w:rPr>
            </w:pPr>
            <w:r w:rsidRPr="00694D8C">
              <w:rPr>
                <w:rFonts w:asciiTheme="minorHAnsi" w:hAnsiTheme="minorHAnsi"/>
                <w:sz w:val="22"/>
                <w:szCs w:val="22"/>
              </w:rPr>
              <w:t>Compliance Verification</w:t>
            </w:r>
            <w:r w:rsidRPr="00694D8C">
              <w:rPr>
                <w:rFonts w:asciiTheme="minorHAnsi" w:hAnsiTheme="minorHAnsi"/>
                <w:sz w:val="22"/>
                <w:szCs w:val="22"/>
                <w:vertAlign w:val="superscript"/>
              </w:rPr>
              <w:t>a</w:t>
            </w:r>
          </w:p>
        </w:tc>
        <w:tc>
          <w:tcPr>
            <w:tcW w:w="860" w:type="pct"/>
            <w:vAlign w:val="center"/>
          </w:tcPr>
          <w:p w14:paraId="51C6EAE2" w14:textId="25373FBD"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812</w:t>
            </w:r>
          </w:p>
        </w:tc>
        <w:tc>
          <w:tcPr>
            <w:tcW w:w="860" w:type="pct"/>
            <w:vAlign w:val="center"/>
          </w:tcPr>
          <w:p w14:paraId="572DC8A0" w14:textId="5394FC9E"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736</w:t>
            </w:r>
          </w:p>
        </w:tc>
        <w:tc>
          <w:tcPr>
            <w:tcW w:w="859" w:type="pct"/>
            <w:vAlign w:val="center"/>
          </w:tcPr>
          <w:p w14:paraId="12768AE1" w14:textId="15AC13C4"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712</w:t>
            </w:r>
          </w:p>
        </w:tc>
        <w:tc>
          <w:tcPr>
            <w:tcW w:w="856" w:type="pct"/>
            <w:vAlign w:val="center"/>
          </w:tcPr>
          <w:p w14:paraId="68BA8AAA" w14:textId="057EFBEE"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24</w:t>
            </w:r>
          </w:p>
        </w:tc>
      </w:tr>
      <w:tr w:rsidR="007D2B5C" w:rsidRPr="00694D8C" w14:paraId="753CC487" w14:textId="77777777" w:rsidTr="00DB1040">
        <w:tc>
          <w:tcPr>
            <w:cnfStyle w:val="001000000000" w:firstRow="0" w:lastRow="0" w:firstColumn="1" w:lastColumn="0" w:oddVBand="0" w:evenVBand="0" w:oddHBand="0" w:evenHBand="0" w:firstRowFirstColumn="0" w:firstRowLastColumn="0" w:lastRowFirstColumn="0" w:lastRowLastColumn="0"/>
            <w:tcW w:w="1565" w:type="pct"/>
          </w:tcPr>
          <w:p w14:paraId="143DF7C7" w14:textId="77777777" w:rsidR="007D2B5C" w:rsidRPr="00694D8C" w:rsidRDefault="007D2B5C" w:rsidP="007D2B5C">
            <w:pPr>
              <w:pStyle w:val="Tabletext"/>
              <w:ind w:left="179"/>
              <w:rPr>
                <w:rFonts w:asciiTheme="minorHAnsi" w:hAnsiTheme="minorHAnsi"/>
                <w:sz w:val="22"/>
                <w:szCs w:val="22"/>
              </w:rPr>
            </w:pPr>
            <w:r w:rsidRPr="00694D8C">
              <w:rPr>
                <w:rFonts w:asciiTheme="minorHAnsi" w:hAnsiTheme="minorHAnsi"/>
                <w:sz w:val="22"/>
                <w:szCs w:val="22"/>
              </w:rPr>
              <w:t>Mutual Recognition Agreement</w:t>
            </w:r>
            <w:r w:rsidRPr="00694D8C">
              <w:rPr>
                <w:rFonts w:asciiTheme="minorHAnsi" w:hAnsiTheme="minorHAnsi"/>
                <w:sz w:val="22"/>
                <w:szCs w:val="22"/>
                <w:vertAlign w:val="superscript"/>
              </w:rPr>
              <w:t>a</w:t>
            </w:r>
          </w:p>
        </w:tc>
        <w:tc>
          <w:tcPr>
            <w:tcW w:w="860" w:type="pct"/>
            <w:vAlign w:val="center"/>
          </w:tcPr>
          <w:p w14:paraId="28574EC8" w14:textId="53DC4D68" w:rsidR="007D2B5C" w:rsidRPr="00694D8C" w:rsidRDefault="007D2B5C" w:rsidP="007D2B5C">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6B3DA6">
              <w:rPr>
                <w:rFonts w:asciiTheme="minorHAnsi" w:hAnsiTheme="minorHAnsi"/>
                <w:color w:val="auto"/>
                <w:sz w:val="22"/>
                <w:szCs w:val="22"/>
              </w:rPr>
              <w:t>,</w:t>
            </w:r>
            <w:r w:rsidRPr="005E4B6E">
              <w:rPr>
                <w:rFonts w:asciiTheme="minorHAnsi" w:hAnsiTheme="minorHAnsi"/>
                <w:color w:val="auto"/>
                <w:sz w:val="22"/>
                <w:szCs w:val="22"/>
              </w:rPr>
              <w:t>609</w:t>
            </w:r>
          </w:p>
        </w:tc>
        <w:tc>
          <w:tcPr>
            <w:tcW w:w="860" w:type="pct"/>
            <w:vAlign w:val="center"/>
          </w:tcPr>
          <w:p w14:paraId="38761F0E" w14:textId="4BC3671E"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6B3DA6">
              <w:rPr>
                <w:rFonts w:asciiTheme="minorHAnsi" w:hAnsiTheme="minorHAnsi"/>
                <w:color w:val="auto"/>
                <w:sz w:val="22"/>
                <w:szCs w:val="22"/>
              </w:rPr>
              <w:t>,</w:t>
            </w:r>
            <w:r w:rsidRPr="005E4B6E">
              <w:rPr>
                <w:rFonts w:asciiTheme="minorHAnsi" w:hAnsiTheme="minorHAnsi"/>
                <w:color w:val="auto"/>
                <w:sz w:val="22"/>
                <w:szCs w:val="22"/>
              </w:rPr>
              <w:t>561</w:t>
            </w:r>
          </w:p>
        </w:tc>
        <w:tc>
          <w:tcPr>
            <w:tcW w:w="859" w:type="pct"/>
            <w:vAlign w:val="center"/>
          </w:tcPr>
          <w:p w14:paraId="2692321B" w14:textId="0872A0BA"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1</w:t>
            </w:r>
            <w:r w:rsidR="006B3DA6">
              <w:rPr>
                <w:rFonts w:asciiTheme="minorHAnsi" w:hAnsiTheme="minorHAnsi"/>
                <w:color w:val="auto"/>
                <w:sz w:val="22"/>
                <w:szCs w:val="22"/>
              </w:rPr>
              <w:t>,</w:t>
            </w:r>
            <w:r w:rsidRPr="005E4B6E">
              <w:rPr>
                <w:rFonts w:asciiTheme="minorHAnsi" w:hAnsiTheme="minorHAnsi"/>
                <w:color w:val="auto"/>
                <w:sz w:val="22"/>
                <w:szCs w:val="22"/>
              </w:rPr>
              <w:t>506</w:t>
            </w:r>
          </w:p>
        </w:tc>
        <w:tc>
          <w:tcPr>
            <w:tcW w:w="856" w:type="pct"/>
            <w:vAlign w:val="center"/>
          </w:tcPr>
          <w:p w14:paraId="5198FD5D" w14:textId="570F44C4" w:rsidR="007D2B5C" w:rsidRPr="00694D8C" w:rsidRDefault="007D2B5C" w:rsidP="007D2B5C">
            <w:pPr>
              <w:pStyle w:val="Tabletext"/>
              <w:keepNext w:val="0"/>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5E4B6E">
              <w:rPr>
                <w:rFonts w:asciiTheme="minorHAnsi" w:hAnsiTheme="minorHAnsi"/>
                <w:color w:val="auto"/>
                <w:sz w:val="22"/>
                <w:szCs w:val="22"/>
              </w:rPr>
              <w:t>55</w:t>
            </w:r>
          </w:p>
        </w:tc>
      </w:tr>
    </w:tbl>
    <w:p w14:paraId="0B79C872" w14:textId="3ACCFB00" w:rsidR="00BB34FC" w:rsidRPr="00C30F40" w:rsidRDefault="00CB2143"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w:t>
      </w:r>
      <w:r w:rsidR="00BB34FC" w:rsidRPr="00C30F40">
        <w:rPr>
          <w:sz w:val="22"/>
          <w:szCs w:val="22"/>
          <w:vertAlign w:val="subscript"/>
        </w:rPr>
        <w:t>The figures shown in the table represent the number of normal Compliance Verification and Mutual Recognition Agreement applications</w:t>
      </w:r>
      <w:r w:rsidR="0039180C" w:rsidRPr="00C30F40">
        <w:rPr>
          <w:sz w:val="22"/>
          <w:szCs w:val="22"/>
          <w:vertAlign w:val="subscript"/>
        </w:rPr>
        <w:t>.</w:t>
      </w:r>
      <w:r w:rsidR="00BB34FC" w:rsidRPr="00C30F40">
        <w:rPr>
          <w:sz w:val="22"/>
          <w:szCs w:val="22"/>
          <w:vertAlign w:val="subscript"/>
        </w:rPr>
        <w:t xml:space="preserve"> </w:t>
      </w:r>
      <w:r w:rsidR="0039180C" w:rsidRPr="00C30F40">
        <w:rPr>
          <w:sz w:val="22"/>
          <w:szCs w:val="22"/>
          <w:vertAlign w:val="subscript"/>
        </w:rPr>
        <w:t>T</w:t>
      </w:r>
      <w:r w:rsidR="00BB34FC" w:rsidRPr="00C30F40">
        <w:rPr>
          <w:sz w:val="22"/>
          <w:szCs w:val="22"/>
          <w:vertAlign w:val="subscript"/>
        </w:rPr>
        <w:t>hey do not account for extensions.</w:t>
      </w:r>
      <w:r w:rsidR="007B66EF" w:rsidRPr="00C30F40">
        <w:rPr>
          <w:sz w:val="22"/>
          <w:szCs w:val="22"/>
          <w:vertAlign w:val="subscript"/>
        </w:rPr>
        <w:br/>
      </w:r>
      <w:r w:rsidRPr="00C30F40">
        <w:rPr>
          <w:sz w:val="22"/>
          <w:szCs w:val="22"/>
          <w:vertAlign w:val="superscript"/>
        </w:rPr>
        <w:t>b</w:t>
      </w:r>
      <w:r w:rsidRPr="00C30F40">
        <w:rPr>
          <w:sz w:val="22"/>
          <w:szCs w:val="22"/>
          <w:vertAlign w:val="subscript"/>
        </w:rPr>
        <w:t xml:space="preserve"> </w:t>
      </w:r>
      <w:r w:rsidR="00BB34FC" w:rsidRPr="00C30F40">
        <w:rPr>
          <w:sz w:val="22"/>
          <w:szCs w:val="22"/>
          <w:vertAlign w:val="subscript"/>
        </w:rPr>
        <w:t>The number of applications completed account for more outcomes than approval and rejection, such as withdrawals.</w:t>
      </w:r>
    </w:p>
    <w:p w14:paraId="54D9B751" w14:textId="77777777" w:rsidR="00BB34FC" w:rsidRDefault="00BB34FC" w:rsidP="00DE2450"/>
    <w:p w14:paraId="70962384" w14:textId="3BA2124B" w:rsidR="00901D92" w:rsidRPr="00BE3DB0" w:rsidRDefault="00901D92" w:rsidP="00A47BD2">
      <w:pPr>
        <w:pStyle w:val="Heading3"/>
      </w:pPr>
      <w:bookmarkStart w:id="72" w:name="_Toc507679633"/>
      <w:bookmarkStart w:id="73" w:name="_Toc98495813"/>
      <w:r w:rsidRPr="00BE3DB0">
        <w:lastRenderedPageBreak/>
        <w:t>Laborator</w:t>
      </w:r>
      <w:r w:rsidR="00FB69DA" w:rsidRPr="00BE3DB0">
        <w:t>y testing</w:t>
      </w:r>
      <w:bookmarkEnd w:id="72"/>
      <w:bookmarkEnd w:id="73"/>
    </w:p>
    <w:p w14:paraId="4ADD76FD" w14:textId="6C339C2C" w:rsidR="00901D92" w:rsidRPr="000F42FC" w:rsidRDefault="0057531C" w:rsidP="00DE2450">
      <w:pPr>
        <w:pStyle w:val="Tabletitle"/>
        <w:ind w:left="1440" w:hanging="1440"/>
        <w:rPr>
          <w:rFonts w:ascii="Segoe UI Semibold" w:hAnsi="Segoe UI Semibold" w:cs="Segoe UI Semibold"/>
          <w:b w:val="0"/>
        </w:rPr>
      </w:pPr>
      <w:r>
        <w:rPr>
          <w:rFonts w:ascii="Segoe UI Semibold" w:hAnsi="Segoe UI Semibold" w:cs="Segoe UI Semibold"/>
          <w:b w:val="0"/>
        </w:rPr>
        <w:t xml:space="preserve">Table </w:t>
      </w:r>
      <w:r w:rsidR="002A2154">
        <w:rPr>
          <w:rFonts w:ascii="Segoe UI Semibold" w:hAnsi="Segoe UI Semibold" w:cs="Segoe UI Semibold"/>
          <w:b w:val="0"/>
        </w:rPr>
        <w:t>41</w:t>
      </w:r>
      <w:r w:rsidR="00901D92" w:rsidRPr="000F42FC">
        <w:rPr>
          <w:rFonts w:ascii="Segoe UI Semibold" w:hAnsi="Segoe UI Semibold" w:cs="Segoe UI Semibold"/>
          <w:b w:val="0"/>
        </w:rPr>
        <w:t xml:space="preserve"> </w:t>
      </w:r>
      <w:r w:rsidR="00901D92" w:rsidRPr="000F42FC">
        <w:rPr>
          <w:rFonts w:ascii="Segoe UI Semibold" w:hAnsi="Segoe UI Semibold" w:cs="Segoe UI Semibold"/>
          <w:b w:val="0"/>
        </w:rPr>
        <w:tab/>
      </w:r>
      <w:r w:rsidR="00977F8B">
        <w:rPr>
          <w:rFonts w:ascii="Segoe UI Semibold" w:hAnsi="Segoe UI Semibold" w:cs="Segoe UI Semibold"/>
          <w:b w:val="0"/>
        </w:rPr>
        <w:t>S</w:t>
      </w:r>
      <w:r w:rsidR="00901D92" w:rsidRPr="000F42FC">
        <w:rPr>
          <w:rFonts w:ascii="Segoe UI Semibold" w:hAnsi="Segoe UI Semibold" w:cs="Segoe UI Semibold"/>
          <w:b w:val="0"/>
        </w:rPr>
        <w:t xml:space="preserve">amples </w:t>
      </w:r>
      <w:r w:rsidR="00977F8B">
        <w:rPr>
          <w:rFonts w:ascii="Segoe UI Semibold" w:hAnsi="Segoe UI Semibold" w:cs="Segoe UI Semibold"/>
          <w:b w:val="0"/>
        </w:rPr>
        <w:t xml:space="preserve">and products </w:t>
      </w:r>
      <w:r w:rsidR="00901D92" w:rsidRPr="000F42FC">
        <w:rPr>
          <w:rFonts w:ascii="Segoe UI Semibold" w:hAnsi="Segoe UI Semibold" w:cs="Segoe UI Semibold"/>
          <w:b w:val="0"/>
        </w:rPr>
        <w:t>tested by type of therapeutic good and percentage which</w:t>
      </w:r>
      <w:r w:rsidR="005269B7" w:rsidRPr="000F42FC">
        <w:rPr>
          <w:rFonts w:ascii="Segoe UI Semibold" w:hAnsi="Segoe UI Semibold" w:cs="Segoe UI Semibold"/>
          <w:b w:val="0"/>
        </w:rPr>
        <w:t xml:space="preserve"> failed</w:t>
      </w:r>
      <w:r w:rsidR="00DD76E9">
        <w:rPr>
          <w:rFonts w:ascii="Segoe UI Semibold" w:hAnsi="Segoe UI Semibold" w:cs="Segoe UI Semibold"/>
          <w:b w:val="0"/>
        </w:rPr>
        <w:t xml:space="preserve"> for </w:t>
      </w:r>
      <w:r w:rsidR="00E040DA">
        <w:rPr>
          <w:rFonts w:ascii="Segoe UI Semibold" w:hAnsi="Segoe UI Semibold" w:cs="Segoe UI Semibold"/>
          <w:b w:val="0"/>
        </w:rPr>
        <w:t xml:space="preserve">1 </w:t>
      </w:r>
      <w:r w:rsidR="00DD76E9">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D76E9">
        <w:rPr>
          <w:rFonts w:ascii="Segoe UI Semibold" w:hAnsi="Segoe UI Semibold" w:cs="Segoe UI Semibold"/>
          <w:b w:val="0"/>
        </w:rPr>
        <w:t>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981"/>
        <w:gridCol w:w="938"/>
        <w:gridCol w:w="897"/>
        <w:gridCol w:w="938"/>
      </w:tblGrid>
      <w:tr w:rsidR="0032479B" w:rsidRPr="00694D8C" w14:paraId="4C84580D" w14:textId="77777777" w:rsidTr="007B66EF">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311" w:type="dxa"/>
            <w:tcBorders>
              <w:top w:val="nil"/>
              <w:left w:val="nil"/>
              <w:bottom w:val="nil"/>
              <w:right w:val="single" w:sz="4" w:space="0" w:color="auto"/>
            </w:tcBorders>
            <w:shd w:val="clear" w:color="auto" w:fill="FFFFFF" w:themeFill="background1"/>
          </w:tcPr>
          <w:p w14:paraId="66D86414" w14:textId="77777777" w:rsidR="0032479B" w:rsidRPr="00694D8C" w:rsidRDefault="0032479B" w:rsidP="00DE2450">
            <w:pPr>
              <w:pStyle w:val="Tableheaderrow1"/>
              <w:spacing w:before="0" w:after="0"/>
              <w:jc w:val="left"/>
              <w:rPr>
                <w:rFonts w:asciiTheme="minorHAnsi" w:hAnsiTheme="minorHAnsi"/>
                <w:sz w:val="22"/>
                <w:szCs w:val="22"/>
              </w:rPr>
            </w:pPr>
          </w:p>
        </w:tc>
        <w:tc>
          <w:tcPr>
            <w:tcW w:w="1919" w:type="dxa"/>
            <w:gridSpan w:val="2"/>
            <w:tcBorders>
              <w:top w:val="single" w:sz="4" w:space="0" w:color="auto"/>
              <w:left w:val="single" w:sz="4" w:space="0" w:color="auto"/>
              <w:bottom w:val="single" w:sz="4" w:space="0" w:color="auto"/>
              <w:right w:val="single" w:sz="4" w:space="0" w:color="auto"/>
            </w:tcBorders>
            <w:shd w:val="clear" w:color="auto" w:fill="6481A0"/>
          </w:tcPr>
          <w:p w14:paraId="16843EF1" w14:textId="21CF22E6" w:rsidR="0032479B" w:rsidRPr="00694D8C" w:rsidRDefault="0032479B"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color w:val="FFFFFF" w:themeColor="background1"/>
                <w:sz w:val="22"/>
                <w:szCs w:val="22"/>
              </w:rPr>
              <w:t>20</w:t>
            </w:r>
            <w:r w:rsidR="007D40D7">
              <w:rPr>
                <w:rFonts w:asciiTheme="minorHAnsi" w:hAnsiTheme="minorHAnsi"/>
                <w:color w:val="FFFFFF" w:themeColor="background1"/>
                <w:sz w:val="22"/>
                <w:szCs w:val="22"/>
              </w:rPr>
              <w:t>20</w:t>
            </w:r>
          </w:p>
        </w:tc>
        <w:tc>
          <w:tcPr>
            <w:tcW w:w="1835" w:type="dxa"/>
            <w:gridSpan w:val="2"/>
            <w:tcBorders>
              <w:top w:val="single" w:sz="4" w:space="0" w:color="auto"/>
              <w:left w:val="single" w:sz="4" w:space="0" w:color="auto"/>
              <w:bottom w:val="single" w:sz="4" w:space="0" w:color="auto"/>
              <w:right w:val="single" w:sz="4" w:space="0" w:color="auto"/>
            </w:tcBorders>
            <w:shd w:val="clear" w:color="auto" w:fill="6481A0"/>
          </w:tcPr>
          <w:p w14:paraId="6A6F57B3" w14:textId="512EB700" w:rsidR="0032479B" w:rsidRPr="00694D8C" w:rsidRDefault="0032479B"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694D8C">
              <w:rPr>
                <w:rFonts w:asciiTheme="minorHAnsi" w:hAnsiTheme="minorHAnsi"/>
                <w:color w:val="FFFFFF" w:themeColor="background1"/>
                <w:sz w:val="22"/>
                <w:szCs w:val="22"/>
              </w:rPr>
              <w:t>202</w:t>
            </w:r>
            <w:r w:rsidR="007D40D7">
              <w:rPr>
                <w:rFonts w:asciiTheme="minorHAnsi" w:hAnsiTheme="minorHAnsi"/>
                <w:color w:val="FFFFFF" w:themeColor="background1"/>
                <w:sz w:val="22"/>
                <w:szCs w:val="22"/>
              </w:rPr>
              <w:t>1</w:t>
            </w:r>
          </w:p>
        </w:tc>
      </w:tr>
      <w:tr w:rsidR="002F2855" w:rsidRPr="00694D8C" w14:paraId="0B83A822" w14:textId="77777777" w:rsidTr="00285013">
        <w:trPr>
          <w:trHeight w:val="399"/>
        </w:trPr>
        <w:tc>
          <w:tcPr>
            <w:cnfStyle w:val="001000000000" w:firstRow="0" w:lastRow="0" w:firstColumn="1" w:lastColumn="0" w:oddVBand="0" w:evenVBand="0" w:oddHBand="0" w:evenHBand="0" w:firstRowFirstColumn="0" w:firstRowLastColumn="0" w:lastRowFirstColumn="0" w:lastRowLastColumn="0"/>
            <w:tcW w:w="5311" w:type="dxa"/>
            <w:tcBorders>
              <w:top w:val="nil"/>
              <w:left w:val="nil"/>
              <w:bottom w:val="single" w:sz="4" w:space="0" w:color="auto"/>
              <w:right w:val="single" w:sz="4" w:space="0" w:color="auto"/>
            </w:tcBorders>
          </w:tcPr>
          <w:p w14:paraId="2D2AA173" w14:textId="77777777" w:rsidR="002F2855" w:rsidRPr="00694D8C" w:rsidRDefault="002F2855" w:rsidP="00DE2450">
            <w:pPr>
              <w:pStyle w:val="Tableheaderrow1"/>
              <w:spacing w:before="0" w:after="0"/>
              <w:jc w:val="left"/>
              <w:rPr>
                <w:rFonts w:asciiTheme="minorHAnsi" w:hAnsiTheme="minorHAnsi"/>
                <w:sz w:val="22"/>
                <w:szCs w:val="22"/>
              </w:rPr>
            </w:pPr>
          </w:p>
        </w:tc>
        <w:tc>
          <w:tcPr>
            <w:tcW w:w="3754" w:type="dxa"/>
            <w:gridSpan w:val="4"/>
            <w:tcBorders>
              <w:top w:val="single" w:sz="4" w:space="0" w:color="auto"/>
              <w:left w:val="single" w:sz="4" w:space="0" w:color="auto"/>
              <w:bottom w:val="single" w:sz="4" w:space="0" w:color="auto"/>
              <w:right w:val="single" w:sz="4" w:space="0" w:color="auto"/>
            </w:tcBorders>
            <w:shd w:val="clear" w:color="auto" w:fill="D8E2F0"/>
            <w:vAlign w:val="center"/>
          </w:tcPr>
          <w:p w14:paraId="24B33EF9" w14:textId="666381DE" w:rsidR="002F2855" w:rsidRPr="00694D8C" w:rsidRDefault="00A323A2" w:rsidP="00DE2450">
            <w:pPr>
              <w:pStyle w:val="Tableheaderrow2"/>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 xml:space="preserve">1 </w:t>
            </w:r>
            <w:r w:rsidR="002F2855" w:rsidRPr="00694D8C">
              <w:rPr>
                <w:rFonts w:asciiTheme="minorHAnsi" w:hAnsiTheme="minorHAnsi"/>
                <w:color w:val="auto"/>
                <w:sz w:val="22"/>
                <w:szCs w:val="22"/>
              </w:rPr>
              <w:t xml:space="preserve">July </w:t>
            </w:r>
            <w:r w:rsidRPr="00694D8C">
              <w:rPr>
                <w:rFonts w:asciiTheme="minorHAnsi" w:hAnsiTheme="minorHAnsi"/>
                <w:color w:val="auto"/>
                <w:sz w:val="22"/>
                <w:szCs w:val="22"/>
              </w:rPr>
              <w:t>to 31</w:t>
            </w:r>
            <w:r w:rsidR="002F2855" w:rsidRPr="00694D8C">
              <w:rPr>
                <w:rFonts w:asciiTheme="minorHAnsi" w:hAnsiTheme="minorHAnsi"/>
                <w:color w:val="auto"/>
                <w:sz w:val="22"/>
                <w:szCs w:val="22"/>
              </w:rPr>
              <w:t xml:space="preserve"> December</w:t>
            </w:r>
          </w:p>
        </w:tc>
      </w:tr>
      <w:tr w:rsidR="00901D92" w:rsidRPr="00694D8C" w14:paraId="0A932EE9" w14:textId="77777777" w:rsidTr="007B66EF">
        <w:tc>
          <w:tcPr>
            <w:cnfStyle w:val="001000000000" w:firstRow="0" w:lastRow="0" w:firstColumn="1" w:lastColumn="0" w:oddVBand="0" w:evenVBand="0" w:oddHBand="0" w:evenHBand="0" w:firstRowFirstColumn="0" w:firstRowLastColumn="0" w:lastRowFirstColumn="0" w:lastRowLastColumn="0"/>
            <w:tcW w:w="5311" w:type="dxa"/>
            <w:tcBorders>
              <w:top w:val="single" w:sz="4" w:space="0" w:color="auto"/>
              <w:left w:val="single" w:sz="4" w:space="0" w:color="auto"/>
              <w:bottom w:val="single" w:sz="4" w:space="0" w:color="auto"/>
              <w:right w:val="single" w:sz="4" w:space="0" w:color="auto"/>
            </w:tcBorders>
            <w:shd w:val="clear" w:color="auto" w:fill="6481A0"/>
          </w:tcPr>
          <w:p w14:paraId="54D5D360" w14:textId="77777777" w:rsidR="00901D92" w:rsidRPr="00694D8C" w:rsidRDefault="00901D92" w:rsidP="00DE2450">
            <w:pPr>
              <w:pStyle w:val="Tabletext"/>
              <w:rPr>
                <w:rFonts w:asciiTheme="minorHAnsi" w:hAnsiTheme="minorHAnsi" w:cs="Segoe UI Semibold"/>
                <w:color w:val="FFFFFF" w:themeColor="background1"/>
                <w:sz w:val="22"/>
                <w:szCs w:val="22"/>
              </w:rPr>
            </w:pPr>
            <w:r w:rsidRPr="00694D8C">
              <w:rPr>
                <w:rFonts w:asciiTheme="minorHAnsi" w:hAnsiTheme="minorHAnsi" w:cs="Segoe UI Semibold"/>
                <w:color w:val="FFFFFF" w:themeColor="background1"/>
                <w:sz w:val="22"/>
                <w:szCs w:val="22"/>
              </w:rPr>
              <w:t>Product type</w:t>
            </w:r>
          </w:p>
        </w:tc>
        <w:tc>
          <w:tcPr>
            <w:tcW w:w="981" w:type="dxa"/>
            <w:tcBorders>
              <w:left w:val="single" w:sz="4" w:space="0" w:color="auto"/>
            </w:tcBorders>
            <w:shd w:val="clear" w:color="auto" w:fill="6481A0"/>
          </w:tcPr>
          <w:p w14:paraId="2A1AFE77" w14:textId="77777777" w:rsidR="00901D92" w:rsidRPr="00694D8C" w:rsidRDefault="00901D9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694D8C">
              <w:rPr>
                <w:rFonts w:asciiTheme="minorHAnsi" w:hAnsiTheme="minorHAnsi" w:cs="Segoe UI Semibold"/>
                <w:color w:val="FFFFFF" w:themeColor="background1"/>
                <w:sz w:val="22"/>
                <w:szCs w:val="22"/>
              </w:rPr>
              <w:t>Total</w:t>
            </w:r>
          </w:p>
        </w:tc>
        <w:tc>
          <w:tcPr>
            <w:tcW w:w="938" w:type="dxa"/>
            <w:shd w:val="clear" w:color="auto" w:fill="6481A0"/>
          </w:tcPr>
          <w:p w14:paraId="68A0E6FB" w14:textId="77777777" w:rsidR="00901D92" w:rsidRPr="00694D8C" w:rsidRDefault="00901D9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694D8C">
              <w:rPr>
                <w:rFonts w:asciiTheme="minorHAnsi" w:hAnsiTheme="minorHAnsi" w:cs="Segoe UI Semibold"/>
                <w:color w:val="FFFFFF" w:themeColor="background1"/>
                <w:sz w:val="22"/>
                <w:szCs w:val="22"/>
              </w:rPr>
              <w:t>% fail</w:t>
            </w:r>
          </w:p>
        </w:tc>
        <w:tc>
          <w:tcPr>
            <w:tcW w:w="897" w:type="dxa"/>
            <w:shd w:val="clear" w:color="auto" w:fill="6481A0"/>
          </w:tcPr>
          <w:p w14:paraId="7FCA1D85" w14:textId="77777777" w:rsidR="00901D92" w:rsidRPr="00694D8C" w:rsidRDefault="00901D9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694D8C">
              <w:rPr>
                <w:rFonts w:asciiTheme="minorHAnsi" w:hAnsiTheme="minorHAnsi" w:cs="Segoe UI Semibold"/>
                <w:color w:val="FFFFFF" w:themeColor="background1"/>
                <w:sz w:val="22"/>
                <w:szCs w:val="22"/>
              </w:rPr>
              <w:t>Total</w:t>
            </w:r>
          </w:p>
        </w:tc>
        <w:tc>
          <w:tcPr>
            <w:tcW w:w="938" w:type="dxa"/>
            <w:shd w:val="clear" w:color="auto" w:fill="6481A0"/>
          </w:tcPr>
          <w:p w14:paraId="07DB7E91" w14:textId="77777777" w:rsidR="00901D92" w:rsidRPr="00694D8C" w:rsidRDefault="00901D9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694D8C">
              <w:rPr>
                <w:rFonts w:asciiTheme="minorHAnsi" w:hAnsiTheme="minorHAnsi" w:cs="Segoe UI Semibold"/>
                <w:color w:val="FFFFFF" w:themeColor="background1"/>
                <w:sz w:val="22"/>
                <w:szCs w:val="22"/>
              </w:rPr>
              <w:t>% fail</w:t>
            </w:r>
          </w:p>
        </w:tc>
      </w:tr>
      <w:tr w:rsidR="00F40466" w:rsidRPr="00694D8C" w14:paraId="532C2530" w14:textId="77777777" w:rsidTr="007B66EF">
        <w:tc>
          <w:tcPr>
            <w:cnfStyle w:val="001000000000" w:firstRow="0" w:lastRow="0" w:firstColumn="1" w:lastColumn="0" w:oddVBand="0" w:evenVBand="0" w:oddHBand="0" w:evenHBand="0" w:firstRowFirstColumn="0" w:firstRowLastColumn="0" w:lastRowFirstColumn="0" w:lastRowLastColumn="0"/>
            <w:tcW w:w="5311" w:type="dxa"/>
            <w:tcBorders>
              <w:top w:val="single" w:sz="4" w:space="0" w:color="auto"/>
            </w:tcBorders>
          </w:tcPr>
          <w:p w14:paraId="4B7B56E4"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Prescription medicines</w:t>
            </w:r>
          </w:p>
        </w:tc>
        <w:tc>
          <w:tcPr>
            <w:tcW w:w="981" w:type="dxa"/>
          </w:tcPr>
          <w:p w14:paraId="55C15626" w14:textId="27F829B0"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347</w:t>
            </w:r>
          </w:p>
        </w:tc>
        <w:tc>
          <w:tcPr>
            <w:tcW w:w="938" w:type="dxa"/>
          </w:tcPr>
          <w:p w14:paraId="7512CA2A" w14:textId="7A1768CC"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6%</w:t>
            </w:r>
          </w:p>
        </w:tc>
        <w:tc>
          <w:tcPr>
            <w:tcW w:w="897" w:type="dxa"/>
          </w:tcPr>
          <w:p w14:paraId="6CE2AFB5" w14:textId="7FCE041E"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368</w:t>
            </w:r>
          </w:p>
        </w:tc>
        <w:tc>
          <w:tcPr>
            <w:tcW w:w="938" w:type="dxa"/>
          </w:tcPr>
          <w:p w14:paraId="4F7B95BC" w14:textId="1D80E8D7"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0.3%</w:t>
            </w:r>
          </w:p>
        </w:tc>
      </w:tr>
      <w:tr w:rsidR="00F40466" w:rsidRPr="00694D8C" w14:paraId="408F9A6E" w14:textId="77777777" w:rsidTr="007B66EF">
        <w:tc>
          <w:tcPr>
            <w:cnfStyle w:val="001000000000" w:firstRow="0" w:lastRow="0" w:firstColumn="1" w:lastColumn="0" w:oddVBand="0" w:evenVBand="0" w:oddHBand="0" w:evenHBand="0" w:firstRowFirstColumn="0" w:firstRowLastColumn="0" w:lastRowFirstColumn="0" w:lastRowLastColumn="0"/>
            <w:tcW w:w="5311" w:type="dxa"/>
          </w:tcPr>
          <w:p w14:paraId="5F9B7EBF"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OTC medicines</w:t>
            </w:r>
          </w:p>
        </w:tc>
        <w:tc>
          <w:tcPr>
            <w:tcW w:w="981" w:type="dxa"/>
          </w:tcPr>
          <w:p w14:paraId="6B5A5D32" w14:textId="2DE3FF42"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10</w:t>
            </w:r>
          </w:p>
        </w:tc>
        <w:tc>
          <w:tcPr>
            <w:tcW w:w="938" w:type="dxa"/>
          </w:tcPr>
          <w:p w14:paraId="04B63204" w14:textId="6E168B5B"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10%</w:t>
            </w:r>
          </w:p>
        </w:tc>
        <w:tc>
          <w:tcPr>
            <w:tcW w:w="897" w:type="dxa"/>
          </w:tcPr>
          <w:p w14:paraId="5CA977D4" w14:textId="4047F09E" w:rsidR="00F40466" w:rsidRPr="006F4D1A" w:rsidRDefault="00BC137A"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p>
        </w:tc>
        <w:tc>
          <w:tcPr>
            <w:tcW w:w="938" w:type="dxa"/>
          </w:tcPr>
          <w:p w14:paraId="6C66D894" w14:textId="124AB303"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N/A</w:t>
            </w:r>
          </w:p>
        </w:tc>
      </w:tr>
      <w:tr w:rsidR="00F40466" w:rsidRPr="00694D8C" w14:paraId="48766896" w14:textId="77777777" w:rsidTr="007B66EF">
        <w:tc>
          <w:tcPr>
            <w:cnfStyle w:val="001000000000" w:firstRow="0" w:lastRow="0" w:firstColumn="1" w:lastColumn="0" w:oddVBand="0" w:evenVBand="0" w:oddHBand="0" w:evenHBand="0" w:firstRowFirstColumn="0" w:firstRowLastColumn="0" w:lastRowFirstColumn="0" w:lastRowLastColumn="0"/>
            <w:tcW w:w="5311" w:type="dxa"/>
          </w:tcPr>
          <w:p w14:paraId="602440C1"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Complementary medicines</w:t>
            </w:r>
          </w:p>
        </w:tc>
        <w:tc>
          <w:tcPr>
            <w:tcW w:w="981" w:type="dxa"/>
          </w:tcPr>
          <w:p w14:paraId="69D5214D" w14:textId="2E069B98"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7</w:t>
            </w:r>
          </w:p>
        </w:tc>
        <w:tc>
          <w:tcPr>
            <w:tcW w:w="938" w:type="dxa"/>
          </w:tcPr>
          <w:p w14:paraId="306B641C" w14:textId="65A2ADDE"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57%</w:t>
            </w:r>
          </w:p>
        </w:tc>
        <w:tc>
          <w:tcPr>
            <w:tcW w:w="897" w:type="dxa"/>
          </w:tcPr>
          <w:p w14:paraId="22EC578C" w14:textId="56C23342"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38</w:t>
            </w:r>
          </w:p>
        </w:tc>
        <w:tc>
          <w:tcPr>
            <w:tcW w:w="938" w:type="dxa"/>
          </w:tcPr>
          <w:p w14:paraId="5FE75360" w14:textId="0B04CA9C"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13%</w:t>
            </w:r>
          </w:p>
        </w:tc>
      </w:tr>
      <w:tr w:rsidR="00F40466" w:rsidRPr="00694D8C" w14:paraId="71F64D6F" w14:textId="77777777" w:rsidTr="007B66EF">
        <w:tc>
          <w:tcPr>
            <w:cnfStyle w:val="001000000000" w:firstRow="0" w:lastRow="0" w:firstColumn="1" w:lastColumn="0" w:oddVBand="0" w:evenVBand="0" w:oddHBand="0" w:evenHBand="0" w:firstRowFirstColumn="0" w:firstRowLastColumn="0" w:lastRowFirstColumn="0" w:lastRowLastColumn="0"/>
            <w:tcW w:w="5311" w:type="dxa"/>
          </w:tcPr>
          <w:p w14:paraId="01970CC0"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Medical devices</w:t>
            </w:r>
          </w:p>
        </w:tc>
        <w:tc>
          <w:tcPr>
            <w:tcW w:w="981" w:type="dxa"/>
          </w:tcPr>
          <w:p w14:paraId="1AD0D574" w14:textId="4DAD3DBC"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457</w:t>
            </w:r>
          </w:p>
        </w:tc>
        <w:tc>
          <w:tcPr>
            <w:tcW w:w="938" w:type="dxa"/>
          </w:tcPr>
          <w:p w14:paraId="5899835B" w14:textId="782FC942"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63%</w:t>
            </w:r>
          </w:p>
        </w:tc>
        <w:tc>
          <w:tcPr>
            <w:tcW w:w="897" w:type="dxa"/>
          </w:tcPr>
          <w:p w14:paraId="14511297" w14:textId="6104D069"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811</w:t>
            </w:r>
          </w:p>
        </w:tc>
        <w:tc>
          <w:tcPr>
            <w:tcW w:w="938" w:type="dxa"/>
          </w:tcPr>
          <w:p w14:paraId="0542E275" w14:textId="386EFCF3"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46%</w:t>
            </w:r>
          </w:p>
        </w:tc>
      </w:tr>
      <w:tr w:rsidR="00F40466" w:rsidRPr="00694D8C" w14:paraId="52E6CC26" w14:textId="77777777" w:rsidTr="007B66EF">
        <w:tc>
          <w:tcPr>
            <w:cnfStyle w:val="001000000000" w:firstRow="0" w:lastRow="0" w:firstColumn="1" w:lastColumn="0" w:oddVBand="0" w:evenVBand="0" w:oddHBand="0" w:evenHBand="0" w:firstRowFirstColumn="0" w:firstRowLastColumn="0" w:lastRowFirstColumn="0" w:lastRowLastColumn="0"/>
            <w:tcW w:w="5311" w:type="dxa"/>
          </w:tcPr>
          <w:p w14:paraId="11059E9A"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External/contract</w:t>
            </w:r>
            <w:r w:rsidRPr="00694D8C">
              <w:rPr>
                <w:rFonts w:asciiTheme="minorHAnsi" w:hAnsiTheme="minorHAnsi"/>
                <w:sz w:val="22"/>
                <w:szCs w:val="22"/>
                <w:vertAlign w:val="superscript"/>
              </w:rPr>
              <w:t>a</w:t>
            </w:r>
          </w:p>
        </w:tc>
        <w:tc>
          <w:tcPr>
            <w:tcW w:w="981" w:type="dxa"/>
          </w:tcPr>
          <w:p w14:paraId="1FA2366A" w14:textId="75CFC851"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18</w:t>
            </w:r>
          </w:p>
        </w:tc>
        <w:tc>
          <w:tcPr>
            <w:tcW w:w="938" w:type="dxa"/>
          </w:tcPr>
          <w:p w14:paraId="2D0E4A63" w14:textId="4914818C"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11%</w:t>
            </w:r>
          </w:p>
        </w:tc>
        <w:tc>
          <w:tcPr>
            <w:tcW w:w="897" w:type="dxa"/>
          </w:tcPr>
          <w:p w14:paraId="1848958E" w14:textId="1F93A8FE"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7</w:t>
            </w:r>
          </w:p>
        </w:tc>
        <w:tc>
          <w:tcPr>
            <w:tcW w:w="938" w:type="dxa"/>
          </w:tcPr>
          <w:p w14:paraId="339E170B" w14:textId="108F3171"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14%</w:t>
            </w:r>
          </w:p>
        </w:tc>
      </w:tr>
      <w:tr w:rsidR="00F40466" w:rsidRPr="00694D8C" w14:paraId="56C37926" w14:textId="77777777" w:rsidTr="007B66EF">
        <w:tc>
          <w:tcPr>
            <w:cnfStyle w:val="001000000000" w:firstRow="0" w:lastRow="0" w:firstColumn="1" w:lastColumn="0" w:oddVBand="0" w:evenVBand="0" w:oddHBand="0" w:evenHBand="0" w:firstRowFirstColumn="0" w:firstRowLastColumn="0" w:lastRowFirstColumn="0" w:lastRowLastColumn="0"/>
            <w:tcW w:w="5311" w:type="dxa"/>
            <w:tcBorders>
              <w:bottom w:val="single" w:sz="4" w:space="0" w:color="auto"/>
            </w:tcBorders>
          </w:tcPr>
          <w:p w14:paraId="7B32AEC2"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Pacific Medicines Testing Program</w:t>
            </w:r>
            <w:r w:rsidRPr="00694D8C">
              <w:rPr>
                <w:rFonts w:asciiTheme="minorHAnsi" w:hAnsiTheme="minorHAnsi"/>
                <w:sz w:val="22"/>
                <w:szCs w:val="22"/>
                <w:vertAlign w:val="superscript"/>
              </w:rPr>
              <w:t>b</w:t>
            </w:r>
          </w:p>
        </w:tc>
        <w:tc>
          <w:tcPr>
            <w:tcW w:w="981" w:type="dxa"/>
            <w:tcBorders>
              <w:bottom w:val="single" w:sz="4" w:space="0" w:color="auto"/>
            </w:tcBorders>
          </w:tcPr>
          <w:p w14:paraId="62674A53" w14:textId="41A9F5E5"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37</w:t>
            </w:r>
          </w:p>
        </w:tc>
        <w:tc>
          <w:tcPr>
            <w:tcW w:w="938" w:type="dxa"/>
            <w:tcBorders>
              <w:bottom w:val="single" w:sz="4" w:space="0" w:color="auto"/>
            </w:tcBorders>
          </w:tcPr>
          <w:p w14:paraId="2F9B4A1D" w14:textId="4E46E7B1"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68%</w:t>
            </w:r>
          </w:p>
        </w:tc>
        <w:tc>
          <w:tcPr>
            <w:tcW w:w="897" w:type="dxa"/>
            <w:tcBorders>
              <w:bottom w:val="single" w:sz="4" w:space="0" w:color="auto"/>
            </w:tcBorders>
          </w:tcPr>
          <w:p w14:paraId="73770CF4" w14:textId="2F99A759" w:rsidR="00F40466" w:rsidRPr="006F4D1A" w:rsidDel="006B5253"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23</w:t>
            </w:r>
          </w:p>
        </w:tc>
        <w:tc>
          <w:tcPr>
            <w:tcW w:w="938" w:type="dxa"/>
            <w:tcBorders>
              <w:bottom w:val="single" w:sz="4" w:space="0" w:color="auto"/>
            </w:tcBorders>
          </w:tcPr>
          <w:p w14:paraId="3938E55A" w14:textId="54B53CD5" w:rsidR="00F40466" w:rsidRPr="006F4D1A" w:rsidDel="006B5253"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w:t>
            </w:r>
            <w:r w:rsidR="00D768E2">
              <w:rPr>
                <w:rFonts w:asciiTheme="minorHAnsi" w:hAnsiTheme="minorHAnsi"/>
                <w:sz w:val="22"/>
                <w:szCs w:val="22"/>
              </w:rPr>
              <w:t>5</w:t>
            </w:r>
            <w:r w:rsidRPr="003F1EA6">
              <w:rPr>
                <w:rFonts w:asciiTheme="minorHAnsi" w:hAnsiTheme="minorHAnsi"/>
                <w:sz w:val="22"/>
                <w:szCs w:val="22"/>
              </w:rPr>
              <w:t>%</w:t>
            </w:r>
          </w:p>
        </w:tc>
      </w:tr>
      <w:tr w:rsidR="00F40466" w:rsidRPr="00694D8C" w14:paraId="49AA56D7" w14:textId="77777777" w:rsidTr="007B66EF">
        <w:tc>
          <w:tcPr>
            <w:cnfStyle w:val="001000000000" w:firstRow="0" w:lastRow="0" w:firstColumn="1" w:lastColumn="0" w:oddVBand="0" w:evenVBand="0" w:oddHBand="0" w:evenHBand="0" w:firstRowFirstColumn="0" w:firstRowLastColumn="0" w:lastRowFirstColumn="0" w:lastRowLastColumn="0"/>
            <w:tcW w:w="5311" w:type="dxa"/>
            <w:tcBorders>
              <w:bottom w:val="single" w:sz="4" w:space="0" w:color="auto"/>
            </w:tcBorders>
          </w:tcPr>
          <w:p w14:paraId="240B7D46" w14:textId="77777777" w:rsidR="00F40466" w:rsidRPr="00694D8C" w:rsidRDefault="00F40466" w:rsidP="00F40466">
            <w:pPr>
              <w:pStyle w:val="Tabletext"/>
              <w:rPr>
                <w:rFonts w:asciiTheme="minorHAnsi" w:hAnsiTheme="minorHAnsi"/>
                <w:sz w:val="22"/>
                <w:szCs w:val="22"/>
              </w:rPr>
            </w:pPr>
            <w:r w:rsidRPr="00694D8C">
              <w:rPr>
                <w:rFonts w:asciiTheme="minorHAnsi" w:hAnsiTheme="minorHAnsi"/>
                <w:sz w:val="22"/>
                <w:szCs w:val="22"/>
              </w:rPr>
              <w:t>Unregistered</w:t>
            </w:r>
            <w:r w:rsidRPr="00694D8C">
              <w:rPr>
                <w:rFonts w:asciiTheme="minorHAnsi" w:hAnsiTheme="minorHAnsi"/>
                <w:sz w:val="22"/>
                <w:szCs w:val="22"/>
                <w:vertAlign w:val="superscript"/>
              </w:rPr>
              <w:t>c</w:t>
            </w:r>
          </w:p>
        </w:tc>
        <w:tc>
          <w:tcPr>
            <w:tcW w:w="981" w:type="dxa"/>
            <w:tcBorders>
              <w:bottom w:val="single" w:sz="4" w:space="0" w:color="auto"/>
            </w:tcBorders>
          </w:tcPr>
          <w:p w14:paraId="67D1B16E" w14:textId="773E1C9A"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92</w:t>
            </w:r>
          </w:p>
        </w:tc>
        <w:tc>
          <w:tcPr>
            <w:tcW w:w="938" w:type="dxa"/>
            <w:tcBorders>
              <w:bottom w:val="single" w:sz="4" w:space="0" w:color="auto"/>
            </w:tcBorders>
          </w:tcPr>
          <w:p w14:paraId="7290C258" w14:textId="2EC1388F"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35%</w:t>
            </w:r>
          </w:p>
        </w:tc>
        <w:tc>
          <w:tcPr>
            <w:tcW w:w="897" w:type="dxa"/>
            <w:tcBorders>
              <w:bottom w:val="single" w:sz="4" w:space="0" w:color="auto"/>
            </w:tcBorders>
          </w:tcPr>
          <w:p w14:paraId="367C8DB3" w14:textId="3F04FFE6"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242</w:t>
            </w:r>
          </w:p>
        </w:tc>
        <w:tc>
          <w:tcPr>
            <w:tcW w:w="938" w:type="dxa"/>
            <w:tcBorders>
              <w:bottom w:val="single" w:sz="4" w:space="0" w:color="auto"/>
            </w:tcBorders>
          </w:tcPr>
          <w:p w14:paraId="6354DCE0" w14:textId="699636F2"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8</w:t>
            </w:r>
            <w:r w:rsidR="00D768E2">
              <w:rPr>
                <w:rFonts w:asciiTheme="minorHAnsi" w:hAnsiTheme="minorHAnsi"/>
                <w:sz w:val="22"/>
                <w:szCs w:val="22"/>
              </w:rPr>
              <w:t>4</w:t>
            </w:r>
            <w:r w:rsidRPr="003F1EA6">
              <w:rPr>
                <w:rFonts w:asciiTheme="minorHAnsi" w:hAnsiTheme="minorHAnsi"/>
                <w:sz w:val="22"/>
                <w:szCs w:val="22"/>
              </w:rPr>
              <w:t>%</w:t>
            </w:r>
          </w:p>
        </w:tc>
      </w:tr>
      <w:tr w:rsidR="00F40466" w:rsidRPr="00694D8C" w14:paraId="6EC3E5BC" w14:textId="77777777" w:rsidTr="007B66EF">
        <w:tc>
          <w:tcPr>
            <w:cnfStyle w:val="001000000000" w:firstRow="0" w:lastRow="0" w:firstColumn="1" w:lastColumn="0" w:oddVBand="0" w:evenVBand="0" w:oddHBand="0" w:evenHBand="0" w:firstRowFirstColumn="0" w:firstRowLastColumn="0" w:lastRowFirstColumn="0" w:lastRowLastColumn="0"/>
            <w:tcW w:w="5311" w:type="dxa"/>
            <w:shd w:val="clear" w:color="auto" w:fill="D8E2F0"/>
          </w:tcPr>
          <w:p w14:paraId="26D24B4D" w14:textId="77777777" w:rsidR="00F40466" w:rsidRPr="00694D8C" w:rsidRDefault="00F40466" w:rsidP="00F40466">
            <w:pPr>
              <w:pStyle w:val="Tabletext"/>
              <w:rPr>
                <w:rFonts w:asciiTheme="minorHAnsi" w:hAnsiTheme="minorHAnsi" w:cs="Segoe UI Semibold"/>
                <w:b/>
                <w:sz w:val="22"/>
                <w:szCs w:val="22"/>
              </w:rPr>
            </w:pPr>
            <w:r w:rsidRPr="00694D8C">
              <w:rPr>
                <w:rFonts w:asciiTheme="minorHAnsi" w:hAnsiTheme="minorHAnsi" w:cs="Segoe UI Semibold"/>
                <w:b/>
                <w:sz w:val="22"/>
                <w:szCs w:val="22"/>
              </w:rPr>
              <w:t>Total samples (excluding AHQ samples)</w:t>
            </w:r>
            <w:r w:rsidRPr="00694D8C">
              <w:rPr>
                <w:rFonts w:asciiTheme="minorHAnsi" w:hAnsiTheme="minorHAnsi" w:cs="Segoe UI Semibold"/>
                <w:b/>
                <w:sz w:val="22"/>
                <w:szCs w:val="22"/>
                <w:vertAlign w:val="superscript"/>
              </w:rPr>
              <w:t>c</w:t>
            </w:r>
          </w:p>
        </w:tc>
        <w:tc>
          <w:tcPr>
            <w:tcW w:w="981" w:type="dxa"/>
            <w:shd w:val="clear" w:color="auto" w:fill="D8E2F0"/>
          </w:tcPr>
          <w:p w14:paraId="6C9F909A" w14:textId="2E531B4B"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1,438</w:t>
            </w:r>
          </w:p>
        </w:tc>
        <w:tc>
          <w:tcPr>
            <w:tcW w:w="938" w:type="dxa"/>
            <w:shd w:val="clear" w:color="auto" w:fill="D8E2F0"/>
          </w:tcPr>
          <w:p w14:paraId="407B56A9" w14:textId="6316A66F"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43%</w:t>
            </w:r>
          </w:p>
        </w:tc>
        <w:tc>
          <w:tcPr>
            <w:tcW w:w="897" w:type="dxa"/>
            <w:shd w:val="clear" w:color="auto" w:fill="D8E2F0"/>
          </w:tcPr>
          <w:p w14:paraId="56B86ED4" w14:textId="2AA81C83"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w:t>
            </w:r>
            <w:r w:rsidR="006B3DA6">
              <w:rPr>
                <w:rFonts w:asciiTheme="minorHAnsi" w:hAnsiTheme="minorHAnsi"/>
                <w:sz w:val="22"/>
                <w:szCs w:val="22"/>
              </w:rPr>
              <w:t>,</w:t>
            </w:r>
            <w:r w:rsidRPr="003F1EA6">
              <w:rPr>
                <w:rFonts w:asciiTheme="minorHAnsi" w:hAnsiTheme="minorHAnsi"/>
                <w:sz w:val="22"/>
                <w:szCs w:val="22"/>
              </w:rPr>
              <w:t>489</w:t>
            </w:r>
          </w:p>
        </w:tc>
        <w:tc>
          <w:tcPr>
            <w:tcW w:w="938" w:type="dxa"/>
            <w:shd w:val="clear" w:color="auto" w:fill="D8E2F0"/>
          </w:tcPr>
          <w:p w14:paraId="7C80A842" w14:textId="5D4427F9" w:rsidR="00F40466" w:rsidRPr="006F4D1A" w:rsidRDefault="00D768E2"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40</w:t>
            </w:r>
            <w:r w:rsidR="00F40466" w:rsidRPr="003F1EA6">
              <w:rPr>
                <w:rFonts w:asciiTheme="minorHAnsi" w:hAnsiTheme="minorHAnsi"/>
                <w:sz w:val="22"/>
                <w:szCs w:val="22"/>
              </w:rPr>
              <w:t>%</w:t>
            </w:r>
          </w:p>
        </w:tc>
      </w:tr>
      <w:tr w:rsidR="00F40466" w:rsidRPr="00694D8C" w14:paraId="021B55F0" w14:textId="77777777" w:rsidTr="007B66EF">
        <w:tc>
          <w:tcPr>
            <w:cnfStyle w:val="001000000000" w:firstRow="0" w:lastRow="0" w:firstColumn="1" w:lastColumn="0" w:oddVBand="0" w:evenVBand="0" w:oddHBand="0" w:evenHBand="0" w:firstRowFirstColumn="0" w:firstRowLastColumn="0" w:lastRowFirstColumn="0" w:lastRowLastColumn="0"/>
            <w:tcW w:w="5311" w:type="dxa"/>
            <w:shd w:val="clear" w:color="auto" w:fill="D8E2F0"/>
          </w:tcPr>
          <w:p w14:paraId="6C513D94" w14:textId="77777777" w:rsidR="00F40466" w:rsidRPr="00694D8C" w:rsidRDefault="00F40466" w:rsidP="00F40466">
            <w:pPr>
              <w:pStyle w:val="Tabletext"/>
              <w:rPr>
                <w:rFonts w:asciiTheme="minorHAnsi" w:hAnsiTheme="minorHAnsi" w:cs="Segoe UI Semibold"/>
                <w:b/>
                <w:sz w:val="22"/>
                <w:szCs w:val="22"/>
              </w:rPr>
            </w:pPr>
            <w:r w:rsidRPr="00694D8C">
              <w:rPr>
                <w:rFonts w:asciiTheme="minorHAnsi" w:hAnsiTheme="minorHAnsi" w:cs="Segoe UI Semibold"/>
                <w:b/>
                <w:sz w:val="22"/>
                <w:szCs w:val="22"/>
              </w:rPr>
              <w:t>Total samples (including AHQ samples)</w:t>
            </w:r>
            <w:r w:rsidRPr="00694D8C">
              <w:rPr>
                <w:rFonts w:asciiTheme="minorHAnsi" w:hAnsiTheme="minorHAnsi" w:cs="Segoe UI Semibold"/>
                <w:b/>
                <w:sz w:val="22"/>
                <w:szCs w:val="22"/>
                <w:vertAlign w:val="superscript"/>
              </w:rPr>
              <w:t>d</w:t>
            </w:r>
          </w:p>
        </w:tc>
        <w:tc>
          <w:tcPr>
            <w:tcW w:w="981" w:type="dxa"/>
            <w:shd w:val="clear" w:color="auto" w:fill="D8E2F0"/>
          </w:tcPr>
          <w:p w14:paraId="03B44058" w14:textId="35D2100F"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1,730</w:t>
            </w:r>
          </w:p>
        </w:tc>
        <w:tc>
          <w:tcPr>
            <w:tcW w:w="938" w:type="dxa"/>
            <w:shd w:val="clear" w:color="auto" w:fill="D8E2F0"/>
          </w:tcPr>
          <w:p w14:paraId="351520E6" w14:textId="72F1E59B"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36%</w:t>
            </w:r>
          </w:p>
        </w:tc>
        <w:tc>
          <w:tcPr>
            <w:tcW w:w="897" w:type="dxa"/>
            <w:shd w:val="clear" w:color="auto" w:fill="D8E2F0"/>
          </w:tcPr>
          <w:p w14:paraId="069BE27D" w14:textId="0E933180"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1</w:t>
            </w:r>
            <w:r w:rsidR="006B3DA6">
              <w:rPr>
                <w:rFonts w:asciiTheme="minorHAnsi" w:hAnsiTheme="minorHAnsi"/>
                <w:sz w:val="22"/>
                <w:szCs w:val="22"/>
              </w:rPr>
              <w:t>,</w:t>
            </w:r>
            <w:r w:rsidRPr="003F1EA6">
              <w:rPr>
                <w:rFonts w:asciiTheme="minorHAnsi" w:hAnsiTheme="minorHAnsi"/>
                <w:sz w:val="22"/>
                <w:szCs w:val="22"/>
              </w:rPr>
              <w:t>596</w:t>
            </w:r>
          </w:p>
        </w:tc>
        <w:tc>
          <w:tcPr>
            <w:tcW w:w="938" w:type="dxa"/>
            <w:shd w:val="clear" w:color="auto" w:fill="D8E2F0"/>
          </w:tcPr>
          <w:p w14:paraId="254C7B1A" w14:textId="14FE06D7"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37%</w:t>
            </w:r>
          </w:p>
        </w:tc>
      </w:tr>
      <w:tr w:rsidR="00F40466" w:rsidRPr="00694D8C" w14:paraId="46CAF364" w14:textId="77777777" w:rsidTr="007B66EF">
        <w:tc>
          <w:tcPr>
            <w:cnfStyle w:val="001000000000" w:firstRow="0" w:lastRow="0" w:firstColumn="1" w:lastColumn="0" w:oddVBand="0" w:evenVBand="0" w:oddHBand="0" w:evenHBand="0" w:firstRowFirstColumn="0" w:firstRowLastColumn="0" w:lastRowFirstColumn="0" w:lastRowLastColumn="0"/>
            <w:tcW w:w="5311" w:type="dxa"/>
            <w:shd w:val="clear" w:color="auto" w:fill="D8E2F0"/>
          </w:tcPr>
          <w:p w14:paraId="6DBC8238" w14:textId="77777777" w:rsidR="00F40466" w:rsidRPr="00694D8C" w:rsidRDefault="00F40466" w:rsidP="00F40466">
            <w:pPr>
              <w:pStyle w:val="Tabletext"/>
              <w:rPr>
                <w:rFonts w:asciiTheme="minorHAnsi" w:hAnsiTheme="minorHAnsi" w:cs="Segoe UI Semibold"/>
                <w:b/>
                <w:sz w:val="22"/>
                <w:szCs w:val="22"/>
              </w:rPr>
            </w:pPr>
            <w:r w:rsidRPr="00694D8C">
              <w:rPr>
                <w:rFonts w:asciiTheme="minorHAnsi" w:hAnsiTheme="minorHAnsi" w:cs="Segoe UI Semibold"/>
                <w:b/>
                <w:sz w:val="22"/>
                <w:szCs w:val="22"/>
              </w:rPr>
              <w:t>Total number of products tested</w:t>
            </w:r>
            <w:r w:rsidRPr="00694D8C">
              <w:rPr>
                <w:rFonts w:asciiTheme="minorHAnsi" w:hAnsiTheme="minorHAnsi" w:cs="Segoe UI Semibold"/>
                <w:b/>
                <w:sz w:val="22"/>
                <w:szCs w:val="22"/>
                <w:vertAlign w:val="superscript"/>
              </w:rPr>
              <w:t>e</w:t>
            </w:r>
          </w:p>
        </w:tc>
        <w:tc>
          <w:tcPr>
            <w:tcW w:w="981" w:type="dxa"/>
            <w:shd w:val="clear" w:color="auto" w:fill="D8E2F0"/>
          </w:tcPr>
          <w:p w14:paraId="73DC9AB9" w14:textId="08B55469"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584</w:t>
            </w:r>
          </w:p>
        </w:tc>
        <w:tc>
          <w:tcPr>
            <w:tcW w:w="938" w:type="dxa"/>
            <w:shd w:val="clear" w:color="auto" w:fill="D8E2F0"/>
          </w:tcPr>
          <w:p w14:paraId="7128B034" w14:textId="0DB213CF" w:rsidR="00F40466" w:rsidRPr="00694D8C"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N/A</w:t>
            </w:r>
          </w:p>
        </w:tc>
        <w:tc>
          <w:tcPr>
            <w:tcW w:w="897" w:type="dxa"/>
            <w:shd w:val="clear" w:color="auto" w:fill="D8E2F0"/>
          </w:tcPr>
          <w:p w14:paraId="40FCA49D" w14:textId="70593215"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921</w:t>
            </w:r>
          </w:p>
        </w:tc>
        <w:tc>
          <w:tcPr>
            <w:tcW w:w="938" w:type="dxa"/>
            <w:shd w:val="clear" w:color="auto" w:fill="D8E2F0"/>
          </w:tcPr>
          <w:p w14:paraId="37440044" w14:textId="28E33083" w:rsidR="00F40466" w:rsidRPr="006F4D1A" w:rsidRDefault="00F40466" w:rsidP="00F4046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N/A</w:t>
            </w:r>
          </w:p>
        </w:tc>
      </w:tr>
    </w:tbl>
    <w:p w14:paraId="72E81020" w14:textId="77517290" w:rsidR="00901D92" w:rsidRPr="003F1EA6" w:rsidRDefault="00CB2143" w:rsidP="00DE51E0">
      <w:pPr>
        <w:pStyle w:val="Tabledescription"/>
        <w:spacing w:after="0" w:line="240" w:lineRule="auto"/>
        <w:ind w:left="142" w:hanging="142"/>
        <w:rPr>
          <w:sz w:val="22"/>
          <w:szCs w:val="22"/>
          <w:vertAlign w:val="subscript"/>
        </w:rPr>
      </w:pPr>
      <w:r w:rsidRPr="00DB6D08">
        <w:rPr>
          <w:sz w:val="22"/>
          <w:szCs w:val="22"/>
          <w:vertAlign w:val="superscript"/>
        </w:rPr>
        <w:t>a</w:t>
      </w:r>
      <w:r w:rsidRPr="003F1EA6">
        <w:rPr>
          <w:sz w:val="22"/>
          <w:szCs w:val="22"/>
          <w:vertAlign w:val="subscript"/>
        </w:rPr>
        <w:t xml:space="preserve"> </w:t>
      </w:r>
      <w:r w:rsidR="00901D92" w:rsidRPr="003F1EA6">
        <w:rPr>
          <w:sz w:val="22"/>
          <w:szCs w:val="22"/>
          <w:vertAlign w:val="subscript"/>
        </w:rPr>
        <w:t>Performed on request for overseas regulators or aid agencies</w:t>
      </w:r>
      <w:r w:rsidR="00EB1A1A" w:rsidRPr="003F1EA6">
        <w:rPr>
          <w:sz w:val="22"/>
          <w:szCs w:val="22"/>
          <w:vertAlign w:val="subscript"/>
        </w:rPr>
        <w:t>,</w:t>
      </w:r>
      <w:r w:rsidR="00901D92" w:rsidRPr="003F1EA6">
        <w:rPr>
          <w:sz w:val="22"/>
          <w:szCs w:val="22"/>
          <w:vertAlign w:val="subscript"/>
        </w:rPr>
        <w:t xml:space="preserve"> and encompasses medicines and medical devices.</w:t>
      </w:r>
    </w:p>
    <w:p w14:paraId="4BBFA2CC" w14:textId="6F75354D" w:rsidR="00842901" w:rsidRPr="003F1EA6" w:rsidRDefault="00CB2143" w:rsidP="00DE51E0">
      <w:pPr>
        <w:pStyle w:val="Tabledescription"/>
        <w:spacing w:after="0" w:line="240" w:lineRule="auto"/>
        <w:ind w:left="142" w:hanging="142"/>
        <w:rPr>
          <w:sz w:val="22"/>
          <w:szCs w:val="22"/>
          <w:vertAlign w:val="subscript"/>
        </w:rPr>
      </w:pPr>
      <w:r w:rsidRPr="00DB6D08">
        <w:rPr>
          <w:sz w:val="22"/>
          <w:szCs w:val="22"/>
          <w:vertAlign w:val="superscript"/>
        </w:rPr>
        <w:t>b</w:t>
      </w:r>
      <w:r w:rsidR="00842901" w:rsidRPr="00DB6D08">
        <w:rPr>
          <w:sz w:val="22"/>
          <w:szCs w:val="22"/>
          <w:vertAlign w:val="superscript"/>
        </w:rPr>
        <w:t xml:space="preserve"> </w:t>
      </w:r>
      <w:r w:rsidR="009A0EC0" w:rsidRPr="003F1EA6">
        <w:rPr>
          <w:sz w:val="22"/>
          <w:szCs w:val="22"/>
          <w:vertAlign w:val="subscript"/>
        </w:rPr>
        <w:t>The Pacific Medicines Testing Program is a joint program between the Department of Foreign Affairs and Trade and the Therapeutic Goods Administration</w:t>
      </w:r>
      <w:r w:rsidR="00396592" w:rsidRPr="003F1EA6">
        <w:rPr>
          <w:sz w:val="22"/>
          <w:szCs w:val="22"/>
          <w:vertAlign w:val="subscript"/>
        </w:rPr>
        <w:t xml:space="preserve">. More information is available </w:t>
      </w:r>
      <w:r w:rsidR="009A0EC0" w:rsidRPr="003F1EA6">
        <w:rPr>
          <w:sz w:val="22"/>
          <w:szCs w:val="22"/>
          <w:vertAlign w:val="subscript"/>
        </w:rPr>
        <w:t xml:space="preserve">at </w:t>
      </w:r>
      <w:hyperlink r:id="rId17" w:history="1">
        <w:r w:rsidR="00DE51E0" w:rsidRPr="00020710">
          <w:rPr>
            <w:rStyle w:val="Hyperlink"/>
            <w:sz w:val="22"/>
            <w:szCs w:val="22"/>
            <w:vertAlign w:val="subscript"/>
          </w:rPr>
          <w:t>www.tga.gov.au/laboratories0branch0international0affiliations</w:t>
        </w:r>
      </w:hyperlink>
    </w:p>
    <w:p w14:paraId="11D539AA" w14:textId="25C78649" w:rsidR="00901D92" w:rsidRPr="003F1EA6" w:rsidRDefault="00CB2143" w:rsidP="00DE51E0">
      <w:pPr>
        <w:pStyle w:val="Tabledescription"/>
        <w:spacing w:after="0" w:line="240" w:lineRule="auto"/>
        <w:ind w:left="142" w:hanging="142"/>
        <w:rPr>
          <w:sz w:val="22"/>
          <w:szCs w:val="22"/>
          <w:vertAlign w:val="subscript"/>
        </w:rPr>
      </w:pPr>
      <w:r w:rsidRPr="00DB6D08">
        <w:rPr>
          <w:sz w:val="22"/>
          <w:szCs w:val="22"/>
          <w:vertAlign w:val="superscript"/>
        </w:rPr>
        <w:t>c</w:t>
      </w:r>
      <w:r w:rsidRPr="003F1EA6">
        <w:rPr>
          <w:sz w:val="22"/>
          <w:szCs w:val="22"/>
          <w:vertAlign w:val="subscript"/>
        </w:rPr>
        <w:t xml:space="preserve"> </w:t>
      </w:r>
      <w:r w:rsidR="00842901" w:rsidRPr="003F1EA6">
        <w:rPr>
          <w:sz w:val="22"/>
          <w:szCs w:val="22"/>
          <w:vertAlign w:val="subscript"/>
        </w:rPr>
        <w:t>‘</w:t>
      </w:r>
      <w:r w:rsidR="00901D92" w:rsidRPr="003F1EA6">
        <w:rPr>
          <w:sz w:val="22"/>
          <w:szCs w:val="22"/>
          <w:vertAlign w:val="subscript"/>
        </w:rPr>
        <w:t>Unregistered</w:t>
      </w:r>
      <w:r w:rsidR="00842901" w:rsidRPr="003F1EA6">
        <w:rPr>
          <w:sz w:val="22"/>
          <w:szCs w:val="22"/>
          <w:vertAlign w:val="subscript"/>
        </w:rPr>
        <w:t>’</w:t>
      </w:r>
      <w:r w:rsidR="00901D92" w:rsidRPr="003F1EA6">
        <w:rPr>
          <w:sz w:val="22"/>
          <w:szCs w:val="22"/>
          <w:vertAlign w:val="subscript"/>
        </w:rPr>
        <w:t xml:space="preserve"> refers to products that meet the definition of therapeutic goods but are not included on the ARTG</w:t>
      </w:r>
      <w:r w:rsidR="0039180C" w:rsidRPr="003F1EA6">
        <w:rPr>
          <w:sz w:val="22"/>
          <w:szCs w:val="22"/>
          <w:vertAlign w:val="subscript"/>
        </w:rPr>
        <w:t>,</w:t>
      </w:r>
      <w:r w:rsidR="00901D92" w:rsidRPr="003F1EA6">
        <w:rPr>
          <w:sz w:val="22"/>
          <w:szCs w:val="22"/>
          <w:vertAlign w:val="subscript"/>
        </w:rPr>
        <w:t xml:space="preserve"> or otherwise specifically exempted from this requirement in the legislation.  This often includes adulterated complementary medicines or counterfeit products.</w:t>
      </w:r>
    </w:p>
    <w:p w14:paraId="3C11E229" w14:textId="72776B2B" w:rsidR="00901D92" w:rsidRPr="003F1EA6" w:rsidRDefault="00CB2143" w:rsidP="00DE51E0">
      <w:pPr>
        <w:pStyle w:val="Tabledescription"/>
        <w:spacing w:after="0" w:line="240" w:lineRule="auto"/>
        <w:ind w:left="142" w:hanging="142"/>
        <w:rPr>
          <w:sz w:val="22"/>
          <w:szCs w:val="22"/>
          <w:vertAlign w:val="subscript"/>
        </w:rPr>
      </w:pPr>
      <w:r w:rsidRPr="00DB6D08">
        <w:rPr>
          <w:sz w:val="22"/>
          <w:szCs w:val="22"/>
          <w:vertAlign w:val="superscript"/>
        </w:rPr>
        <w:t>d</w:t>
      </w:r>
      <w:r w:rsidR="00901D92" w:rsidRPr="003F1EA6">
        <w:rPr>
          <w:sz w:val="22"/>
          <w:szCs w:val="22"/>
          <w:vertAlign w:val="subscript"/>
        </w:rPr>
        <w:t xml:space="preserve"> Accreditation, harmonisation</w:t>
      </w:r>
      <w:r w:rsidR="0039180C" w:rsidRPr="003F1EA6">
        <w:rPr>
          <w:sz w:val="22"/>
          <w:szCs w:val="22"/>
          <w:vertAlign w:val="subscript"/>
        </w:rPr>
        <w:t>,</w:t>
      </w:r>
      <w:r w:rsidR="00901D92" w:rsidRPr="003F1EA6">
        <w:rPr>
          <w:sz w:val="22"/>
          <w:szCs w:val="22"/>
          <w:vertAlign w:val="subscript"/>
        </w:rPr>
        <w:t xml:space="preserve"> and quality control (AHQ) samples.</w:t>
      </w:r>
    </w:p>
    <w:p w14:paraId="151E099A" w14:textId="41A6A614" w:rsidR="00901D92" w:rsidRPr="003F1EA6" w:rsidRDefault="00CB2143" w:rsidP="00DE51E0">
      <w:pPr>
        <w:pStyle w:val="Tabledescription"/>
        <w:spacing w:after="0" w:line="240" w:lineRule="auto"/>
        <w:ind w:left="142" w:hanging="142"/>
        <w:rPr>
          <w:sz w:val="22"/>
          <w:szCs w:val="22"/>
          <w:vertAlign w:val="subscript"/>
        </w:rPr>
      </w:pPr>
      <w:r w:rsidRPr="00DB6D08">
        <w:rPr>
          <w:sz w:val="22"/>
          <w:szCs w:val="22"/>
          <w:vertAlign w:val="superscript"/>
        </w:rPr>
        <w:t>e</w:t>
      </w:r>
      <w:r w:rsidR="00901D92" w:rsidRPr="003F1EA6">
        <w:rPr>
          <w:sz w:val="22"/>
          <w:szCs w:val="22"/>
          <w:vertAlign w:val="subscript"/>
        </w:rPr>
        <w:t xml:space="preserve"> The TGA may test a number of samples of each product per reporting period.</w:t>
      </w:r>
    </w:p>
    <w:p w14:paraId="5D93C8A4" w14:textId="77777777" w:rsidR="00CF2D72" w:rsidRPr="00CF2D72" w:rsidRDefault="00CF2D72" w:rsidP="00DE2450">
      <w:bookmarkStart w:id="74" w:name="_Toc507679634"/>
    </w:p>
    <w:p w14:paraId="3C631018" w14:textId="5EA052DB" w:rsidR="00901D92" w:rsidRPr="000D1D6E" w:rsidRDefault="00901D92" w:rsidP="00A47BD2">
      <w:pPr>
        <w:pStyle w:val="Heading3"/>
      </w:pPr>
      <w:bookmarkStart w:id="75" w:name="_Toc98495814"/>
      <w:r w:rsidRPr="000D1D6E">
        <w:lastRenderedPageBreak/>
        <w:t xml:space="preserve">Medicine and </w:t>
      </w:r>
      <w:r w:rsidR="002F03A5" w:rsidRPr="000D1D6E">
        <w:t>v</w:t>
      </w:r>
      <w:r w:rsidRPr="000D1D6E">
        <w:t xml:space="preserve">accine </w:t>
      </w:r>
      <w:r w:rsidR="002F03A5" w:rsidRPr="000D1D6E">
        <w:t>a</w:t>
      </w:r>
      <w:r w:rsidRPr="000D1D6E">
        <w:t xml:space="preserve">dverse </w:t>
      </w:r>
      <w:r w:rsidR="002F03A5" w:rsidRPr="000D1D6E">
        <w:t>e</w:t>
      </w:r>
      <w:r w:rsidRPr="000D1D6E">
        <w:t xml:space="preserve">vent </w:t>
      </w:r>
      <w:r w:rsidR="002F03A5" w:rsidRPr="000D1D6E">
        <w:t>r</w:t>
      </w:r>
      <w:r w:rsidRPr="000D1D6E">
        <w:t>eporting</w:t>
      </w:r>
      <w:bookmarkEnd w:id="74"/>
      <w:bookmarkEnd w:id="75"/>
    </w:p>
    <w:p w14:paraId="6121FA44" w14:textId="3132FBB6" w:rsidR="00CF2D72" w:rsidRDefault="0057531C" w:rsidP="00DE2450">
      <w:pPr>
        <w:pStyle w:val="Tabletitle"/>
        <w:ind w:left="1440" w:hanging="1440"/>
        <w:rPr>
          <w:rFonts w:ascii="Segoe UI Semibold" w:hAnsi="Segoe UI Semibold" w:cs="Segoe UI Semibold"/>
          <w:b w:val="0"/>
        </w:rPr>
      </w:pPr>
      <w:r>
        <w:rPr>
          <w:rFonts w:ascii="Segoe UI Semibold" w:hAnsi="Segoe UI Semibold" w:cs="Segoe UI Semibold"/>
          <w:b w:val="0"/>
        </w:rPr>
        <w:t xml:space="preserve">Table </w:t>
      </w:r>
      <w:r w:rsidR="002A2154">
        <w:rPr>
          <w:rFonts w:ascii="Segoe UI Semibold" w:hAnsi="Segoe UI Semibold" w:cs="Segoe UI Semibold"/>
          <w:b w:val="0"/>
        </w:rPr>
        <w:t>42</w:t>
      </w:r>
      <w:r w:rsidR="00901D92" w:rsidRPr="000F42FC">
        <w:rPr>
          <w:rFonts w:ascii="Segoe UI Semibold" w:hAnsi="Segoe UI Semibold" w:cs="Segoe UI Semibold"/>
          <w:b w:val="0"/>
        </w:rPr>
        <w:tab/>
        <w:t>Source of notifications of medicine and vaccine adverse reaction</w:t>
      </w:r>
      <w:r w:rsidR="00DD76E9">
        <w:rPr>
          <w:rFonts w:ascii="Segoe UI Semibold" w:hAnsi="Segoe UI Semibold" w:cs="Segoe UI Semibold"/>
          <w:b w:val="0"/>
        </w:rPr>
        <w:t xml:space="preserve"> for </w:t>
      </w:r>
      <w:r w:rsidR="00E040DA">
        <w:rPr>
          <w:rFonts w:ascii="Segoe UI Semibold" w:hAnsi="Segoe UI Semibold" w:cs="Segoe UI Semibold"/>
          <w:b w:val="0"/>
        </w:rPr>
        <w:t xml:space="preserve">1 </w:t>
      </w:r>
      <w:r w:rsidR="00DD76E9">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D76E9">
        <w:rPr>
          <w:rFonts w:ascii="Segoe UI Semibold" w:hAnsi="Segoe UI Semibold" w:cs="Segoe UI Semibold"/>
          <w:b w:val="0"/>
        </w:rPr>
        <w:t>December</w:t>
      </w:r>
    </w:p>
    <w:tbl>
      <w:tblPr>
        <w:tblStyle w:val="TableTGAblue"/>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843"/>
        <w:gridCol w:w="1843"/>
      </w:tblGrid>
      <w:tr w:rsidR="0017538F" w:rsidRPr="00694D8C" w14:paraId="624BB45D" w14:textId="77777777" w:rsidTr="00DB6D08">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nil"/>
              <w:right w:val="single" w:sz="4" w:space="0" w:color="auto"/>
            </w:tcBorders>
            <w:shd w:val="clear" w:color="auto" w:fill="FFFFFF" w:themeFill="background1"/>
            <w:vAlign w:val="center"/>
          </w:tcPr>
          <w:p w14:paraId="36AB69C6" w14:textId="77777777" w:rsidR="0017538F" w:rsidRPr="00694D8C" w:rsidRDefault="0017538F" w:rsidP="00DE2450">
            <w:pPr>
              <w:pStyle w:val="Tabletext"/>
              <w:spacing w:before="0" w:after="0"/>
              <w:rPr>
                <w:rFonts w:asciiTheme="minorHAnsi" w:hAnsiTheme="minorHAnsi"/>
                <w:sz w:val="22"/>
                <w:szCs w:val="22"/>
              </w:rPr>
            </w:pPr>
            <w:bookmarkStart w:id="76" w:name="_Hlk96442655"/>
          </w:p>
        </w:tc>
        <w:tc>
          <w:tcPr>
            <w:tcW w:w="1843" w:type="dxa"/>
            <w:tcBorders>
              <w:top w:val="single" w:sz="4" w:space="0" w:color="auto"/>
              <w:left w:val="single" w:sz="4" w:space="0" w:color="auto"/>
              <w:bottom w:val="single" w:sz="4" w:space="0" w:color="auto"/>
              <w:right w:val="single" w:sz="4" w:space="0" w:color="auto"/>
            </w:tcBorders>
            <w:shd w:val="clear" w:color="auto" w:fill="6481A0"/>
          </w:tcPr>
          <w:p w14:paraId="690594F6" w14:textId="5ECA729A" w:rsidR="0017538F" w:rsidRPr="00DB1040" w:rsidRDefault="0017538F"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w:t>
            </w:r>
            <w:r w:rsidR="007D40D7" w:rsidRPr="00DB1040">
              <w:rPr>
                <w:rFonts w:asciiTheme="minorHAnsi" w:hAnsiTheme="minorHAnsi"/>
                <w:color w:val="FFFFFF" w:themeColor="background1"/>
                <w:sz w:val="22"/>
                <w:szCs w:val="22"/>
              </w:rPr>
              <w:t>20</w:t>
            </w:r>
          </w:p>
        </w:tc>
        <w:tc>
          <w:tcPr>
            <w:tcW w:w="1843" w:type="dxa"/>
            <w:tcBorders>
              <w:top w:val="single" w:sz="4" w:space="0" w:color="auto"/>
              <w:left w:val="single" w:sz="4" w:space="0" w:color="auto"/>
              <w:bottom w:val="single" w:sz="4" w:space="0" w:color="auto"/>
              <w:right w:val="single" w:sz="4" w:space="0" w:color="auto"/>
            </w:tcBorders>
            <w:shd w:val="clear" w:color="auto" w:fill="6481A0"/>
          </w:tcPr>
          <w:p w14:paraId="16309EE0" w14:textId="6C3375AF" w:rsidR="0017538F" w:rsidRPr="00DB1040" w:rsidRDefault="00F33FC5"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2021</w:t>
            </w:r>
          </w:p>
        </w:tc>
      </w:tr>
      <w:tr w:rsidR="0017538F" w:rsidRPr="00694D8C" w14:paraId="0BABAB9D" w14:textId="77777777" w:rsidTr="00DB6D08">
        <w:trPr>
          <w:trHeight w:val="396"/>
        </w:trPr>
        <w:tc>
          <w:tcPr>
            <w:cnfStyle w:val="001000000000" w:firstRow="0" w:lastRow="0" w:firstColumn="1" w:lastColumn="0" w:oddVBand="0" w:evenVBand="0" w:oddHBand="0" w:evenHBand="0" w:firstRowFirstColumn="0" w:firstRowLastColumn="0" w:lastRowFirstColumn="0" w:lastRowLastColumn="0"/>
            <w:tcW w:w="4536" w:type="dxa"/>
            <w:tcBorders>
              <w:top w:val="nil"/>
              <w:left w:val="nil"/>
              <w:bottom w:val="single" w:sz="4" w:space="0" w:color="000000"/>
              <w:right w:val="single" w:sz="4" w:space="0" w:color="auto"/>
            </w:tcBorders>
            <w:vAlign w:val="center"/>
          </w:tcPr>
          <w:p w14:paraId="0D534E72" w14:textId="77777777" w:rsidR="0017538F" w:rsidRPr="00694D8C" w:rsidRDefault="0017538F" w:rsidP="00DE2450">
            <w:pPr>
              <w:pStyle w:val="Tabletext"/>
              <w:spacing w:before="0" w:after="0"/>
              <w:rPr>
                <w:rFonts w:asciiTheme="minorHAnsi" w:hAnsiTheme="minorHAnsi"/>
                <w:sz w:val="22"/>
                <w:szCs w:val="22"/>
              </w:rPr>
            </w:pPr>
          </w:p>
        </w:tc>
        <w:tc>
          <w:tcPr>
            <w:tcW w:w="3686" w:type="dxa"/>
            <w:gridSpan w:val="2"/>
            <w:tcBorders>
              <w:top w:val="single" w:sz="4" w:space="0" w:color="auto"/>
              <w:left w:val="single" w:sz="4" w:space="0" w:color="auto"/>
              <w:bottom w:val="single" w:sz="4" w:space="0" w:color="000000"/>
              <w:right w:val="single" w:sz="4" w:space="0" w:color="auto"/>
            </w:tcBorders>
            <w:shd w:val="clear" w:color="auto" w:fill="D8E2F0"/>
            <w:vAlign w:val="center"/>
          </w:tcPr>
          <w:p w14:paraId="4FF52C27" w14:textId="219126C2" w:rsidR="0017538F" w:rsidRPr="00694D8C" w:rsidRDefault="00A323A2" w:rsidP="00DE2450">
            <w:pPr>
              <w:pStyle w:val="Tableheaderrow2"/>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 xml:space="preserve">1 </w:t>
            </w:r>
            <w:r w:rsidR="0017538F" w:rsidRPr="00694D8C">
              <w:rPr>
                <w:rFonts w:asciiTheme="minorHAnsi" w:hAnsiTheme="minorHAnsi"/>
                <w:color w:val="auto"/>
                <w:sz w:val="22"/>
                <w:szCs w:val="22"/>
              </w:rPr>
              <w:t xml:space="preserve">July to </w:t>
            </w:r>
            <w:r w:rsidRPr="00694D8C">
              <w:rPr>
                <w:rFonts w:asciiTheme="minorHAnsi" w:hAnsiTheme="minorHAnsi"/>
                <w:color w:val="auto"/>
                <w:sz w:val="22"/>
                <w:szCs w:val="22"/>
              </w:rPr>
              <w:t xml:space="preserve">31 </w:t>
            </w:r>
            <w:r w:rsidR="0017538F" w:rsidRPr="00694D8C">
              <w:rPr>
                <w:rFonts w:asciiTheme="minorHAnsi" w:hAnsiTheme="minorHAnsi"/>
                <w:color w:val="auto"/>
                <w:sz w:val="22"/>
                <w:szCs w:val="22"/>
              </w:rPr>
              <w:t>December</w:t>
            </w:r>
          </w:p>
        </w:tc>
      </w:tr>
      <w:tr w:rsidR="00B51CD2" w:rsidRPr="00694D8C" w14:paraId="57A54086" w14:textId="77777777" w:rsidTr="00DB6D08">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0000"/>
            </w:tcBorders>
            <w:shd w:val="clear" w:color="auto" w:fill="6481A0"/>
          </w:tcPr>
          <w:p w14:paraId="53E35889" w14:textId="77777777" w:rsidR="00B51CD2" w:rsidRPr="00DB1040" w:rsidRDefault="00B51CD2" w:rsidP="00B51CD2">
            <w:pPr>
              <w:pStyle w:val="Tabletext"/>
              <w:ind w:left="0"/>
              <w:rPr>
                <w:rFonts w:asciiTheme="minorHAnsi" w:hAnsiTheme="minorHAnsi" w:cs="Segoe UI Semibold"/>
                <w:color w:val="FFFFFF" w:themeColor="background1"/>
                <w:sz w:val="22"/>
                <w:szCs w:val="22"/>
              </w:rPr>
            </w:pPr>
            <w:r w:rsidRPr="00DB1040">
              <w:rPr>
                <w:rFonts w:asciiTheme="minorHAnsi" w:hAnsiTheme="minorHAnsi" w:cs="Segoe UI Semibold"/>
                <w:color w:val="FFFFFF" w:themeColor="background1"/>
                <w:sz w:val="22"/>
                <w:szCs w:val="22"/>
              </w:rPr>
              <w:t>Accepted cases total</w:t>
            </w:r>
          </w:p>
        </w:tc>
        <w:tc>
          <w:tcPr>
            <w:tcW w:w="1843" w:type="dxa"/>
            <w:tcBorders>
              <w:top w:val="single" w:sz="4" w:space="0" w:color="000000"/>
            </w:tcBorders>
            <w:shd w:val="clear" w:color="auto" w:fill="6481A0"/>
          </w:tcPr>
          <w:p w14:paraId="53C869F1" w14:textId="13DA9FAA" w:rsidR="00B51CD2" w:rsidRPr="00DB1040" w:rsidRDefault="00B51CD2" w:rsidP="00B51CD2">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12,340 (96%)</w:t>
            </w:r>
          </w:p>
        </w:tc>
        <w:tc>
          <w:tcPr>
            <w:tcW w:w="1843" w:type="dxa"/>
            <w:tcBorders>
              <w:top w:val="single" w:sz="4" w:space="0" w:color="000000"/>
            </w:tcBorders>
            <w:shd w:val="clear" w:color="auto" w:fill="6481A0"/>
          </w:tcPr>
          <w:p w14:paraId="4A952B26" w14:textId="5EEE2FA9" w:rsidR="00B51CD2" w:rsidRPr="00DB1040" w:rsidRDefault="005117BE" w:rsidP="00B51CD2">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78,544</w:t>
            </w:r>
            <w:r w:rsidR="00B51CD2" w:rsidRPr="00DB1040">
              <w:rPr>
                <w:rFonts w:asciiTheme="minorHAnsi" w:hAnsiTheme="minorHAnsi"/>
                <w:color w:val="FFFFFF" w:themeColor="background1"/>
                <w:sz w:val="22"/>
                <w:szCs w:val="22"/>
              </w:rPr>
              <w:t xml:space="preserve"> (</w:t>
            </w:r>
            <w:r w:rsidRPr="00DB1040">
              <w:rPr>
                <w:rFonts w:asciiTheme="minorHAnsi" w:hAnsiTheme="minorHAnsi"/>
                <w:color w:val="FFFFFF" w:themeColor="background1"/>
                <w:sz w:val="22"/>
                <w:szCs w:val="22"/>
              </w:rPr>
              <w:t>96</w:t>
            </w:r>
            <w:r w:rsidR="00B51CD2" w:rsidRPr="00DB1040">
              <w:rPr>
                <w:rFonts w:asciiTheme="minorHAnsi" w:hAnsiTheme="minorHAnsi"/>
                <w:color w:val="FFFFFF" w:themeColor="background1"/>
                <w:sz w:val="22"/>
                <w:szCs w:val="22"/>
              </w:rPr>
              <w:t>%)</w:t>
            </w:r>
          </w:p>
        </w:tc>
      </w:tr>
      <w:tr w:rsidR="00B51CD2" w:rsidRPr="00694D8C" w14:paraId="50ED0A06"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79A927D9"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Reports by health professionals (total)</w:t>
            </w:r>
          </w:p>
        </w:tc>
        <w:tc>
          <w:tcPr>
            <w:tcW w:w="1843" w:type="dxa"/>
          </w:tcPr>
          <w:p w14:paraId="696AA17F" w14:textId="4266D710"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2,445</w:t>
            </w:r>
          </w:p>
        </w:tc>
        <w:tc>
          <w:tcPr>
            <w:tcW w:w="1843" w:type="dxa"/>
          </w:tcPr>
          <w:p w14:paraId="3AC2741B" w14:textId="0233A443" w:rsidR="00B51CD2" w:rsidRPr="00694D8C" w:rsidRDefault="005117BE"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6,706</w:t>
            </w:r>
          </w:p>
        </w:tc>
      </w:tr>
      <w:tr w:rsidR="00B51CD2" w:rsidRPr="00694D8C" w14:paraId="499F2E24"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30A65655" w14:textId="77777777" w:rsidR="00B51CD2" w:rsidRPr="00E35201" w:rsidRDefault="00B51CD2" w:rsidP="003B2134">
            <w:pPr>
              <w:pStyle w:val="Tabletext"/>
              <w:rPr>
                <w:rFonts w:asciiTheme="minorHAnsi" w:hAnsiTheme="minorHAnsi"/>
                <w:i/>
                <w:iCs/>
                <w:sz w:val="22"/>
                <w:szCs w:val="22"/>
              </w:rPr>
            </w:pPr>
            <w:r w:rsidRPr="00E35201">
              <w:rPr>
                <w:rFonts w:asciiTheme="minorHAnsi" w:hAnsiTheme="minorHAnsi"/>
                <w:i/>
                <w:iCs/>
                <w:sz w:val="22"/>
                <w:szCs w:val="22"/>
              </w:rPr>
              <w:tab/>
              <w:t>Medical practitioners</w:t>
            </w:r>
          </w:p>
        </w:tc>
        <w:tc>
          <w:tcPr>
            <w:tcW w:w="1843" w:type="dxa"/>
          </w:tcPr>
          <w:p w14:paraId="784ABFA9" w14:textId="2B8C29F4"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569</w:t>
            </w:r>
          </w:p>
        </w:tc>
        <w:tc>
          <w:tcPr>
            <w:tcW w:w="1843" w:type="dxa"/>
          </w:tcPr>
          <w:p w14:paraId="66A7ACDB" w14:textId="12315664"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2,85</w:t>
            </w:r>
            <w:r w:rsidR="005117BE">
              <w:rPr>
                <w:rFonts w:asciiTheme="minorHAnsi" w:hAnsiTheme="minorHAnsi"/>
                <w:i/>
                <w:iCs/>
                <w:sz w:val="22"/>
                <w:szCs w:val="22"/>
              </w:rPr>
              <w:t>0</w:t>
            </w:r>
          </w:p>
        </w:tc>
      </w:tr>
      <w:tr w:rsidR="00B51CD2" w:rsidRPr="00694D8C" w14:paraId="486C1A0D"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7AB9FA15" w14:textId="77777777" w:rsidR="00B51CD2" w:rsidRPr="00E35201" w:rsidRDefault="00B51CD2" w:rsidP="003B2134">
            <w:pPr>
              <w:pStyle w:val="Tabletext"/>
              <w:rPr>
                <w:rFonts w:asciiTheme="minorHAnsi" w:hAnsiTheme="minorHAnsi"/>
                <w:i/>
                <w:iCs/>
                <w:sz w:val="22"/>
                <w:szCs w:val="22"/>
              </w:rPr>
            </w:pPr>
            <w:r w:rsidRPr="00E35201">
              <w:rPr>
                <w:rFonts w:asciiTheme="minorHAnsi" w:hAnsiTheme="minorHAnsi"/>
                <w:i/>
                <w:iCs/>
                <w:sz w:val="22"/>
                <w:szCs w:val="22"/>
              </w:rPr>
              <w:tab/>
              <w:t xml:space="preserve">Pharmacists </w:t>
            </w:r>
          </w:p>
        </w:tc>
        <w:tc>
          <w:tcPr>
            <w:tcW w:w="1843" w:type="dxa"/>
          </w:tcPr>
          <w:p w14:paraId="4BBC041E" w14:textId="12374958"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1,329</w:t>
            </w:r>
          </w:p>
        </w:tc>
        <w:tc>
          <w:tcPr>
            <w:tcW w:w="1843" w:type="dxa"/>
          </w:tcPr>
          <w:p w14:paraId="06F6E2EC" w14:textId="09CBE8B7"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1,43</w:t>
            </w:r>
            <w:r w:rsidR="005117BE">
              <w:rPr>
                <w:rFonts w:asciiTheme="minorHAnsi" w:hAnsiTheme="minorHAnsi"/>
                <w:i/>
                <w:iCs/>
                <w:sz w:val="22"/>
                <w:szCs w:val="22"/>
              </w:rPr>
              <w:t>4</w:t>
            </w:r>
          </w:p>
        </w:tc>
      </w:tr>
      <w:tr w:rsidR="00B51CD2" w:rsidRPr="00694D8C" w14:paraId="69E5A848"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763045E7" w14:textId="77777777" w:rsidR="00B51CD2" w:rsidRPr="00E35201" w:rsidRDefault="00B51CD2" w:rsidP="003B2134">
            <w:pPr>
              <w:pStyle w:val="Tabletext"/>
              <w:rPr>
                <w:rFonts w:asciiTheme="minorHAnsi" w:hAnsiTheme="minorHAnsi"/>
                <w:i/>
                <w:iCs/>
                <w:sz w:val="22"/>
                <w:szCs w:val="22"/>
              </w:rPr>
            </w:pPr>
            <w:r w:rsidRPr="00E35201">
              <w:rPr>
                <w:rFonts w:asciiTheme="minorHAnsi" w:hAnsiTheme="minorHAnsi"/>
                <w:i/>
                <w:iCs/>
                <w:sz w:val="22"/>
                <w:szCs w:val="22"/>
              </w:rPr>
              <w:tab/>
              <w:t>Nurses</w:t>
            </w:r>
          </w:p>
        </w:tc>
        <w:tc>
          <w:tcPr>
            <w:tcW w:w="1843" w:type="dxa"/>
          </w:tcPr>
          <w:p w14:paraId="34F69F50" w14:textId="61F49E88"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363</w:t>
            </w:r>
          </w:p>
        </w:tc>
        <w:tc>
          <w:tcPr>
            <w:tcW w:w="1843" w:type="dxa"/>
          </w:tcPr>
          <w:p w14:paraId="744A8538" w14:textId="6EAB694D"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1,28</w:t>
            </w:r>
            <w:r w:rsidR="005117BE">
              <w:rPr>
                <w:rFonts w:asciiTheme="minorHAnsi" w:hAnsiTheme="minorHAnsi"/>
                <w:i/>
                <w:iCs/>
                <w:sz w:val="22"/>
                <w:szCs w:val="22"/>
              </w:rPr>
              <w:t>0</w:t>
            </w:r>
          </w:p>
        </w:tc>
      </w:tr>
      <w:tr w:rsidR="00B51CD2" w:rsidRPr="00694D8C" w14:paraId="09CC9218"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2A75C493" w14:textId="77777777" w:rsidR="00B51CD2" w:rsidRPr="00E35201" w:rsidRDefault="00B51CD2" w:rsidP="003B2134">
            <w:pPr>
              <w:pStyle w:val="Tabletext"/>
              <w:rPr>
                <w:rFonts w:asciiTheme="minorHAnsi" w:hAnsiTheme="minorHAnsi"/>
                <w:i/>
                <w:iCs/>
                <w:sz w:val="22"/>
                <w:szCs w:val="22"/>
              </w:rPr>
            </w:pPr>
            <w:r w:rsidRPr="00E35201">
              <w:rPr>
                <w:rFonts w:asciiTheme="minorHAnsi" w:hAnsiTheme="minorHAnsi"/>
                <w:i/>
                <w:iCs/>
                <w:sz w:val="22"/>
                <w:szCs w:val="22"/>
              </w:rPr>
              <w:tab/>
              <w:t xml:space="preserve">Others </w:t>
            </w:r>
          </w:p>
        </w:tc>
        <w:tc>
          <w:tcPr>
            <w:tcW w:w="1843" w:type="dxa"/>
          </w:tcPr>
          <w:p w14:paraId="0302FCE5" w14:textId="4A052F86"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113</w:t>
            </w:r>
          </w:p>
        </w:tc>
        <w:tc>
          <w:tcPr>
            <w:tcW w:w="1843" w:type="dxa"/>
          </w:tcPr>
          <w:p w14:paraId="24AC873A" w14:textId="42DA9B72"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328</w:t>
            </w:r>
          </w:p>
        </w:tc>
      </w:tr>
      <w:tr w:rsidR="00B51CD2" w:rsidRPr="00694D8C" w14:paraId="1CC4B75A"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080D5AEB" w14:textId="77777777" w:rsidR="00B51CD2" w:rsidRPr="00E35201" w:rsidRDefault="00B51CD2" w:rsidP="003B2134">
            <w:pPr>
              <w:pStyle w:val="Tabletext"/>
              <w:rPr>
                <w:rFonts w:asciiTheme="minorHAnsi" w:hAnsiTheme="minorHAnsi"/>
                <w:i/>
                <w:iCs/>
                <w:sz w:val="22"/>
                <w:szCs w:val="22"/>
              </w:rPr>
            </w:pPr>
            <w:r w:rsidRPr="00E35201">
              <w:rPr>
                <w:rFonts w:asciiTheme="minorHAnsi" w:hAnsiTheme="minorHAnsi"/>
                <w:i/>
                <w:iCs/>
                <w:sz w:val="22"/>
                <w:szCs w:val="22"/>
              </w:rPr>
              <w:tab/>
              <w:t xml:space="preserve">Unknown </w:t>
            </w:r>
          </w:p>
        </w:tc>
        <w:tc>
          <w:tcPr>
            <w:tcW w:w="1843" w:type="dxa"/>
          </w:tcPr>
          <w:p w14:paraId="0365A5B1" w14:textId="5A477E70"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71</w:t>
            </w:r>
          </w:p>
        </w:tc>
        <w:tc>
          <w:tcPr>
            <w:tcW w:w="1843" w:type="dxa"/>
          </w:tcPr>
          <w:p w14:paraId="6D92333E" w14:textId="40F3B159" w:rsidR="00B51CD2" w:rsidRPr="00E35201" w:rsidRDefault="00B51CD2" w:rsidP="00E35201">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iCs/>
                <w:sz w:val="22"/>
                <w:szCs w:val="22"/>
              </w:rPr>
            </w:pPr>
            <w:r w:rsidRPr="00E35201">
              <w:rPr>
                <w:rFonts w:asciiTheme="minorHAnsi" w:hAnsiTheme="minorHAnsi"/>
                <w:i/>
                <w:iCs/>
                <w:sz w:val="22"/>
                <w:szCs w:val="22"/>
              </w:rPr>
              <w:t>81</w:t>
            </w:r>
            <w:r w:rsidR="005117BE">
              <w:rPr>
                <w:rFonts w:asciiTheme="minorHAnsi" w:hAnsiTheme="minorHAnsi"/>
                <w:i/>
                <w:iCs/>
                <w:sz w:val="22"/>
                <w:szCs w:val="22"/>
              </w:rPr>
              <w:t>4</w:t>
            </w:r>
          </w:p>
        </w:tc>
      </w:tr>
      <w:tr w:rsidR="00B51CD2" w:rsidRPr="00694D8C" w14:paraId="37C98BDE"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41BACBD7"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Patients/consumers</w:t>
            </w:r>
            <w:r w:rsidRPr="00694D8C">
              <w:rPr>
                <w:rFonts w:asciiTheme="minorHAnsi" w:hAnsiTheme="minorHAnsi"/>
                <w:sz w:val="22"/>
                <w:szCs w:val="22"/>
                <w:vertAlign w:val="superscript"/>
              </w:rPr>
              <w:t xml:space="preserve"> </w:t>
            </w:r>
          </w:p>
        </w:tc>
        <w:tc>
          <w:tcPr>
            <w:tcW w:w="1843" w:type="dxa"/>
          </w:tcPr>
          <w:p w14:paraId="362AD045" w14:textId="07553201"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462</w:t>
            </w:r>
          </w:p>
        </w:tc>
        <w:tc>
          <w:tcPr>
            <w:tcW w:w="1843" w:type="dxa"/>
          </w:tcPr>
          <w:p w14:paraId="2384C6C0" w14:textId="5FE77F44"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19,76</w:t>
            </w:r>
            <w:r w:rsidR="005117BE">
              <w:rPr>
                <w:rFonts w:asciiTheme="minorHAnsi" w:hAnsiTheme="minorHAnsi"/>
                <w:sz w:val="22"/>
                <w:szCs w:val="22"/>
              </w:rPr>
              <w:t>9</w:t>
            </w:r>
          </w:p>
        </w:tc>
      </w:tr>
      <w:tr w:rsidR="00B51CD2" w:rsidRPr="00694D8C" w14:paraId="51C54E7D"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4A078E80"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Pharmaceutical companies</w:t>
            </w:r>
          </w:p>
        </w:tc>
        <w:tc>
          <w:tcPr>
            <w:tcW w:w="1843" w:type="dxa"/>
          </w:tcPr>
          <w:p w14:paraId="1EF2AFF3" w14:textId="4B52527F"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7,978</w:t>
            </w:r>
          </w:p>
        </w:tc>
        <w:tc>
          <w:tcPr>
            <w:tcW w:w="1843" w:type="dxa"/>
          </w:tcPr>
          <w:p w14:paraId="5F54C2E2" w14:textId="4F0A4F09"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9,5</w:t>
            </w:r>
            <w:r w:rsidR="005117BE">
              <w:rPr>
                <w:rFonts w:asciiTheme="minorHAnsi" w:hAnsiTheme="minorHAnsi"/>
                <w:sz w:val="22"/>
                <w:szCs w:val="22"/>
              </w:rPr>
              <w:t>14</w:t>
            </w:r>
          </w:p>
        </w:tc>
      </w:tr>
      <w:tr w:rsidR="00B51CD2" w:rsidRPr="00694D8C" w14:paraId="0895E39B"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1BE00203" w14:textId="30D8A4A4" w:rsidR="00B51CD2" w:rsidRPr="00694D8C" w:rsidRDefault="00B51CD2" w:rsidP="00B51CD2">
            <w:pPr>
              <w:pStyle w:val="Tabletext"/>
              <w:rPr>
                <w:rFonts w:asciiTheme="minorHAnsi" w:hAnsiTheme="minorHAnsi"/>
                <w:sz w:val="22"/>
                <w:szCs w:val="22"/>
              </w:rPr>
            </w:pPr>
            <w:r>
              <w:rPr>
                <w:rFonts w:asciiTheme="minorHAnsi" w:hAnsiTheme="minorHAnsi"/>
                <w:sz w:val="22"/>
                <w:szCs w:val="22"/>
              </w:rPr>
              <w:t>State and Territory health departments</w:t>
            </w:r>
          </w:p>
        </w:tc>
        <w:tc>
          <w:tcPr>
            <w:tcW w:w="1843" w:type="dxa"/>
          </w:tcPr>
          <w:p w14:paraId="7BB9EFC6" w14:textId="0230F9DA"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1,406</w:t>
            </w:r>
          </w:p>
        </w:tc>
        <w:tc>
          <w:tcPr>
            <w:tcW w:w="1843" w:type="dxa"/>
          </w:tcPr>
          <w:p w14:paraId="27307219" w14:textId="5986E55C" w:rsidR="00B51CD2" w:rsidRPr="00205694" w:rsidRDefault="005117BE"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42,456</w:t>
            </w:r>
          </w:p>
        </w:tc>
      </w:tr>
      <w:tr w:rsidR="00B51CD2" w:rsidRPr="00694D8C" w14:paraId="656A930A" w14:textId="77777777" w:rsidTr="00DB6D08">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auto"/>
            </w:tcBorders>
          </w:tcPr>
          <w:p w14:paraId="1960EAF4"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Other source</w:t>
            </w:r>
          </w:p>
        </w:tc>
        <w:tc>
          <w:tcPr>
            <w:tcW w:w="1843" w:type="dxa"/>
            <w:tcBorders>
              <w:bottom w:val="single" w:sz="4" w:space="0" w:color="auto"/>
            </w:tcBorders>
          </w:tcPr>
          <w:p w14:paraId="36224871" w14:textId="1617651F" w:rsidR="00B51CD2" w:rsidRPr="00694D8C" w:rsidRDefault="00B51CD2" w:rsidP="003809A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49</w:t>
            </w:r>
          </w:p>
        </w:tc>
        <w:tc>
          <w:tcPr>
            <w:tcW w:w="1843" w:type="dxa"/>
            <w:tcBorders>
              <w:bottom w:val="single" w:sz="4" w:space="0" w:color="auto"/>
            </w:tcBorders>
          </w:tcPr>
          <w:p w14:paraId="5C41DA8F" w14:textId="1A8F2577"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99</w:t>
            </w:r>
          </w:p>
        </w:tc>
      </w:tr>
      <w:tr w:rsidR="00B51CD2" w:rsidRPr="00694D8C" w14:paraId="0B3D85F8" w14:textId="77777777" w:rsidTr="00DB6D08">
        <w:tc>
          <w:tcPr>
            <w:cnfStyle w:val="001000000000" w:firstRow="0" w:lastRow="0" w:firstColumn="1" w:lastColumn="0" w:oddVBand="0" w:evenVBand="0" w:oddHBand="0" w:evenHBand="0" w:firstRowFirstColumn="0" w:firstRowLastColumn="0" w:lastRowFirstColumn="0" w:lastRowLastColumn="0"/>
            <w:tcW w:w="4536" w:type="dxa"/>
            <w:shd w:val="clear" w:color="auto" w:fill="6481A0"/>
          </w:tcPr>
          <w:p w14:paraId="4497C079" w14:textId="77777777" w:rsidR="00B51CD2" w:rsidRPr="00DB1040" w:rsidRDefault="00B51CD2" w:rsidP="00B51CD2">
            <w:pPr>
              <w:pStyle w:val="Tabletext"/>
              <w:ind w:left="0"/>
              <w:rPr>
                <w:rFonts w:asciiTheme="minorHAnsi" w:hAnsiTheme="minorHAnsi" w:cs="Segoe UI Semibold"/>
                <w:color w:val="FFFFFF" w:themeColor="background1"/>
                <w:sz w:val="22"/>
                <w:szCs w:val="22"/>
              </w:rPr>
            </w:pPr>
            <w:r w:rsidRPr="00DB1040">
              <w:rPr>
                <w:rFonts w:asciiTheme="minorHAnsi" w:hAnsiTheme="minorHAnsi" w:cs="Segoe UI Semibold"/>
                <w:color w:val="FFFFFF" w:themeColor="background1"/>
                <w:sz w:val="22"/>
                <w:szCs w:val="22"/>
              </w:rPr>
              <w:t>Rejected/withdrawn cases</w:t>
            </w:r>
          </w:p>
        </w:tc>
        <w:tc>
          <w:tcPr>
            <w:tcW w:w="1843" w:type="dxa"/>
            <w:shd w:val="clear" w:color="auto" w:fill="6481A0"/>
          </w:tcPr>
          <w:p w14:paraId="0CBFB3A2" w14:textId="2A9598DE" w:rsidR="00B51CD2" w:rsidRPr="00DB1040" w:rsidRDefault="00B51CD2" w:rsidP="00B51CD2">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475 (4%)</w:t>
            </w:r>
          </w:p>
        </w:tc>
        <w:tc>
          <w:tcPr>
            <w:tcW w:w="1843" w:type="dxa"/>
            <w:shd w:val="clear" w:color="auto" w:fill="6481A0"/>
          </w:tcPr>
          <w:p w14:paraId="315B00E1" w14:textId="12B2BF70" w:rsidR="00B51CD2" w:rsidRPr="00DB1040" w:rsidRDefault="005117BE" w:rsidP="00B51CD2">
            <w:pPr>
              <w:pStyle w:val="Tabletext"/>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w:t>
            </w:r>
            <w:r w:rsidR="00E35201" w:rsidRPr="00DB1040">
              <w:rPr>
                <w:rFonts w:asciiTheme="minorHAnsi" w:hAnsiTheme="minorHAnsi"/>
                <w:color w:val="FFFFFF" w:themeColor="background1"/>
                <w:sz w:val="22"/>
                <w:szCs w:val="22"/>
              </w:rPr>
              <w:t>,</w:t>
            </w:r>
            <w:r w:rsidRPr="00DB1040">
              <w:rPr>
                <w:rFonts w:asciiTheme="minorHAnsi" w:hAnsiTheme="minorHAnsi"/>
                <w:color w:val="FFFFFF" w:themeColor="background1"/>
                <w:sz w:val="22"/>
                <w:szCs w:val="22"/>
              </w:rPr>
              <w:t xml:space="preserve">873 </w:t>
            </w:r>
            <w:r w:rsidR="00B51CD2" w:rsidRPr="00DB1040">
              <w:rPr>
                <w:rFonts w:asciiTheme="minorHAnsi" w:hAnsiTheme="minorHAnsi"/>
                <w:color w:val="FFFFFF" w:themeColor="background1"/>
                <w:sz w:val="22"/>
                <w:szCs w:val="22"/>
              </w:rPr>
              <w:t>(</w:t>
            </w:r>
            <w:r w:rsidRPr="00DB1040">
              <w:rPr>
                <w:rFonts w:asciiTheme="minorHAnsi" w:hAnsiTheme="minorHAnsi"/>
                <w:color w:val="FFFFFF" w:themeColor="background1"/>
                <w:sz w:val="22"/>
                <w:szCs w:val="22"/>
              </w:rPr>
              <w:t>4</w:t>
            </w:r>
            <w:r w:rsidR="00B51CD2" w:rsidRPr="00DB1040">
              <w:rPr>
                <w:rFonts w:asciiTheme="minorHAnsi" w:hAnsiTheme="minorHAnsi"/>
                <w:color w:val="FFFFFF" w:themeColor="background1"/>
                <w:sz w:val="22"/>
                <w:szCs w:val="22"/>
              </w:rPr>
              <w:t>%)</w:t>
            </w:r>
          </w:p>
        </w:tc>
      </w:tr>
      <w:tr w:rsidR="00B51CD2" w:rsidRPr="00694D8C" w14:paraId="6C484E54" w14:textId="77777777" w:rsidTr="00DB6D08">
        <w:tc>
          <w:tcPr>
            <w:cnfStyle w:val="001000000000" w:firstRow="0" w:lastRow="0" w:firstColumn="1" w:lastColumn="0" w:oddVBand="0" w:evenVBand="0" w:oddHBand="0" w:evenHBand="0" w:firstRowFirstColumn="0" w:firstRowLastColumn="0" w:lastRowFirstColumn="0" w:lastRowLastColumn="0"/>
            <w:tcW w:w="4536" w:type="dxa"/>
            <w:shd w:val="clear" w:color="auto" w:fill="D8E2F0"/>
          </w:tcPr>
          <w:p w14:paraId="5249207B" w14:textId="77777777" w:rsidR="00B51CD2" w:rsidRPr="00285013" w:rsidRDefault="00B51CD2" w:rsidP="00B51CD2">
            <w:pPr>
              <w:pStyle w:val="Tabletext"/>
              <w:rPr>
                <w:rFonts w:asciiTheme="minorHAnsi" w:hAnsiTheme="minorHAnsi"/>
                <w:b/>
                <w:bCs/>
                <w:sz w:val="22"/>
                <w:szCs w:val="22"/>
              </w:rPr>
            </w:pPr>
            <w:r w:rsidRPr="00285013">
              <w:rPr>
                <w:rFonts w:asciiTheme="minorHAnsi" w:hAnsiTheme="minorHAnsi"/>
                <w:b/>
                <w:bCs/>
                <w:sz w:val="22"/>
                <w:szCs w:val="22"/>
              </w:rPr>
              <w:t>Total received</w:t>
            </w:r>
          </w:p>
        </w:tc>
        <w:tc>
          <w:tcPr>
            <w:tcW w:w="1843" w:type="dxa"/>
            <w:shd w:val="clear" w:color="auto" w:fill="D8E2F0"/>
          </w:tcPr>
          <w:p w14:paraId="5A700106" w14:textId="191B2C73"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694D8C">
              <w:rPr>
                <w:rFonts w:asciiTheme="minorHAnsi" w:hAnsiTheme="minorHAnsi"/>
                <w:sz w:val="22"/>
                <w:szCs w:val="22"/>
              </w:rPr>
              <w:t>12,815</w:t>
            </w:r>
          </w:p>
        </w:tc>
        <w:tc>
          <w:tcPr>
            <w:tcW w:w="1843" w:type="dxa"/>
            <w:shd w:val="clear" w:color="auto" w:fill="D8E2F0"/>
          </w:tcPr>
          <w:p w14:paraId="15E42411" w14:textId="51AE781E" w:rsidR="00B51CD2" w:rsidRPr="00694D8C" w:rsidRDefault="005117BE"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81,417</w:t>
            </w:r>
          </w:p>
        </w:tc>
      </w:tr>
      <w:tr w:rsidR="00B51CD2" w:rsidRPr="00694D8C" w14:paraId="291379BB"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2CF1E886"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Average number of reports received weekly</w:t>
            </w:r>
          </w:p>
        </w:tc>
        <w:tc>
          <w:tcPr>
            <w:tcW w:w="1843" w:type="dxa"/>
          </w:tcPr>
          <w:p w14:paraId="577227D5" w14:textId="044CBFBB"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493</w:t>
            </w:r>
          </w:p>
        </w:tc>
        <w:tc>
          <w:tcPr>
            <w:tcW w:w="1843" w:type="dxa"/>
          </w:tcPr>
          <w:p w14:paraId="516EF756" w14:textId="2D4305DE" w:rsidR="00B51CD2" w:rsidRPr="00694D8C" w:rsidRDefault="000F7655"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3,131</w:t>
            </w:r>
          </w:p>
        </w:tc>
      </w:tr>
      <w:tr w:rsidR="00B51CD2" w:rsidRPr="00694D8C" w14:paraId="157F2CE9" w14:textId="77777777" w:rsidTr="00DB6D08">
        <w:tc>
          <w:tcPr>
            <w:cnfStyle w:val="001000000000" w:firstRow="0" w:lastRow="0" w:firstColumn="1" w:lastColumn="0" w:oddVBand="0" w:evenVBand="0" w:oddHBand="0" w:evenHBand="0" w:firstRowFirstColumn="0" w:firstRowLastColumn="0" w:lastRowFirstColumn="0" w:lastRowLastColumn="0"/>
            <w:tcW w:w="4536" w:type="dxa"/>
          </w:tcPr>
          <w:p w14:paraId="6B31CC74" w14:textId="77777777" w:rsidR="00B51CD2" w:rsidRPr="00694D8C" w:rsidRDefault="00B51CD2" w:rsidP="00B51CD2">
            <w:pPr>
              <w:pStyle w:val="Tabletext"/>
              <w:rPr>
                <w:rFonts w:asciiTheme="minorHAnsi" w:hAnsiTheme="minorHAnsi"/>
                <w:sz w:val="22"/>
                <w:szCs w:val="22"/>
              </w:rPr>
            </w:pPr>
            <w:r w:rsidRPr="00694D8C">
              <w:rPr>
                <w:rFonts w:asciiTheme="minorHAnsi" w:hAnsiTheme="minorHAnsi"/>
                <w:sz w:val="22"/>
                <w:szCs w:val="22"/>
              </w:rPr>
              <w:t>Vaccine reports included in this table</w:t>
            </w:r>
          </w:p>
        </w:tc>
        <w:tc>
          <w:tcPr>
            <w:tcW w:w="1843" w:type="dxa"/>
          </w:tcPr>
          <w:p w14:paraId="707D6FF4" w14:textId="107464DE" w:rsidR="00B51CD2" w:rsidRPr="00694D8C" w:rsidRDefault="00B51CD2"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1,727</w:t>
            </w:r>
          </w:p>
        </w:tc>
        <w:tc>
          <w:tcPr>
            <w:tcW w:w="1843" w:type="dxa"/>
          </w:tcPr>
          <w:p w14:paraId="173CE08D" w14:textId="7F44EFDC" w:rsidR="00B51CD2" w:rsidRPr="00694D8C" w:rsidRDefault="005117BE" w:rsidP="00B51CD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73,238</w:t>
            </w:r>
          </w:p>
        </w:tc>
      </w:tr>
      <w:bookmarkEnd w:id="76"/>
    </w:tbl>
    <w:p w14:paraId="043BF5A3" w14:textId="28910D08" w:rsidR="0017538F" w:rsidRDefault="0017538F" w:rsidP="00DE2450"/>
    <w:p w14:paraId="6258F2F4" w14:textId="6528D651" w:rsidR="002E4778" w:rsidRDefault="002E4778" w:rsidP="00A47BD2">
      <w:pPr>
        <w:pStyle w:val="Heading3"/>
      </w:pPr>
      <w:bookmarkStart w:id="77" w:name="_Toc98495815"/>
      <w:r w:rsidRPr="005E6B35">
        <w:t>Medical device incident reports</w:t>
      </w:r>
      <w:bookmarkEnd w:id="77"/>
    </w:p>
    <w:p w14:paraId="49AEBC9A" w14:textId="77777777" w:rsidR="00B22BCC" w:rsidRPr="0067590E" w:rsidRDefault="00B22BCC" w:rsidP="00B22BCC">
      <w:r w:rsidRPr="0067590E">
        <w:t>Processing time is defined as the number of working days from receipt of the notification until the incident has been investigated and resolved.</w:t>
      </w:r>
    </w:p>
    <w:p w14:paraId="515255F9" w14:textId="5EB34C92" w:rsidR="00B22BCC" w:rsidRPr="00B22BCC" w:rsidRDefault="00B22BCC" w:rsidP="00B22BCC">
      <w:r w:rsidRPr="0067590E">
        <w:t>The target timeframe for processing of medical device incident reports is 90 working days. The doubling of the mean processing time is due to the length of time taken to close several investigations that required complex testing in the laboratories</w:t>
      </w:r>
      <w:r w:rsidR="00EB5811">
        <w:t>,</w:t>
      </w:r>
      <w:r w:rsidRPr="0067590E">
        <w:t xml:space="preserve"> and many rounds of expert advice.</w:t>
      </w:r>
    </w:p>
    <w:p w14:paraId="499B0543" w14:textId="755ECE10" w:rsidR="00901D92" w:rsidRPr="000F42FC" w:rsidRDefault="0057531C" w:rsidP="00DE2450">
      <w:pPr>
        <w:pStyle w:val="Tabletitle"/>
        <w:ind w:left="1440" w:hanging="1440"/>
        <w:rPr>
          <w:rFonts w:ascii="Segoe UI Semibold" w:hAnsi="Segoe UI Semibold" w:cs="Segoe UI Semibold"/>
          <w:b w:val="0"/>
        </w:rPr>
      </w:pPr>
      <w:r>
        <w:rPr>
          <w:rFonts w:ascii="Segoe UI Semibold" w:hAnsi="Segoe UI Semibold" w:cs="Segoe UI Semibold"/>
          <w:b w:val="0"/>
        </w:rPr>
        <w:t>Table 4</w:t>
      </w:r>
      <w:r w:rsidR="002A2154">
        <w:rPr>
          <w:rFonts w:ascii="Segoe UI Semibold" w:hAnsi="Segoe UI Semibold" w:cs="Segoe UI Semibold"/>
          <w:b w:val="0"/>
        </w:rPr>
        <w:t>3</w:t>
      </w:r>
      <w:r w:rsidR="00901D92" w:rsidRPr="000F42FC">
        <w:rPr>
          <w:rFonts w:ascii="Segoe UI Semibold" w:hAnsi="Segoe UI Semibold" w:cs="Segoe UI Semibold"/>
          <w:b w:val="0"/>
        </w:rPr>
        <w:tab/>
      </w:r>
      <w:r w:rsidR="002A3E9F">
        <w:rPr>
          <w:rFonts w:ascii="Segoe UI Semibold" w:hAnsi="Segoe UI Semibold" w:cs="Segoe UI Semibold"/>
          <w:b w:val="0"/>
        </w:rPr>
        <w:t>C</w:t>
      </w:r>
      <w:r w:rsidR="00901D92" w:rsidRPr="000F42FC">
        <w:rPr>
          <w:rFonts w:ascii="Segoe UI Semibold" w:hAnsi="Segoe UI Semibold" w:cs="Segoe UI Semibold"/>
          <w:b w:val="0"/>
        </w:rPr>
        <w:t>ompleted medical device incident reports and processing time</w:t>
      </w:r>
      <w:r w:rsidR="00DD76E9">
        <w:rPr>
          <w:rFonts w:ascii="Segoe UI Semibold" w:hAnsi="Segoe UI Semibold" w:cs="Segoe UI Semibold"/>
          <w:b w:val="0"/>
        </w:rPr>
        <w:t xml:space="preserve"> for </w:t>
      </w:r>
      <w:r w:rsidR="00E040DA">
        <w:rPr>
          <w:rFonts w:ascii="Segoe UI Semibold" w:hAnsi="Segoe UI Semibold" w:cs="Segoe UI Semibold"/>
          <w:b w:val="0"/>
        </w:rPr>
        <w:t xml:space="preserve">1 </w:t>
      </w:r>
      <w:r w:rsidR="00DD76E9">
        <w:rPr>
          <w:rFonts w:ascii="Segoe UI Semibold" w:hAnsi="Segoe UI Semibold" w:cs="Segoe UI Semibold"/>
          <w:b w:val="0"/>
        </w:rPr>
        <w:t xml:space="preserve">July to </w:t>
      </w:r>
      <w:r w:rsidR="00E040DA">
        <w:rPr>
          <w:rFonts w:ascii="Segoe UI Semibold" w:hAnsi="Segoe UI Semibold" w:cs="Segoe UI Semibold"/>
          <w:b w:val="0"/>
        </w:rPr>
        <w:t xml:space="preserve">31 </w:t>
      </w:r>
      <w:r w:rsidR="00DD76E9">
        <w:rPr>
          <w:rFonts w:ascii="Segoe UI Semibold" w:hAnsi="Segoe UI Semibold" w:cs="Segoe UI Semibold"/>
          <w:b w:val="0"/>
        </w:rPr>
        <w:t>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2119"/>
      </w:tblGrid>
      <w:tr w:rsidR="0032479B" w:rsidRPr="00694D8C" w14:paraId="157BD9ED" w14:textId="77777777" w:rsidTr="009622A5">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single" w:sz="4" w:space="0" w:color="auto"/>
            </w:tcBorders>
            <w:shd w:val="clear" w:color="auto" w:fill="FFFFFF" w:themeFill="background1"/>
          </w:tcPr>
          <w:p w14:paraId="0465EE88" w14:textId="77777777" w:rsidR="0032479B" w:rsidRPr="00694D8C" w:rsidRDefault="0032479B" w:rsidP="00DE2450">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557C7ED1" w14:textId="70318CFB" w:rsidR="0032479B" w:rsidRPr="00DB1040"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w:t>
            </w:r>
            <w:r w:rsidR="007D40D7" w:rsidRPr="00DB1040">
              <w:rPr>
                <w:rFonts w:asciiTheme="minorHAnsi" w:hAnsiTheme="minorHAnsi"/>
                <w:color w:val="FFFFFF" w:themeColor="background1"/>
                <w:sz w:val="22"/>
                <w:szCs w:val="22"/>
              </w:rPr>
              <w:t>20</w:t>
            </w:r>
          </w:p>
        </w:tc>
        <w:tc>
          <w:tcPr>
            <w:tcW w:w="2119" w:type="dxa"/>
            <w:tcBorders>
              <w:top w:val="single" w:sz="4" w:space="0" w:color="auto"/>
              <w:left w:val="single" w:sz="4" w:space="0" w:color="auto"/>
              <w:bottom w:val="single" w:sz="4" w:space="0" w:color="auto"/>
              <w:right w:val="single" w:sz="4" w:space="0" w:color="auto"/>
            </w:tcBorders>
            <w:shd w:val="clear" w:color="auto" w:fill="6481A0"/>
          </w:tcPr>
          <w:p w14:paraId="241A0699" w14:textId="1EC20021" w:rsidR="0032479B" w:rsidRPr="00DB1040" w:rsidRDefault="0032479B" w:rsidP="00DE2450">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202</w:t>
            </w:r>
            <w:r w:rsidR="007D40D7" w:rsidRPr="00DB1040">
              <w:rPr>
                <w:rFonts w:asciiTheme="minorHAnsi" w:hAnsiTheme="minorHAnsi"/>
                <w:color w:val="FFFFFF" w:themeColor="background1"/>
                <w:sz w:val="22"/>
                <w:szCs w:val="22"/>
              </w:rPr>
              <w:t>1</w:t>
            </w:r>
          </w:p>
        </w:tc>
      </w:tr>
      <w:tr w:rsidR="002F2855" w:rsidRPr="00694D8C" w14:paraId="7E9FE39A" w14:textId="77777777" w:rsidTr="00285013">
        <w:trPr>
          <w:trHeight w:val="418"/>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single" w:sz="4" w:space="0" w:color="auto"/>
            </w:tcBorders>
            <w:shd w:val="clear" w:color="auto" w:fill="FFFFFF" w:themeFill="background1"/>
          </w:tcPr>
          <w:p w14:paraId="6669798C" w14:textId="77777777" w:rsidR="002F2855" w:rsidRPr="00694D8C" w:rsidRDefault="002F2855" w:rsidP="00DE2450">
            <w:pPr>
              <w:pStyle w:val="Tabletext"/>
              <w:rPr>
                <w:rFonts w:asciiTheme="minorHAnsi" w:hAnsiTheme="minorHAnsi"/>
                <w:sz w:val="22"/>
                <w:szCs w:val="22"/>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D8E2F0"/>
          </w:tcPr>
          <w:p w14:paraId="6092E674" w14:textId="7FA2BA3B" w:rsidR="002F2855" w:rsidRPr="00694D8C"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color w:val="auto"/>
                <w:sz w:val="22"/>
                <w:szCs w:val="22"/>
              </w:rPr>
              <w:t xml:space="preserve">1 </w:t>
            </w:r>
            <w:r w:rsidR="002F2855" w:rsidRPr="00694D8C">
              <w:rPr>
                <w:rFonts w:asciiTheme="minorHAnsi" w:hAnsiTheme="minorHAnsi"/>
                <w:color w:val="auto"/>
                <w:sz w:val="22"/>
                <w:szCs w:val="22"/>
              </w:rPr>
              <w:t xml:space="preserve">July </w:t>
            </w:r>
            <w:r w:rsidRPr="00694D8C">
              <w:rPr>
                <w:rFonts w:asciiTheme="minorHAnsi" w:hAnsiTheme="minorHAnsi"/>
                <w:color w:val="auto"/>
                <w:sz w:val="22"/>
                <w:szCs w:val="22"/>
              </w:rPr>
              <w:t>to</w:t>
            </w:r>
            <w:r w:rsidR="002F2855" w:rsidRPr="00694D8C">
              <w:rPr>
                <w:rFonts w:asciiTheme="minorHAnsi" w:hAnsiTheme="minorHAnsi"/>
                <w:color w:val="auto"/>
                <w:sz w:val="22"/>
                <w:szCs w:val="22"/>
              </w:rPr>
              <w:t xml:space="preserve"> </w:t>
            </w:r>
            <w:r w:rsidRPr="00694D8C">
              <w:rPr>
                <w:rFonts w:asciiTheme="minorHAnsi" w:hAnsiTheme="minorHAnsi"/>
                <w:color w:val="auto"/>
                <w:sz w:val="22"/>
                <w:szCs w:val="22"/>
              </w:rPr>
              <w:t xml:space="preserve">31 </w:t>
            </w:r>
            <w:r w:rsidR="002F2855" w:rsidRPr="00694D8C">
              <w:rPr>
                <w:rFonts w:asciiTheme="minorHAnsi" w:hAnsiTheme="minorHAnsi"/>
                <w:color w:val="auto"/>
                <w:sz w:val="22"/>
                <w:szCs w:val="22"/>
              </w:rPr>
              <w:t>December</w:t>
            </w:r>
          </w:p>
        </w:tc>
      </w:tr>
      <w:tr w:rsidR="004C5AC0" w:rsidRPr="00694D8C" w14:paraId="6ACBE9CF" w14:textId="77777777" w:rsidTr="009622A5">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tcBorders>
          </w:tcPr>
          <w:p w14:paraId="56EB87A0" w14:textId="77777777" w:rsidR="004C5AC0" w:rsidRPr="00694D8C" w:rsidRDefault="004C5AC0" w:rsidP="004C5AC0">
            <w:pPr>
              <w:pStyle w:val="Tabletext"/>
              <w:rPr>
                <w:rFonts w:asciiTheme="minorHAnsi" w:hAnsiTheme="minorHAnsi"/>
                <w:sz w:val="22"/>
                <w:szCs w:val="22"/>
              </w:rPr>
            </w:pPr>
            <w:r w:rsidRPr="00694D8C">
              <w:rPr>
                <w:rFonts w:asciiTheme="minorHAnsi" w:hAnsiTheme="minorHAnsi"/>
                <w:sz w:val="22"/>
                <w:szCs w:val="22"/>
              </w:rPr>
              <w:t>Reports completed</w:t>
            </w:r>
          </w:p>
        </w:tc>
        <w:tc>
          <w:tcPr>
            <w:tcW w:w="2126" w:type="dxa"/>
            <w:tcBorders>
              <w:top w:val="single" w:sz="4" w:space="0" w:color="auto"/>
            </w:tcBorders>
          </w:tcPr>
          <w:p w14:paraId="24BEE88F" w14:textId="3827AF0B" w:rsidR="004C5AC0" w:rsidRPr="00694D8C"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3,520</w:t>
            </w:r>
          </w:p>
        </w:tc>
        <w:tc>
          <w:tcPr>
            <w:tcW w:w="2119" w:type="dxa"/>
            <w:tcBorders>
              <w:top w:val="single" w:sz="4" w:space="0" w:color="auto"/>
            </w:tcBorders>
          </w:tcPr>
          <w:p w14:paraId="4AEC6AD9" w14:textId="0947C8BB" w:rsidR="004C5AC0" w:rsidRPr="006F4D1A"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3,463</w:t>
            </w:r>
          </w:p>
        </w:tc>
      </w:tr>
      <w:tr w:rsidR="004C5AC0" w:rsidRPr="00694D8C" w14:paraId="0C529224"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2BD5A861" w14:textId="77777777" w:rsidR="004C5AC0" w:rsidRPr="00694D8C" w:rsidRDefault="004C5AC0" w:rsidP="004C5AC0">
            <w:pPr>
              <w:pStyle w:val="Tabletext"/>
              <w:rPr>
                <w:rFonts w:asciiTheme="minorHAnsi" w:hAnsiTheme="minorHAnsi"/>
                <w:sz w:val="22"/>
                <w:szCs w:val="22"/>
              </w:rPr>
            </w:pPr>
            <w:r w:rsidRPr="00694D8C">
              <w:rPr>
                <w:rFonts w:asciiTheme="minorHAnsi" w:hAnsiTheme="minorHAnsi"/>
                <w:sz w:val="22"/>
                <w:szCs w:val="22"/>
              </w:rPr>
              <w:t>Mean TGA processing time</w:t>
            </w:r>
          </w:p>
        </w:tc>
        <w:tc>
          <w:tcPr>
            <w:tcW w:w="2126" w:type="dxa"/>
          </w:tcPr>
          <w:p w14:paraId="3EA96695" w14:textId="0B47662D" w:rsidR="004C5AC0" w:rsidRPr="00694D8C"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59</w:t>
            </w:r>
          </w:p>
        </w:tc>
        <w:tc>
          <w:tcPr>
            <w:tcW w:w="2119" w:type="dxa"/>
          </w:tcPr>
          <w:p w14:paraId="03D137B3" w14:textId="21EC5FB0" w:rsidR="004C5AC0" w:rsidRPr="006F4D1A"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56</w:t>
            </w:r>
          </w:p>
        </w:tc>
      </w:tr>
      <w:tr w:rsidR="004C5AC0" w:rsidRPr="00694D8C" w14:paraId="29E5B3EF"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56BD26D3" w14:textId="77777777" w:rsidR="004C5AC0" w:rsidRPr="00694D8C" w:rsidRDefault="004C5AC0" w:rsidP="004C5AC0">
            <w:pPr>
              <w:pStyle w:val="Tabletext"/>
              <w:rPr>
                <w:rFonts w:asciiTheme="minorHAnsi" w:hAnsiTheme="minorHAnsi"/>
                <w:sz w:val="22"/>
                <w:szCs w:val="22"/>
              </w:rPr>
            </w:pPr>
            <w:r w:rsidRPr="00694D8C">
              <w:rPr>
                <w:rFonts w:asciiTheme="minorHAnsi" w:hAnsiTheme="minorHAnsi"/>
                <w:sz w:val="22"/>
                <w:szCs w:val="22"/>
              </w:rPr>
              <w:t>Percentage processed within target timeframe</w:t>
            </w:r>
          </w:p>
        </w:tc>
        <w:tc>
          <w:tcPr>
            <w:tcW w:w="2126" w:type="dxa"/>
          </w:tcPr>
          <w:p w14:paraId="31874BE3" w14:textId="7F375522" w:rsidR="004C5AC0" w:rsidRPr="00694D8C"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694D8C">
              <w:rPr>
                <w:rFonts w:asciiTheme="minorHAnsi" w:hAnsiTheme="minorHAnsi"/>
                <w:sz w:val="22"/>
                <w:szCs w:val="22"/>
              </w:rPr>
              <w:t>74%</w:t>
            </w:r>
          </w:p>
        </w:tc>
        <w:tc>
          <w:tcPr>
            <w:tcW w:w="2119" w:type="dxa"/>
          </w:tcPr>
          <w:p w14:paraId="2E771823" w14:textId="43D255CF" w:rsidR="004C5AC0" w:rsidRPr="006F4D1A" w:rsidRDefault="004C5AC0" w:rsidP="004C5AC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3F1EA6">
              <w:rPr>
                <w:rFonts w:asciiTheme="minorHAnsi" w:hAnsiTheme="minorHAnsi"/>
                <w:sz w:val="22"/>
                <w:szCs w:val="22"/>
              </w:rPr>
              <w:t>7</w:t>
            </w:r>
            <w:r w:rsidR="00AC3D47">
              <w:rPr>
                <w:rFonts w:asciiTheme="minorHAnsi" w:hAnsiTheme="minorHAnsi"/>
                <w:sz w:val="22"/>
                <w:szCs w:val="22"/>
              </w:rPr>
              <w:t>6</w:t>
            </w:r>
            <w:r w:rsidRPr="003F1EA6">
              <w:rPr>
                <w:rFonts w:asciiTheme="minorHAnsi" w:hAnsiTheme="minorHAnsi"/>
                <w:sz w:val="22"/>
                <w:szCs w:val="22"/>
              </w:rPr>
              <w:t>%</w:t>
            </w:r>
          </w:p>
        </w:tc>
      </w:tr>
    </w:tbl>
    <w:p w14:paraId="6C349AA8" w14:textId="77777777" w:rsidR="00901D92" w:rsidRDefault="00901D92" w:rsidP="00DE2450">
      <w:pPr>
        <w:spacing w:after="0" w:line="240" w:lineRule="auto"/>
        <w:rPr>
          <w:rFonts w:ascii="Arial" w:eastAsia="Times New Roman" w:hAnsi="Arial"/>
          <w:b/>
          <w:bCs/>
          <w:sz w:val="32"/>
          <w:szCs w:val="32"/>
        </w:rPr>
      </w:pPr>
      <w:r>
        <w:br w:type="page"/>
      </w:r>
    </w:p>
    <w:p w14:paraId="391E2022" w14:textId="480A7A63" w:rsidR="00901D92" w:rsidRDefault="00901D92" w:rsidP="00A47BD2">
      <w:pPr>
        <w:pStyle w:val="Heading3"/>
      </w:pPr>
      <w:bookmarkStart w:id="78" w:name="_Toc507679636"/>
      <w:bookmarkStart w:id="79" w:name="_Toc98495816"/>
      <w:r w:rsidRPr="005E6B35">
        <w:lastRenderedPageBreak/>
        <w:t>Regulatory compliance</w:t>
      </w:r>
      <w:bookmarkEnd w:id="78"/>
      <w:bookmarkEnd w:id="79"/>
    </w:p>
    <w:p w14:paraId="58B66306" w14:textId="2080F56F" w:rsidR="00D71E33" w:rsidRDefault="00D71E33" w:rsidP="00DE2450">
      <w:r>
        <w:t xml:space="preserve">In October 2020, a new case management system was implemented providing enhanced access to </w:t>
      </w:r>
      <w:r w:rsidR="00FE4723">
        <w:t xml:space="preserve">compliance </w:t>
      </w:r>
      <w:r>
        <w:t xml:space="preserve">case data. </w:t>
      </w:r>
      <w:r w:rsidR="00B607D0">
        <w:t>As a result</w:t>
      </w:r>
      <w:r w:rsidR="00411FEA">
        <w:t>,</w:t>
      </w:r>
      <w:r w:rsidR="00B607D0">
        <w:t xml:space="preserve"> </w:t>
      </w:r>
      <w:r w:rsidR="001F62A8">
        <w:t xml:space="preserve">2020 </w:t>
      </w:r>
      <w:r>
        <w:t xml:space="preserve">comparative data has been </w:t>
      </w:r>
      <w:r w:rsidR="00E623AC">
        <w:t xml:space="preserve">adjusted </w:t>
      </w:r>
      <w:r>
        <w:t>where appropriate</w:t>
      </w:r>
      <w:r w:rsidR="00B607D0">
        <w:t>.</w:t>
      </w:r>
    </w:p>
    <w:p w14:paraId="168A3091" w14:textId="0EFEE669" w:rsidR="004B51C3" w:rsidRPr="00C30F40" w:rsidRDefault="006A6D4A" w:rsidP="00C30F40">
      <w:pPr>
        <w:pStyle w:val="Tabletitle"/>
        <w:rPr>
          <w:rFonts w:ascii="Segoe UI Semibold" w:hAnsi="Segoe UI Semibold" w:cs="Segoe UI Semibold"/>
          <w:b w:val="0"/>
          <w:bCs/>
        </w:rPr>
      </w:pPr>
      <w:r w:rsidRPr="00C30F40">
        <w:rPr>
          <w:rFonts w:ascii="Segoe UI Semibold" w:hAnsi="Segoe UI Semibold" w:cs="Segoe UI Semibold"/>
          <w:b w:val="0"/>
          <w:bCs/>
        </w:rPr>
        <w:t xml:space="preserve">Table </w:t>
      </w:r>
      <w:r w:rsidR="0057531C" w:rsidRPr="00C30F40">
        <w:rPr>
          <w:rFonts w:ascii="Segoe UI Semibold" w:hAnsi="Segoe UI Semibold" w:cs="Segoe UI Semibold"/>
          <w:b w:val="0"/>
          <w:bCs/>
        </w:rPr>
        <w:t>4</w:t>
      </w:r>
      <w:r w:rsidR="002A2154" w:rsidRPr="00C30F40">
        <w:rPr>
          <w:rFonts w:ascii="Segoe UI Semibold" w:hAnsi="Segoe UI Semibold" w:cs="Segoe UI Semibold"/>
          <w:b w:val="0"/>
          <w:bCs/>
        </w:rPr>
        <w:t>4</w:t>
      </w:r>
      <w:r w:rsidR="004B51C3" w:rsidRPr="00C30F40">
        <w:rPr>
          <w:rFonts w:ascii="Segoe UI Semibold" w:hAnsi="Segoe UI Semibold" w:cs="Segoe UI Semibold"/>
          <w:b w:val="0"/>
          <w:bCs/>
        </w:rPr>
        <w:tab/>
        <w:t xml:space="preserve">Different Products investigated </w:t>
      </w:r>
      <w:r w:rsidR="00DF66A3" w:rsidRPr="00C30F40">
        <w:rPr>
          <w:rFonts w:ascii="Segoe UI Semibold" w:hAnsi="Segoe UI Semibold" w:cs="Segoe UI Semibold"/>
          <w:b w:val="0"/>
          <w:bCs/>
        </w:rPr>
        <w:t>1 July to 31 December</w:t>
      </w:r>
    </w:p>
    <w:tbl>
      <w:tblPr>
        <w:tblStyle w:val="TableTGA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2119"/>
      </w:tblGrid>
      <w:tr w:rsidR="004B51C3" w:rsidRPr="004311C3" w14:paraId="03F407E5" w14:textId="77777777" w:rsidTr="009622A5">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single" w:sz="4" w:space="0" w:color="auto"/>
            </w:tcBorders>
            <w:shd w:val="clear" w:color="auto" w:fill="FFFFFF" w:themeFill="background1"/>
            <w:vAlign w:val="center"/>
          </w:tcPr>
          <w:p w14:paraId="4EEC77DB" w14:textId="77777777" w:rsidR="004B51C3" w:rsidRPr="004311C3" w:rsidRDefault="004B51C3" w:rsidP="00DE2450">
            <w:pPr>
              <w:pStyle w:val="Tableheaderrow1"/>
              <w:spacing w:before="0" w:after="0"/>
              <w:jc w:val="lef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0BEF635" w14:textId="00796229" w:rsidR="004B51C3" w:rsidRPr="00DB1040" w:rsidRDefault="004B51C3"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w:t>
            </w:r>
            <w:r w:rsidR="007D40D7" w:rsidRPr="00DB1040">
              <w:rPr>
                <w:rFonts w:asciiTheme="minorHAnsi" w:hAnsiTheme="minorHAnsi"/>
                <w:color w:val="FFFFFF" w:themeColor="background1"/>
                <w:sz w:val="22"/>
                <w:szCs w:val="22"/>
              </w:rPr>
              <w:t>20</w:t>
            </w:r>
          </w:p>
        </w:tc>
        <w:tc>
          <w:tcPr>
            <w:tcW w:w="2119" w:type="dxa"/>
            <w:tcBorders>
              <w:top w:val="single" w:sz="4" w:space="0" w:color="auto"/>
              <w:left w:val="single" w:sz="4" w:space="0" w:color="auto"/>
              <w:bottom w:val="single" w:sz="4" w:space="0" w:color="auto"/>
              <w:right w:val="single" w:sz="4" w:space="0" w:color="auto"/>
            </w:tcBorders>
            <w:shd w:val="clear" w:color="auto" w:fill="6481A0"/>
          </w:tcPr>
          <w:p w14:paraId="18F82D71" w14:textId="54C019CF" w:rsidR="004B51C3" w:rsidRPr="00DB1040" w:rsidRDefault="004B51C3" w:rsidP="00DE2450">
            <w:pPr>
              <w:pStyle w:val="Tableheaderrow2"/>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DB1040">
              <w:rPr>
                <w:rFonts w:asciiTheme="minorHAnsi" w:hAnsiTheme="minorHAnsi"/>
                <w:color w:val="FFFFFF" w:themeColor="background1"/>
                <w:sz w:val="22"/>
                <w:szCs w:val="22"/>
              </w:rPr>
              <w:t>202</w:t>
            </w:r>
            <w:r w:rsidR="007D40D7" w:rsidRPr="00DB1040">
              <w:rPr>
                <w:rFonts w:asciiTheme="minorHAnsi" w:hAnsiTheme="minorHAnsi"/>
                <w:color w:val="FFFFFF" w:themeColor="background1"/>
                <w:sz w:val="22"/>
                <w:szCs w:val="22"/>
              </w:rPr>
              <w:t>1</w:t>
            </w:r>
          </w:p>
        </w:tc>
      </w:tr>
      <w:tr w:rsidR="004B51C3" w:rsidRPr="004311C3" w14:paraId="26C2C8E0" w14:textId="77777777" w:rsidTr="00285013">
        <w:trPr>
          <w:trHeight w:val="399"/>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single" w:sz="4" w:space="0" w:color="auto"/>
              <w:right w:val="single" w:sz="4" w:space="0" w:color="auto"/>
            </w:tcBorders>
          </w:tcPr>
          <w:p w14:paraId="43DF8660" w14:textId="77777777" w:rsidR="004B51C3" w:rsidRPr="004311C3" w:rsidRDefault="004B51C3" w:rsidP="00DE2450">
            <w:pPr>
              <w:pStyle w:val="Tableheaderrow1"/>
              <w:jc w:val="left"/>
              <w:rPr>
                <w:rFonts w:asciiTheme="minorHAnsi" w:hAnsiTheme="minorHAnsi"/>
                <w:sz w:val="22"/>
                <w:szCs w:val="22"/>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D8E2F0"/>
          </w:tcPr>
          <w:p w14:paraId="7132F4D4" w14:textId="0F458A3A" w:rsidR="004B51C3" w:rsidRPr="004311C3" w:rsidRDefault="00A323A2"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4311C3">
              <w:rPr>
                <w:rFonts w:asciiTheme="minorHAnsi" w:hAnsiTheme="minorHAnsi"/>
                <w:color w:val="auto"/>
                <w:sz w:val="22"/>
                <w:szCs w:val="22"/>
              </w:rPr>
              <w:t xml:space="preserve">1 </w:t>
            </w:r>
            <w:r w:rsidR="004B51C3" w:rsidRPr="004311C3">
              <w:rPr>
                <w:rFonts w:asciiTheme="minorHAnsi" w:hAnsiTheme="minorHAnsi"/>
                <w:color w:val="auto"/>
                <w:sz w:val="22"/>
                <w:szCs w:val="22"/>
              </w:rPr>
              <w:t xml:space="preserve">July to </w:t>
            </w:r>
            <w:r w:rsidRPr="004311C3">
              <w:rPr>
                <w:rFonts w:asciiTheme="minorHAnsi" w:hAnsiTheme="minorHAnsi"/>
                <w:color w:val="auto"/>
                <w:sz w:val="22"/>
                <w:szCs w:val="22"/>
              </w:rPr>
              <w:t xml:space="preserve">31 </w:t>
            </w:r>
            <w:r w:rsidR="004B51C3" w:rsidRPr="004311C3">
              <w:rPr>
                <w:rFonts w:asciiTheme="minorHAnsi" w:hAnsiTheme="minorHAnsi"/>
                <w:color w:val="auto"/>
                <w:sz w:val="22"/>
                <w:szCs w:val="22"/>
              </w:rPr>
              <w:t xml:space="preserve">December </w:t>
            </w:r>
          </w:p>
          <w:p w14:paraId="4AE74EB1" w14:textId="77777777" w:rsidR="004B51C3" w:rsidRPr="004311C3" w:rsidRDefault="004B51C3" w:rsidP="00DE245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rPr>
              <w:t>Number (% of total)</w:t>
            </w:r>
          </w:p>
        </w:tc>
      </w:tr>
      <w:tr w:rsidR="006615A6" w:rsidRPr="004311C3" w14:paraId="4C25D056" w14:textId="77777777" w:rsidTr="009622A5">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tcBorders>
          </w:tcPr>
          <w:p w14:paraId="19A0F46C" w14:textId="4E5B09D4"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Complementary and homeopathic medicines</w:t>
            </w:r>
          </w:p>
        </w:tc>
        <w:tc>
          <w:tcPr>
            <w:tcW w:w="2126" w:type="dxa"/>
          </w:tcPr>
          <w:p w14:paraId="4ECD8BCE" w14:textId="1594F5FD"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156 (6%)</w:t>
            </w:r>
          </w:p>
        </w:tc>
        <w:tc>
          <w:tcPr>
            <w:tcW w:w="2119" w:type="dxa"/>
          </w:tcPr>
          <w:p w14:paraId="3E793CFF" w14:textId="0EADBAF0"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78</w:t>
            </w:r>
            <w:r w:rsidRPr="000D1609">
              <w:rPr>
                <w:rFonts w:asciiTheme="minorHAnsi" w:hAnsiTheme="minorHAnsi"/>
                <w:color w:val="auto"/>
                <w:sz w:val="22"/>
                <w:szCs w:val="22"/>
              </w:rPr>
              <w:t xml:space="preserve"> (</w:t>
            </w:r>
            <w:r>
              <w:rPr>
                <w:rFonts w:asciiTheme="minorHAnsi" w:hAnsiTheme="minorHAnsi"/>
                <w:color w:val="auto"/>
                <w:sz w:val="22"/>
                <w:szCs w:val="22"/>
              </w:rPr>
              <w:t>1</w:t>
            </w:r>
            <w:r w:rsidRPr="000D1609">
              <w:rPr>
                <w:rFonts w:asciiTheme="minorHAnsi" w:hAnsiTheme="minorHAnsi"/>
                <w:color w:val="auto"/>
                <w:sz w:val="22"/>
                <w:szCs w:val="22"/>
              </w:rPr>
              <w:t>%)</w:t>
            </w:r>
          </w:p>
        </w:tc>
      </w:tr>
      <w:tr w:rsidR="006615A6" w:rsidRPr="004311C3" w14:paraId="116A1A86"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61B65AF1" w14:textId="39E93C5D"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OTC medicines</w:t>
            </w:r>
          </w:p>
        </w:tc>
        <w:tc>
          <w:tcPr>
            <w:tcW w:w="2126" w:type="dxa"/>
          </w:tcPr>
          <w:p w14:paraId="2BCBB861" w14:textId="43BD97F2"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22 (1%)</w:t>
            </w:r>
          </w:p>
        </w:tc>
        <w:tc>
          <w:tcPr>
            <w:tcW w:w="2119" w:type="dxa"/>
          </w:tcPr>
          <w:p w14:paraId="416D1923" w14:textId="5B7B08C9"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28</w:t>
            </w:r>
            <w:r w:rsidRPr="000D1609">
              <w:rPr>
                <w:rFonts w:asciiTheme="minorHAnsi" w:hAnsiTheme="minorHAnsi"/>
                <w:color w:val="auto"/>
                <w:sz w:val="22"/>
                <w:szCs w:val="22"/>
              </w:rPr>
              <w:t xml:space="preserve"> (</w:t>
            </w:r>
            <w:r>
              <w:rPr>
                <w:rFonts w:asciiTheme="minorHAnsi" w:hAnsiTheme="minorHAnsi"/>
                <w:color w:val="auto"/>
                <w:sz w:val="22"/>
                <w:szCs w:val="22"/>
              </w:rPr>
              <w:t>&lt;1</w:t>
            </w:r>
            <w:r w:rsidRPr="000D1609">
              <w:rPr>
                <w:rFonts w:asciiTheme="minorHAnsi" w:hAnsiTheme="minorHAnsi"/>
                <w:color w:val="auto"/>
                <w:sz w:val="22"/>
                <w:szCs w:val="22"/>
              </w:rPr>
              <w:t>%)</w:t>
            </w:r>
          </w:p>
        </w:tc>
      </w:tr>
      <w:tr w:rsidR="006615A6" w:rsidRPr="004311C3" w14:paraId="11A2FC7B"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060E135C" w14:textId="1A0CFA1D"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 xml:space="preserve">Prescription medicines </w:t>
            </w:r>
          </w:p>
        </w:tc>
        <w:tc>
          <w:tcPr>
            <w:tcW w:w="2126" w:type="dxa"/>
          </w:tcPr>
          <w:p w14:paraId="6509695E" w14:textId="7EE3DE02"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2,388 (90%)</w:t>
            </w:r>
          </w:p>
        </w:tc>
        <w:tc>
          <w:tcPr>
            <w:tcW w:w="2119" w:type="dxa"/>
          </w:tcPr>
          <w:p w14:paraId="351C16C9" w14:textId="06C8EAC4"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6,199</w:t>
            </w:r>
            <w:r w:rsidRPr="000D1609">
              <w:rPr>
                <w:rFonts w:asciiTheme="minorHAnsi" w:hAnsiTheme="minorHAnsi"/>
                <w:color w:val="auto"/>
                <w:sz w:val="22"/>
                <w:szCs w:val="22"/>
              </w:rPr>
              <w:t xml:space="preserve"> (</w:t>
            </w:r>
            <w:r>
              <w:rPr>
                <w:rFonts w:asciiTheme="minorHAnsi" w:hAnsiTheme="minorHAnsi"/>
                <w:color w:val="auto"/>
                <w:sz w:val="22"/>
                <w:szCs w:val="22"/>
              </w:rPr>
              <w:t>94</w:t>
            </w:r>
            <w:r w:rsidRPr="000D1609">
              <w:rPr>
                <w:rFonts w:asciiTheme="minorHAnsi" w:hAnsiTheme="minorHAnsi"/>
                <w:color w:val="auto"/>
                <w:sz w:val="22"/>
                <w:szCs w:val="22"/>
              </w:rPr>
              <w:t>%)</w:t>
            </w:r>
          </w:p>
        </w:tc>
      </w:tr>
      <w:tr w:rsidR="006615A6" w:rsidRPr="004311C3" w14:paraId="2EF71CBF"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57A91469" w14:textId="6DA4B292"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Schedule 9 medicines</w:t>
            </w:r>
          </w:p>
        </w:tc>
        <w:tc>
          <w:tcPr>
            <w:tcW w:w="2126" w:type="dxa"/>
          </w:tcPr>
          <w:p w14:paraId="0C80F1F7" w14:textId="62638A57"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5 (1%)</w:t>
            </w:r>
          </w:p>
        </w:tc>
        <w:tc>
          <w:tcPr>
            <w:tcW w:w="2119" w:type="dxa"/>
          </w:tcPr>
          <w:p w14:paraId="49CF40D6" w14:textId="1FBF1CD3" w:rsidR="006615A6"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3</w:t>
            </w:r>
            <w:r w:rsidRPr="000D1609">
              <w:rPr>
                <w:rFonts w:asciiTheme="minorHAnsi" w:hAnsiTheme="minorHAnsi"/>
                <w:color w:val="auto"/>
                <w:sz w:val="22"/>
                <w:szCs w:val="22"/>
              </w:rPr>
              <w:t xml:space="preserve"> (</w:t>
            </w:r>
            <w:r>
              <w:rPr>
                <w:rFonts w:asciiTheme="minorHAnsi" w:hAnsiTheme="minorHAnsi"/>
                <w:color w:val="auto"/>
                <w:sz w:val="22"/>
                <w:szCs w:val="22"/>
              </w:rPr>
              <w:t>&lt;1</w:t>
            </w:r>
            <w:r w:rsidRPr="000D1609">
              <w:rPr>
                <w:rFonts w:asciiTheme="minorHAnsi" w:hAnsiTheme="minorHAnsi"/>
                <w:color w:val="auto"/>
                <w:sz w:val="22"/>
                <w:szCs w:val="22"/>
              </w:rPr>
              <w:t>%)</w:t>
            </w:r>
          </w:p>
        </w:tc>
      </w:tr>
      <w:tr w:rsidR="006615A6" w:rsidRPr="004311C3" w14:paraId="70F66711"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64D54D3B" w14:textId="64E31461"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Schedule 10 medicines</w:t>
            </w:r>
          </w:p>
        </w:tc>
        <w:tc>
          <w:tcPr>
            <w:tcW w:w="2126" w:type="dxa"/>
          </w:tcPr>
          <w:p w14:paraId="6600CBB0" w14:textId="7691A966"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19 (1%)</w:t>
            </w:r>
          </w:p>
        </w:tc>
        <w:tc>
          <w:tcPr>
            <w:tcW w:w="2119" w:type="dxa"/>
          </w:tcPr>
          <w:p w14:paraId="4793176C" w14:textId="4D1C97EE"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w:t>
            </w:r>
            <w:r w:rsidRPr="000D1609">
              <w:rPr>
                <w:rFonts w:asciiTheme="minorHAnsi" w:hAnsiTheme="minorHAnsi"/>
                <w:color w:val="auto"/>
                <w:sz w:val="22"/>
                <w:szCs w:val="22"/>
              </w:rPr>
              <w:t>0 (</w:t>
            </w:r>
            <w:r>
              <w:rPr>
                <w:rFonts w:asciiTheme="minorHAnsi" w:hAnsiTheme="minorHAnsi"/>
                <w:color w:val="auto"/>
                <w:sz w:val="22"/>
                <w:szCs w:val="22"/>
              </w:rPr>
              <w:t>&lt;1</w:t>
            </w:r>
            <w:r w:rsidRPr="000D1609">
              <w:rPr>
                <w:rFonts w:asciiTheme="minorHAnsi" w:hAnsiTheme="minorHAnsi"/>
                <w:color w:val="auto"/>
                <w:sz w:val="22"/>
                <w:szCs w:val="22"/>
              </w:rPr>
              <w:t>%)</w:t>
            </w:r>
          </w:p>
        </w:tc>
      </w:tr>
      <w:tr w:rsidR="006615A6" w:rsidRPr="004311C3" w14:paraId="4581F1E7"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2E88531C" w14:textId="5CFD5243"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Medical devices</w:t>
            </w:r>
          </w:p>
        </w:tc>
        <w:tc>
          <w:tcPr>
            <w:tcW w:w="2126" w:type="dxa"/>
          </w:tcPr>
          <w:p w14:paraId="3EE91723" w14:textId="7D49B525"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66 (2%)</w:t>
            </w:r>
          </w:p>
        </w:tc>
        <w:tc>
          <w:tcPr>
            <w:tcW w:w="2119" w:type="dxa"/>
          </w:tcPr>
          <w:p w14:paraId="0F297BE0" w14:textId="042CBCE7"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246</w:t>
            </w:r>
            <w:r w:rsidRPr="000D1609">
              <w:rPr>
                <w:rFonts w:asciiTheme="minorHAnsi" w:hAnsiTheme="minorHAnsi"/>
                <w:color w:val="auto"/>
                <w:sz w:val="22"/>
                <w:szCs w:val="22"/>
              </w:rPr>
              <w:t xml:space="preserve"> (</w:t>
            </w:r>
            <w:r>
              <w:rPr>
                <w:rFonts w:asciiTheme="minorHAnsi" w:hAnsiTheme="minorHAnsi"/>
                <w:color w:val="auto"/>
                <w:sz w:val="22"/>
                <w:szCs w:val="22"/>
              </w:rPr>
              <w:t>4</w:t>
            </w:r>
            <w:r w:rsidRPr="000D1609">
              <w:rPr>
                <w:rFonts w:asciiTheme="minorHAnsi" w:hAnsiTheme="minorHAnsi"/>
                <w:color w:val="auto"/>
                <w:sz w:val="22"/>
                <w:szCs w:val="22"/>
              </w:rPr>
              <w:t>%)</w:t>
            </w:r>
          </w:p>
        </w:tc>
      </w:tr>
      <w:tr w:rsidR="006615A6" w:rsidRPr="004311C3" w14:paraId="7DDFB9EE" w14:textId="77777777" w:rsidTr="009622A5">
        <w:tc>
          <w:tcPr>
            <w:cnfStyle w:val="001000000000" w:firstRow="0" w:lastRow="0" w:firstColumn="1" w:lastColumn="0" w:oddVBand="0" w:evenVBand="0" w:oddHBand="0" w:evenHBand="0" w:firstRowFirstColumn="0" w:firstRowLastColumn="0" w:lastRowFirstColumn="0" w:lastRowLastColumn="0"/>
            <w:tcW w:w="4820" w:type="dxa"/>
          </w:tcPr>
          <w:p w14:paraId="63880241" w14:textId="0BD73BA9" w:rsidR="006615A6" w:rsidRPr="004311C3" w:rsidRDefault="006615A6" w:rsidP="006615A6">
            <w:pPr>
              <w:pStyle w:val="Tabletext"/>
              <w:rPr>
                <w:rFonts w:asciiTheme="minorHAnsi" w:hAnsiTheme="minorHAnsi"/>
                <w:sz w:val="22"/>
                <w:szCs w:val="22"/>
              </w:rPr>
            </w:pPr>
            <w:r w:rsidRPr="004311C3">
              <w:rPr>
                <w:rFonts w:asciiTheme="minorHAnsi" w:hAnsiTheme="minorHAnsi"/>
                <w:sz w:val="22"/>
                <w:szCs w:val="22"/>
              </w:rPr>
              <w:t>Biological products</w:t>
            </w:r>
          </w:p>
        </w:tc>
        <w:tc>
          <w:tcPr>
            <w:tcW w:w="2126" w:type="dxa"/>
          </w:tcPr>
          <w:p w14:paraId="73CB7484" w14:textId="30F91187"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 (1%)</w:t>
            </w:r>
          </w:p>
        </w:tc>
        <w:tc>
          <w:tcPr>
            <w:tcW w:w="2119" w:type="dxa"/>
          </w:tcPr>
          <w:p w14:paraId="5F41E449" w14:textId="4357953A"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w:t>
            </w:r>
            <w:r w:rsidRPr="000D1609">
              <w:rPr>
                <w:rFonts w:asciiTheme="minorHAnsi" w:hAnsiTheme="minorHAnsi"/>
                <w:color w:val="auto"/>
                <w:sz w:val="22"/>
                <w:szCs w:val="22"/>
              </w:rPr>
              <w:t xml:space="preserve"> </w:t>
            </w:r>
            <w:r>
              <w:rPr>
                <w:rFonts w:asciiTheme="minorHAnsi" w:hAnsiTheme="minorHAnsi"/>
                <w:color w:val="auto"/>
                <w:sz w:val="22"/>
                <w:szCs w:val="22"/>
              </w:rPr>
              <w:t>(&lt;1</w:t>
            </w:r>
            <w:r w:rsidRPr="000D1609">
              <w:rPr>
                <w:rFonts w:asciiTheme="minorHAnsi" w:hAnsiTheme="minorHAnsi"/>
                <w:color w:val="auto"/>
                <w:sz w:val="22"/>
                <w:szCs w:val="22"/>
              </w:rPr>
              <w:t>%)</w:t>
            </w:r>
          </w:p>
        </w:tc>
      </w:tr>
      <w:tr w:rsidR="006615A6" w:rsidRPr="004311C3" w14:paraId="72FAD231" w14:textId="77777777" w:rsidTr="009622A5">
        <w:tc>
          <w:tcPr>
            <w:cnfStyle w:val="001000000000" w:firstRow="0" w:lastRow="0" w:firstColumn="1" w:lastColumn="0" w:oddVBand="0" w:evenVBand="0" w:oddHBand="0" w:evenHBand="0" w:firstRowFirstColumn="0" w:firstRowLastColumn="0" w:lastRowFirstColumn="0" w:lastRowLastColumn="0"/>
            <w:tcW w:w="4820" w:type="dxa"/>
            <w:shd w:val="clear" w:color="auto" w:fill="D8E2F0"/>
          </w:tcPr>
          <w:p w14:paraId="35CDEE27" w14:textId="279EE74A" w:rsidR="006615A6" w:rsidRPr="004311C3" w:rsidRDefault="006615A6" w:rsidP="006615A6">
            <w:pPr>
              <w:pStyle w:val="Tabletext"/>
              <w:rPr>
                <w:rFonts w:asciiTheme="minorHAnsi" w:hAnsiTheme="minorHAnsi"/>
                <w:b/>
                <w:sz w:val="22"/>
                <w:szCs w:val="22"/>
              </w:rPr>
            </w:pPr>
            <w:r w:rsidRPr="004311C3">
              <w:rPr>
                <w:rFonts w:asciiTheme="minorHAnsi" w:hAnsiTheme="minorHAnsi" w:cs="Segoe UI Semibold"/>
                <w:b/>
                <w:sz w:val="22"/>
                <w:szCs w:val="22"/>
              </w:rPr>
              <w:t>Total</w:t>
            </w:r>
            <w:r w:rsidRPr="004311C3">
              <w:rPr>
                <w:rFonts w:asciiTheme="minorHAnsi" w:hAnsiTheme="minorHAnsi"/>
                <w:b/>
                <w:sz w:val="22"/>
                <w:szCs w:val="22"/>
                <w:vertAlign w:val="superscript"/>
              </w:rPr>
              <w:t>a</w:t>
            </w:r>
          </w:p>
        </w:tc>
        <w:tc>
          <w:tcPr>
            <w:tcW w:w="2126" w:type="dxa"/>
            <w:shd w:val="clear" w:color="auto" w:fill="D8E2F0"/>
          </w:tcPr>
          <w:p w14:paraId="383626CF" w14:textId="63C7A6F4"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2,658 (100%)</w:t>
            </w:r>
          </w:p>
        </w:tc>
        <w:tc>
          <w:tcPr>
            <w:tcW w:w="2119" w:type="dxa"/>
            <w:shd w:val="clear" w:color="auto" w:fill="D8E2F0"/>
          </w:tcPr>
          <w:p w14:paraId="107BA879" w14:textId="58329C17" w:rsidR="006615A6" w:rsidRPr="004311C3" w:rsidRDefault="006615A6" w:rsidP="006615A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r w:rsidRPr="1240EEDC">
              <w:rPr>
                <w:rFonts w:asciiTheme="minorHAnsi" w:hAnsiTheme="minorHAnsi"/>
                <w:sz w:val="22"/>
                <w:szCs w:val="22"/>
              </w:rPr>
              <w:t>565</w:t>
            </w:r>
            <w:r w:rsidRPr="004311C3">
              <w:rPr>
                <w:rFonts w:asciiTheme="minorHAnsi" w:hAnsiTheme="minorHAnsi"/>
                <w:sz w:val="22"/>
                <w:szCs w:val="22"/>
              </w:rPr>
              <w:t xml:space="preserve"> (</w:t>
            </w:r>
            <w:r>
              <w:rPr>
                <w:rFonts w:asciiTheme="minorHAnsi" w:hAnsiTheme="minorHAnsi"/>
                <w:sz w:val="22"/>
                <w:szCs w:val="22"/>
              </w:rPr>
              <w:t>10</w:t>
            </w:r>
            <w:r w:rsidRPr="004311C3">
              <w:rPr>
                <w:rFonts w:asciiTheme="minorHAnsi" w:hAnsiTheme="minorHAnsi"/>
                <w:sz w:val="22"/>
                <w:szCs w:val="22"/>
              </w:rPr>
              <w:t>0%)</w:t>
            </w:r>
          </w:p>
        </w:tc>
      </w:tr>
    </w:tbl>
    <w:p w14:paraId="4C2DC2BB" w14:textId="2FE63DCF" w:rsidR="00EB1DB0" w:rsidRPr="003F1EA6" w:rsidRDefault="00E764A1" w:rsidP="00DE2450">
      <w:pPr>
        <w:pStyle w:val="Tabledescription"/>
        <w:spacing w:after="0"/>
        <w:rPr>
          <w:sz w:val="22"/>
          <w:szCs w:val="22"/>
          <w:vertAlign w:val="subscript"/>
        </w:rPr>
      </w:pPr>
      <w:r w:rsidRPr="00DB6D08">
        <w:rPr>
          <w:sz w:val="22"/>
          <w:szCs w:val="22"/>
          <w:vertAlign w:val="superscript"/>
        </w:rPr>
        <w:t>a</w:t>
      </w:r>
      <w:r w:rsidRPr="003F1EA6">
        <w:rPr>
          <w:sz w:val="22"/>
          <w:szCs w:val="22"/>
          <w:vertAlign w:val="subscript"/>
        </w:rPr>
        <w:t xml:space="preserve"> The total number of products is higher than the number of compliance cases managed. One compliance case can include multiple products.</w:t>
      </w:r>
      <w:r w:rsidR="001B531C" w:rsidRPr="003F1EA6">
        <w:rPr>
          <w:sz w:val="22"/>
          <w:szCs w:val="22"/>
          <w:vertAlign w:val="subscript"/>
        </w:rPr>
        <w:br/>
      </w:r>
    </w:p>
    <w:p w14:paraId="3E1E036E" w14:textId="3C6DB3BD" w:rsidR="0086043E" w:rsidRDefault="0086043E" w:rsidP="00C81525">
      <w:pPr>
        <w:pStyle w:val="Tabletitle"/>
        <w:ind w:left="1418" w:hanging="1418"/>
        <w:rPr>
          <w:rFonts w:ascii="Segoe UI Semibold" w:hAnsi="Segoe UI Semibold" w:cs="Segoe UI Semibold"/>
          <w:b w:val="0"/>
        </w:rPr>
      </w:pPr>
      <w:r w:rsidRPr="000F42FC">
        <w:rPr>
          <w:rFonts w:ascii="Segoe UI Semibold" w:hAnsi="Segoe UI Semibold" w:cs="Segoe UI Semibold"/>
          <w:b w:val="0"/>
        </w:rPr>
        <w:t xml:space="preserve">Table </w:t>
      </w:r>
      <w:r w:rsidR="00E764A1">
        <w:rPr>
          <w:rFonts w:ascii="Segoe UI Semibold" w:hAnsi="Segoe UI Semibold" w:cs="Segoe UI Semibold"/>
          <w:b w:val="0"/>
        </w:rPr>
        <w:t>4</w:t>
      </w:r>
      <w:r w:rsidR="002A2154">
        <w:rPr>
          <w:rFonts w:ascii="Segoe UI Semibold" w:hAnsi="Segoe UI Semibold" w:cs="Segoe UI Semibold"/>
          <w:b w:val="0"/>
        </w:rPr>
        <w:t>5</w:t>
      </w:r>
      <w:r w:rsidRPr="000F42FC">
        <w:rPr>
          <w:rFonts w:ascii="Segoe UI Semibold" w:hAnsi="Segoe UI Semibold" w:cs="Segoe UI Semibold"/>
          <w:b w:val="0"/>
        </w:rPr>
        <w:t xml:space="preserve"> </w:t>
      </w:r>
      <w:r w:rsidRPr="000F42FC">
        <w:rPr>
          <w:rFonts w:ascii="Segoe UI Semibold" w:hAnsi="Segoe UI Semibold" w:cs="Segoe UI Semibold"/>
          <w:b w:val="0"/>
        </w:rPr>
        <w:tab/>
        <w:t>Number of</w:t>
      </w:r>
      <w:r>
        <w:rPr>
          <w:rFonts w:ascii="Segoe UI Semibold" w:hAnsi="Segoe UI Semibold" w:cs="Segoe UI Semibold"/>
          <w:b w:val="0"/>
        </w:rPr>
        <w:t xml:space="preserve"> compliance</w:t>
      </w:r>
      <w:r w:rsidRPr="000F42FC">
        <w:rPr>
          <w:rFonts w:ascii="Segoe UI Semibold" w:hAnsi="Segoe UI Semibold" w:cs="Segoe UI Semibold"/>
          <w:b w:val="0"/>
        </w:rPr>
        <w:t xml:space="preserve"> </w:t>
      </w:r>
      <w:r>
        <w:rPr>
          <w:rFonts w:ascii="Segoe UI Semibold" w:hAnsi="Segoe UI Semibold" w:cs="Segoe UI Semibold"/>
          <w:b w:val="0"/>
        </w:rPr>
        <w:t xml:space="preserve">actions taken for completed investigations </w:t>
      </w:r>
      <w:r w:rsidR="00A323A2">
        <w:rPr>
          <w:rFonts w:ascii="Segoe UI Semibold" w:hAnsi="Segoe UI Semibold" w:cs="Segoe UI Semibold"/>
          <w:b w:val="0"/>
        </w:rPr>
        <w:t>1 July to 31 December</w:t>
      </w:r>
    </w:p>
    <w:tbl>
      <w:tblPr>
        <w:tblStyle w:val="TableTGAblue8"/>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2126"/>
        <w:gridCol w:w="2126"/>
      </w:tblGrid>
      <w:tr w:rsidR="00585FBF" w:rsidRPr="004311C3" w14:paraId="75FA5052" w14:textId="77777777" w:rsidTr="00AC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shd w:val="clear" w:color="auto" w:fill="FFFFFF" w:themeFill="background1"/>
          </w:tcPr>
          <w:p w14:paraId="548E3BD3" w14:textId="77777777" w:rsidR="00585FBF" w:rsidRPr="004311C3" w:rsidRDefault="00585FBF" w:rsidP="00E23707">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F99DFB2" w14:textId="77777777" w:rsidR="00585FBF" w:rsidRPr="00DB1040" w:rsidRDefault="00585FBF" w:rsidP="00E2370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DB1040">
              <w:rPr>
                <w:rFonts w:asciiTheme="minorHAnsi" w:hAnsiTheme="minorHAnsi"/>
                <w:b w:val="0"/>
                <w:bCs/>
                <w:color w:val="FFFFFF" w:themeColor="background1"/>
                <w:sz w:val="22"/>
                <w:szCs w:val="22"/>
              </w:rPr>
              <w:t>2020</w:t>
            </w: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7D27ABE4" w14:textId="77777777" w:rsidR="00585FBF" w:rsidRPr="00DB1040" w:rsidRDefault="00585FBF" w:rsidP="00E2370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DB1040">
              <w:rPr>
                <w:rFonts w:asciiTheme="minorHAnsi" w:hAnsiTheme="minorHAnsi"/>
                <w:b w:val="0"/>
                <w:bCs/>
                <w:color w:val="FFFFFF" w:themeColor="background1"/>
                <w:sz w:val="22"/>
                <w:szCs w:val="22"/>
              </w:rPr>
              <w:t>2021</w:t>
            </w:r>
          </w:p>
        </w:tc>
      </w:tr>
      <w:tr w:rsidR="00585FBF" w:rsidRPr="004311C3" w14:paraId="48CD5C51"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single" w:sz="4" w:space="0" w:color="auto"/>
              <w:right w:val="single" w:sz="4" w:space="0" w:color="auto"/>
            </w:tcBorders>
            <w:shd w:val="clear" w:color="auto" w:fill="FFFFFF" w:themeFill="background1"/>
          </w:tcPr>
          <w:p w14:paraId="1EE85BCB" w14:textId="77777777" w:rsidR="00585FBF" w:rsidRPr="004311C3" w:rsidRDefault="00585FBF" w:rsidP="00E23707">
            <w:pPr>
              <w:pStyle w:val="Tabletext"/>
              <w:rPr>
                <w:rFonts w:asciiTheme="minorHAnsi" w:hAnsiTheme="minorHAnsi"/>
                <w:sz w:val="22"/>
                <w:szCs w:val="22"/>
              </w:rPr>
            </w:pPr>
          </w:p>
        </w:tc>
        <w:tc>
          <w:tcPr>
            <w:tcW w:w="4252" w:type="dxa"/>
            <w:gridSpan w:val="2"/>
            <w:tcBorders>
              <w:top w:val="single" w:sz="4" w:space="0" w:color="auto"/>
              <w:left w:val="single" w:sz="4" w:space="0" w:color="auto"/>
              <w:bottom w:val="single" w:sz="4" w:space="0" w:color="auto"/>
              <w:right w:val="single" w:sz="4" w:space="0" w:color="auto"/>
            </w:tcBorders>
            <w:shd w:val="clear" w:color="auto" w:fill="D8E2F0"/>
          </w:tcPr>
          <w:p w14:paraId="531633EA" w14:textId="77777777" w:rsidR="00585FBF" w:rsidRPr="004311C3" w:rsidRDefault="00585FBF" w:rsidP="00DB104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auto"/>
                <w:sz w:val="22"/>
                <w:szCs w:val="22"/>
              </w:rPr>
            </w:pPr>
            <w:r w:rsidRPr="004311C3">
              <w:rPr>
                <w:rFonts w:asciiTheme="minorHAnsi" w:hAnsiTheme="minorHAnsi" w:cs="Segoe UI Semibold"/>
                <w:color w:val="auto"/>
                <w:sz w:val="22"/>
                <w:szCs w:val="22"/>
              </w:rPr>
              <w:t>1 July to 31 December</w:t>
            </w:r>
          </w:p>
          <w:p w14:paraId="15D2888E" w14:textId="77777777" w:rsidR="00585FBF" w:rsidRPr="004311C3" w:rsidRDefault="00585FBF" w:rsidP="00DB1040">
            <w:pPr>
              <w:pStyle w:val="Tableheaderrow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val="0"/>
                <w:color w:val="FFFFFF" w:themeColor="background1"/>
                <w:sz w:val="22"/>
                <w:szCs w:val="22"/>
              </w:rPr>
            </w:pPr>
            <w:r w:rsidRPr="004311C3">
              <w:rPr>
                <w:rFonts w:asciiTheme="minorHAnsi" w:hAnsiTheme="minorHAnsi" w:cs="Segoe UI Semibold"/>
                <w:color w:val="auto"/>
                <w:sz w:val="22"/>
                <w:szCs w:val="22"/>
              </w:rPr>
              <w:t>Number (% of total)</w:t>
            </w:r>
          </w:p>
        </w:tc>
      </w:tr>
      <w:tr w:rsidR="00585FBF" w:rsidRPr="004311C3" w14:paraId="4851E78D"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095B7A21"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No offence identified</w:t>
            </w:r>
            <w:r>
              <w:rPr>
                <w:rFonts w:asciiTheme="minorHAnsi" w:hAnsiTheme="minorHAnsi"/>
                <w:sz w:val="22"/>
                <w:szCs w:val="22"/>
                <w:vertAlign w:val="superscript"/>
              </w:rPr>
              <w:t>a</w:t>
            </w:r>
          </w:p>
        </w:tc>
        <w:tc>
          <w:tcPr>
            <w:tcW w:w="2126" w:type="dxa"/>
            <w:tcBorders>
              <w:top w:val="single" w:sz="4" w:space="0" w:color="auto"/>
              <w:left w:val="single" w:sz="4" w:space="0" w:color="auto"/>
              <w:bottom w:val="single" w:sz="4" w:space="0" w:color="auto"/>
              <w:right w:val="single" w:sz="4" w:space="0" w:color="auto"/>
            </w:tcBorders>
            <w:vAlign w:val="bottom"/>
          </w:tcPr>
          <w:p w14:paraId="1568EA48"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80 (2%)</w:t>
            </w:r>
          </w:p>
        </w:tc>
        <w:tc>
          <w:tcPr>
            <w:tcW w:w="2126" w:type="dxa"/>
            <w:tcBorders>
              <w:top w:val="single" w:sz="4" w:space="0" w:color="auto"/>
              <w:left w:val="single" w:sz="4" w:space="0" w:color="auto"/>
              <w:bottom w:val="single" w:sz="4" w:space="0" w:color="auto"/>
              <w:right w:val="single" w:sz="4" w:space="0" w:color="auto"/>
            </w:tcBorders>
          </w:tcPr>
          <w:p w14:paraId="74F078A9"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390</w:t>
            </w:r>
            <w:r w:rsidRPr="000B3EDB">
              <w:rPr>
                <w:rFonts w:asciiTheme="minorHAnsi" w:hAnsiTheme="minorHAnsi"/>
                <w:color w:val="auto"/>
                <w:sz w:val="22"/>
                <w:szCs w:val="22"/>
              </w:rPr>
              <w:t xml:space="preserve"> (</w:t>
            </w:r>
            <w:r w:rsidRPr="1240EEDC">
              <w:rPr>
                <w:rFonts w:asciiTheme="minorHAnsi" w:hAnsiTheme="minorHAnsi"/>
                <w:color w:val="auto"/>
                <w:sz w:val="22"/>
                <w:szCs w:val="22"/>
              </w:rPr>
              <w:t>6</w:t>
            </w:r>
            <w:r w:rsidRPr="000B3EDB">
              <w:rPr>
                <w:rFonts w:asciiTheme="minorHAnsi" w:hAnsiTheme="minorHAnsi"/>
                <w:color w:val="auto"/>
                <w:sz w:val="22"/>
                <w:szCs w:val="22"/>
              </w:rPr>
              <w:t>%)</w:t>
            </w:r>
          </w:p>
        </w:tc>
      </w:tr>
      <w:tr w:rsidR="00585FBF" w:rsidRPr="004311C3" w14:paraId="55FF17E2"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092CE551"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Referred to external entity</w:t>
            </w:r>
          </w:p>
        </w:tc>
        <w:tc>
          <w:tcPr>
            <w:tcW w:w="2126" w:type="dxa"/>
            <w:tcBorders>
              <w:top w:val="single" w:sz="4" w:space="0" w:color="auto"/>
              <w:left w:val="single" w:sz="4" w:space="0" w:color="auto"/>
              <w:bottom w:val="single" w:sz="4" w:space="0" w:color="auto"/>
              <w:right w:val="single" w:sz="4" w:space="0" w:color="auto"/>
            </w:tcBorders>
            <w:vAlign w:val="bottom"/>
          </w:tcPr>
          <w:p w14:paraId="1A6606C8"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27 (1%)</w:t>
            </w:r>
          </w:p>
        </w:tc>
        <w:tc>
          <w:tcPr>
            <w:tcW w:w="2126" w:type="dxa"/>
            <w:tcBorders>
              <w:top w:val="single" w:sz="4" w:space="0" w:color="auto"/>
              <w:left w:val="single" w:sz="4" w:space="0" w:color="auto"/>
              <w:bottom w:val="single" w:sz="4" w:space="0" w:color="auto"/>
              <w:right w:val="single" w:sz="4" w:space="0" w:color="auto"/>
            </w:tcBorders>
          </w:tcPr>
          <w:p w14:paraId="571EDC87"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118</w:t>
            </w:r>
            <w:r w:rsidRPr="000B3EDB">
              <w:rPr>
                <w:rFonts w:asciiTheme="minorHAnsi" w:hAnsiTheme="minorHAnsi"/>
                <w:color w:val="auto"/>
                <w:sz w:val="22"/>
                <w:szCs w:val="22"/>
              </w:rPr>
              <w:t xml:space="preserve"> (</w:t>
            </w:r>
            <w:r w:rsidRPr="1240EEDC">
              <w:rPr>
                <w:rFonts w:asciiTheme="minorHAnsi" w:hAnsiTheme="minorHAnsi"/>
                <w:color w:val="auto"/>
                <w:sz w:val="22"/>
                <w:szCs w:val="22"/>
              </w:rPr>
              <w:t>2</w:t>
            </w:r>
            <w:r w:rsidRPr="000B3EDB">
              <w:rPr>
                <w:rFonts w:asciiTheme="minorHAnsi" w:hAnsiTheme="minorHAnsi"/>
                <w:color w:val="auto"/>
                <w:sz w:val="22"/>
                <w:szCs w:val="22"/>
              </w:rPr>
              <w:t>%)</w:t>
            </w:r>
          </w:p>
        </w:tc>
      </w:tr>
      <w:tr w:rsidR="00585FBF" w:rsidRPr="004311C3" w14:paraId="0D56DA62"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36442812"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Goods released under the Personal Importation Scheme</w:t>
            </w:r>
          </w:p>
        </w:tc>
        <w:tc>
          <w:tcPr>
            <w:tcW w:w="2126" w:type="dxa"/>
            <w:tcBorders>
              <w:top w:val="single" w:sz="4" w:space="0" w:color="auto"/>
              <w:left w:val="single" w:sz="4" w:space="0" w:color="auto"/>
              <w:bottom w:val="single" w:sz="4" w:space="0" w:color="auto"/>
              <w:right w:val="single" w:sz="4" w:space="0" w:color="auto"/>
            </w:tcBorders>
            <w:vAlign w:val="bottom"/>
          </w:tcPr>
          <w:p w14:paraId="6FC214C0"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687 (16%)</w:t>
            </w:r>
          </w:p>
        </w:tc>
        <w:tc>
          <w:tcPr>
            <w:tcW w:w="2126" w:type="dxa"/>
            <w:tcBorders>
              <w:top w:val="single" w:sz="4" w:space="0" w:color="auto"/>
              <w:left w:val="single" w:sz="4" w:space="0" w:color="auto"/>
              <w:bottom w:val="single" w:sz="4" w:space="0" w:color="auto"/>
              <w:right w:val="single" w:sz="4" w:space="0" w:color="auto"/>
            </w:tcBorders>
          </w:tcPr>
          <w:p w14:paraId="03A2FE44" w14:textId="77777777" w:rsidR="00585FBF"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p w14:paraId="1F013B91" w14:textId="77777777" w:rsidR="00585FBF"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452</w:t>
            </w:r>
            <w:r w:rsidRPr="000B20B5">
              <w:rPr>
                <w:rFonts w:asciiTheme="minorHAnsi" w:hAnsiTheme="minorHAnsi"/>
                <w:color w:val="auto"/>
                <w:sz w:val="22"/>
                <w:szCs w:val="22"/>
              </w:rPr>
              <w:t xml:space="preserve"> (</w:t>
            </w:r>
            <w:r w:rsidRPr="1240EEDC">
              <w:rPr>
                <w:rFonts w:asciiTheme="minorHAnsi" w:hAnsiTheme="minorHAnsi"/>
                <w:color w:val="auto"/>
                <w:sz w:val="22"/>
                <w:szCs w:val="22"/>
              </w:rPr>
              <w:t>7</w:t>
            </w:r>
            <w:r w:rsidRPr="000B20B5">
              <w:rPr>
                <w:rFonts w:asciiTheme="minorHAnsi" w:hAnsiTheme="minorHAnsi"/>
                <w:color w:val="auto"/>
                <w:sz w:val="22"/>
                <w:szCs w:val="22"/>
              </w:rPr>
              <w:t>%)</w:t>
            </w:r>
          </w:p>
        </w:tc>
      </w:tr>
      <w:tr w:rsidR="00585FBF" w:rsidRPr="004311C3" w14:paraId="625A6BE2" w14:textId="77777777" w:rsidTr="00E23707">
        <w:trPr>
          <w:trHeight w:val="340"/>
        </w:trPr>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580497A0"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Warning letters issued</w:t>
            </w:r>
            <w:r>
              <w:rPr>
                <w:rFonts w:asciiTheme="minorHAnsi" w:hAnsiTheme="minorHAnsi"/>
                <w:sz w:val="22"/>
                <w:szCs w:val="22"/>
                <w:vertAlign w:val="superscript"/>
              </w:rPr>
              <w:t>b</w:t>
            </w:r>
          </w:p>
        </w:tc>
        <w:tc>
          <w:tcPr>
            <w:tcW w:w="2126" w:type="dxa"/>
            <w:tcBorders>
              <w:top w:val="single" w:sz="4" w:space="0" w:color="auto"/>
              <w:left w:val="single" w:sz="4" w:space="0" w:color="auto"/>
              <w:bottom w:val="single" w:sz="4" w:space="0" w:color="auto"/>
              <w:right w:val="single" w:sz="4" w:space="0" w:color="auto"/>
            </w:tcBorders>
            <w:vAlign w:val="bottom"/>
          </w:tcPr>
          <w:p w14:paraId="4339AD8A"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1,780 (42%)</w:t>
            </w:r>
          </w:p>
        </w:tc>
        <w:tc>
          <w:tcPr>
            <w:tcW w:w="2126" w:type="dxa"/>
            <w:tcBorders>
              <w:top w:val="single" w:sz="4" w:space="0" w:color="auto"/>
              <w:left w:val="single" w:sz="4" w:space="0" w:color="auto"/>
              <w:bottom w:val="single" w:sz="4" w:space="0" w:color="auto"/>
              <w:right w:val="single" w:sz="4" w:space="0" w:color="auto"/>
            </w:tcBorders>
          </w:tcPr>
          <w:p w14:paraId="16C36DDD"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2,989</w:t>
            </w:r>
            <w:r w:rsidRPr="00C37D0B">
              <w:rPr>
                <w:rFonts w:asciiTheme="minorHAnsi" w:hAnsiTheme="minorHAnsi"/>
                <w:color w:val="auto"/>
                <w:sz w:val="22"/>
                <w:szCs w:val="22"/>
              </w:rPr>
              <w:t xml:space="preserve"> (</w:t>
            </w:r>
            <w:r w:rsidRPr="1240EEDC">
              <w:rPr>
                <w:rFonts w:asciiTheme="minorHAnsi" w:hAnsiTheme="minorHAnsi"/>
                <w:color w:val="auto"/>
                <w:sz w:val="22"/>
                <w:szCs w:val="22"/>
              </w:rPr>
              <w:t>46</w:t>
            </w:r>
            <w:r w:rsidRPr="00C37D0B">
              <w:rPr>
                <w:rFonts w:asciiTheme="minorHAnsi" w:hAnsiTheme="minorHAnsi"/>
                <w:color w:val="auto"/>
                <w:sz w:val="22"/>
                <w:szCs w:val="22"/>
              </w:rPr>
              <w:t>%)</w:t>
            </w:r>
          </w:p>
        </w:tc>
      </w:tr>
      <w:tr w:rsidR="00585FBF" w:rsidRPr="004311C3" w14:paraId="32668B6F"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41E9AA92"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Destruction certificates issued</w:t>
            </w:r>
          </w:p>
        </w:tc>
        <w:tc>
          <w:tcPr>
            <w:tcW w:w="2126" w:type="dxa"/>
            <w:tcBorders>
              <w:top w:val="single" w:sz="4" w:space="0" w:color="auto"/>
              <w:left w:val="single" w:sz="4" w:space="0" w:color="auto"/>
              <w:bottom w:val="single" w:sz="4" w:space="0" w:color="auto"/>
              <w:right w:val="single" w:sz="4" w:space="0" w:color="auto"/>
            </w:tcBorders>
          </w:tcPr>
          <w:p w14:paraId="3C418B57"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 xml:space="preserve">1,549 (37%) </w:t>
            </w:r>
          </w:p>
        </w:tc>
        <w:tc>
          <w:tcPr>
            <w:tcW w:w="2126" w:type="dxa"/>
            <w:tcBorders>
              <w:top w:val="single" w:sz="4" w:space="0" w:color="auto"/>
              <w:left w:val="single" w:sz="4" w:space="0" w:color="auto"/>
              <w:bottom w:val="single" w:sz="4" w:space="0" w:color="auto"/>
              <w:right w:val="single" w:sz="4" w:space="0" w:color="auto"/>
            </w:tcBorders>
          </w:tcPr>
          <w:p w14:paraId="398B5C73"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2,471</w:t>
            </w:r>
            <w:r w:rsidRPr="00C37D0B">
              <w:rPr>
                <w:rFonts w:asciiTheme="minorHAnsi" w:hAnsiTheme="minorHAnsi"/>
                <w:color w:val="auto"/>
                <w:sz w:val="22"/>
                <w:szCs w:val="22"/>
              </w:rPr>
              <w:t xml:space="preserve"> (</w:t>
            </w:r>
            <w:r w:rsidRPr="1240EEDC">
              <w:rPr>
                <w:rFonts w:asciiTheme="minorHAnsi" w:hAnsiTheme="minorHAnsi"/>
                <w:color w:val="auto"/>
                <w:sz w:val="22"/>
                <w:szCs w:val="22"/>
              </w:rPr>
              <w:t>38</w:t>
            </w:r>
            <w:r w:rsidRPr="00C37D0B">
              <w:rPr>
                <w:rFonts w:asciiTheme="minorHAnsi" w:hAnsiTheme="minorHAnsi"/>
                <w:color w:val="auto"/>
                <w:sz w:val="22"/>
                <w:szCs w:val="22"/>
              </w:rPr>
              <w:t>%)</w:t>
            </w:r>
          </w:p>
        </w:tc>
      </w:tr>
      <w:tr w:rsidR="00585FBF" w:rsidRPr="004311C3" w14:paraId="3B38E807"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22FFEB21"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Infringement notices issued</w:t>
            </w:r>
          </w:p>
        </w:tc>
        <w:tc>
          <w:tcPr>
            <w:tcW w:w="2126" w:type="dxa"/>
            <w:tcBorders>
              <w:top w:val="single" w:sz="4" w:space="0" w:color="auto"/>
              <w:left w:val="single" w:sz="4" w:space="0" w:color="auto"/>
              <w:bottom w:val="single" w:sz="4" w:space="0" w:color="auto"/>
              <w:right w:val="single" w:sz="4" w:space="0" w:color="auto"/>
            </w:tcBorders>
            <w:vAlign w:val="bottom"/>
          </w:tcPr>
          <w:p w14:paraId="4EEC279B"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100 (2%)</w:t>
            </w:r>
          </w:p>
        </w:tc>
        <w:tc>
          <w:tcPr>
            <w:tcW w:w="2126" w:type="dxa"/>
            <w:tcBorders>
              <w:top w:val="single" w:sz="4" w:space="0" w:color="auto"/>
              <w:left w:val="single" w:sz="4" w:space="0" w:color="auto"/>
              <w:bottom w:val="single" w:sz="4" w:space="0" w:color="auto"/>
              <w:right w:val="single" w:sz="4" w:space="0" w:color="auto"/>
            </w:tcBorders>
          </w:tcPr>
          <w:p w14:paraId="54B83E3F"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27</w:t>
            </w:r>
            <w:r w:rsidRPr="00C37D0B">
              <w:rPr>
                <w:rFonts w:asciiTheme="minorHAnsi" w:hAnsiTheme="minorHAnsi"/>
                <w:color w:val="auto"/>
                <w:sz w:val="22"/>
                <w:szCs w:val="22"/>
              </w:rPr>
              <w:t xml:space="preserve"> </w:t>
            </w:r>
            <w:r w:rsidRPr="1240EEDC">
              <w:rPr>
                <w:rFonts w:asciiTheme="minorHAnsi" w:hAnsiTheme="minorHAnsi"/>
                <w:color w:val="auto"/>
                <w:sz w:val="22"/>
                <w:szCs w:val="22"/>
              </w:rPr>
              <w:t>(&lt;1</w:t>
            </w:r>
            <w:r w:rsidRPr="00C37D0B">
              <w:rPr>
                <w:rFonts w:asciiTheme="minorHAnsi" w:hAnsiTheme="minorHAnsi"/>
                <w:color w:val="auto"/>
                <w:sz w:val="22"/>
                <w:szCs w:val="22"/>
              </w:rPr>
              <w:t>%)</w:t>
            </w:r>
          </w:p>
        </w:tc>
      </w:tr>
      <w:tr w:rsidR="00585FBF" w:rsidRPr="004311C3" w14:paraId="76E5111A"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hideMark/>
          </w:tcPr>
          <w:p w14:paraId="112A3906"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Referrals to Commonwealth Department of Public Prosecutions</w:t>
            </w:r>
          </w:p>
        </w:tc>
        <w:tc>
          <w:tcPr>
            <w:tcW w:w="2126" w:type="dxa"/>
            <w:tcBorders>
              <w:top w:val="single" w:sz="4" w:space="0" w:color="auto"/>
              <w:left w:val="single" w:sz="4" w:space="0" w:color="auto"/>
              <w:bottom w:val="single" w:sz="4" w:space="0" w:color="auto"/>
              <w:right w:val="single" w:sz="4" w:space="0" w:color="auto"/>
            </w:tcBorders>
            <w:vAlign w:val="bottom"/>
          </w:tcPr>
          <w:p w14:paraId="1BDA64E9"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 (1%)</w:t>
            </w:r>
          </w:p>
        </w:tc>
        <w:tc>
          <w:tcPr>
            <w:tcW w:w="2126" w:type="dxa"/>
            <w:tcBorders>
              <w:top w:val="single" w:sz="4" w:space="0" w:color="auto"/>
              <w:left w:val="single" w:sz="4" w:space="0" w:color="auto"/>
              <w:bottom w:val="single" w:sz="4" w:space="0" w:color="auto"/>
              <w:right w:val="single" w:sz="4" w:space="0" w:color="auto"/>
            </w:tcBorders>
          </w:tcPr>
          <w:p w14:paraId="245E0E4C" w14:textId="77777777" w:rsidR="00585FBF"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p>
          <w:p w14:paraId="4757304F"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w:t>
            </w:r>
            <w:r w:rsidRPr="000B20B5">
              <w:rPr>
                <w:rFonts w:asciiTheme="minorHAnsi" w:hAnsiTheme="minorHAnsi"/>
                <w:color w:val="auto"/>
                <w:sz w:val="22"/>
                <w:szCs w:val="22"/>
              </w:rPr>
              <w:t xml:space="preserve"> </w:t>
            </w:r>
            <w:r w:rsidRPr="1240EEDC">
              <w:rPr>
                <w:rFonts w:asciiTheme="minorHAnsi" w:hAnsiTheme="minorHAnsi"/>
                <w:color w:val="auto"/>
                <w:sz w:val="22"/>
                <w:szCs w:val="22"/>
              </w:rPr>
              <w:t>(&lt;1</w:t>
            </w:r>
            <w:r w:rsidRPr="000B20B5">
              <w:rPr>
                <w:rFonts w:asciiTheme="minorHAnsi" w:hAnsiTheme="minorHAnsi"/>
                <w:color w:val="auto"/>
                <w:sz w:val="22"/>
                <w:szCs w:val="22"/>
              </w:rPr>
              <w:t>%)</w:t>
            </w:r>
          </w:p>
        </w:tc>
      </w:tr>
      <w:tr w:rsidR="00585FBF" w:rsidRPr="004311C3" w14:paraId="524E1759"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tcPr>
          <w:p w14:paraId="4CCDFA72"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sz w:val="22"/>
                <w:szCs w:val="22"/>
              </w:rPr>
              <w:t>Criminal prosecution</w:t>
            </w:r>
          </w:p>
        </w:tc>
        <w:tc>
          <w:tcPr>
            <w:tcW w:w="2126" w:type="dxa"/>
            <w:tcBorders>
              <w:top w:val="single" w:sz="4" w:space="0" w:color="auto"/>
              <w:left w:val="single" w:sz="4" w:space="0" w:color="auto"/>
              <w:bottom w:val="single" w:sz="4" w:space="0" w:color="auto"/>
              <w:right w:val="single" w:sz="4" w:space="0" w:color="auto"/>
            </w:tcBorders>
            <w:vAlign w:val="bottom"/>
          </w:tcPr>
          <w:p w14:paraId="150DC5C0"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 (1%)</w:t>
            </w:r>
          </w:p>
        </w:tc>
        <w:tc>
          <w:tcPr>
            <w:tcW w:w="2126" w:type="dxa"/>
            <w:tcBorders>
              <w:top w:val="single" w:sz="4" w:space="0" w:color="auto"/>
              <w:left w:val="single" w:sz="4" w:space="0" w:color="auto"/>
              <w:bottom w:val="single" w:sz="4" w:space="0" w:color="auto"/>
              <w:right w:val="single" w:sz="4" w:space="0" w:color="auto"/>
            </w:tcBorders>
          </w:tcPr>
          <w:p w14:paraId="4C682486" w14:textId="6B0798A3" w:rsidR="00585FBF" w:rsidRPr="004311C3" w:rsidRDefault="00BC137A"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585FBF" w:rsidRPr="00C37D0B">
              <w:rPr>
                <w:rFonts w:asciiTheme="minorHAnsi" w:hAnsiTheme="minorHAnsi"/>
                <w:color w:val="auto"/>
                <w:sz w:val="22"/>
                <w:szCs w:val="22"/>
              </w:rPr>
              <w:t xml:space="preserve"> (0%)</w:t>
            </w:r>
          </w:p>
        </w:tc>
      </w:tr>
      <w:tr w:rsidR="00585FBF" w:rsidRPr="004311C3" w14:paraId="72D1C0DC" w14:textId="77777777" w:rsidTr="00E23707">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left w:val="single" w:sz="4" w:space="0" w:color="auto"/>
              <w:bottom w:val="single" w:sz="4" w:space="0" w:color="auto"/>
              <w:right w:val="single" w:sz="4" w:space="0" w:color="auto"/>
            </w:tcBorders>
            <w:shd w:val="clear" w:color="auto" w:fill="D8E2F0"/>
          </w:tcPr>
          <w:p w14:paraId="18E2960A" w14:textId="77777777" w:rsidR="00585FBF" w:rsidRPr="004311C3" w:rsidRDefault="00585FBF" w:rsidP="00E23707">
            <w:pPr>
              <w:pStyle w:val="Tabletext"/>
              <w:rPr>
                <w:rFonts w:asciiTheme="minorHAnsi" w:hAnsiTheme="minorHAnsi"/>
                <w:sz w:val="22"/>
                <w:szCs w:val="22"/>
              </w:rPr>
            </w:pPr>
            <w:r w:rsidRPr="004311C3">
              <w:rPr>
                <w:rFonts w:asciiTheme="minorHAnsi" w:hAnsiTheme="minorHAnsi" w:cs="Segoe UI Semibold"/>
                <w:b/>
                <w:sz w:val="22"/>
                <w:szCs w:val="22"/>
              </w:rPr>
              <w:t>Total completed</w:t>
            </w:r>
            <w:r w:rsidRPr="004311C3">
              <w:rPr>
                <w:rFonts w:asciiTheme="minorHAnsi" w:hAnsiTheme="minorHAnsi"/>
                <w:sz w:val="22"/>
                <w:szCs w:val="22"/>
              </w:rPr>
              <w:t xml:space="preserve"> </w:t>
            </w:r>
            <w:r w:rsidRPr="004311C3">
              <w:rPr>
                <w:rFonts w:asciiTheme="minorHAnsi" w:hAnsiTheme="minorHAnsi"/>
                <w:sz w:val="22"/>
                <w:szCs w:val="22"/>
                <w:vertAlign w:val="superscript"/>
              </w:rPr>
              <w:t>c</w:t>
            </w:r>
          </w:p>
        </w:tc>
        <w:tc>
          <w:tcPr>
            <w:tcW w:w="2126" w:type="dxa"/>
            <w:tcBorders>
              <w:top w:val="single" w:sz="4" w:space="0" w:color="auto"/>
              <w:left w:val="single" w:sz="4" w:space="0" w:color="auto"/>
              <w:bottom w:val="single" w:sz="4" w:space="0" w:color="auto"/>
              <w:right w:val="single" w:sz="4" w:space="0" w:color="auto"/>
            </w:tcBorders>
            <w:shd w:val="clear" w:color="auto" w:fill="D8E2F0"/>
            <w:vAlign w:val="bottom"/>
          </w:tcPr>
          <w:p w14:paraId="47A2B5E7"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4,227 (100%)</w:t>
            </w:r>
          </w:p>
        </w:tc>
        <w:tc>
          <w:tcPr>
            <w:tcW w:w="2126" w:type="dxa"/>
            <w:tcBorders>
              <w:top w:val="single" w:sz="4" w:space="0" w:color="auto"/>
              <w:left w:val="single" w:sz="4" w:space="0" w:color="auto"/>
              <w:bottom w:val="single" w:sz="4" w:space="0" w:color="auto"/>
              <w:right w:val="single" w:sz="4" w:space="0" w:color="auto"/>
            </w:tcBorders>
            <w:shd w:val="clear" w:color="auto" w:fill="D8E2F0"/>
          </w:tcPr>
          <w:p w14:paraId="48294891" w14:textId="77777777" w:rsidR="00585FBF" w:rsidRPr="004311C3" w:rsidRDefault="00585FBF" w:rsidP="00E2370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1240EEDC">
              <w:rPr>
                <w:rFonts w:asciiTheme="minorHAnsi" w:hAnsiTheme="minorHAnsi"/>
                <w:color w:val="auto"/>
                <w:sz w:val="22"/>
                <w:szCs w:val="22"/>
                <w:lang w:eastAsia="en-AU"/>
              </w:rPr>
              <w:t>6,448</w:t>
            </w:r>
            <w:r w:rsidRPr="004311C3">
              <w:rPr>
                <w:rFonts w:asciiTheme="minorHAnsi" w:hAnsiTheme="minorHAnsi"/>
                <w:color w:val="auto"/>
                <w:sz w:val="22"/>
                <w:szCs w:val="22"/>
                <w:lang w:eastAsia="en-AU"/>
              </w:rPr>
              <w:t xml:space="preserve"> (100%)</w:t>
            </w:r>
          </w:p>
        </w:tc>
      </w:tr>
    </w:tbl>
    <w:p w14:paraId="73CC0ED4" w14:textId="77777777" w:rsidR="00585FBF" w:rsidRPr="003F1EA6" w:rsidRDefault="00585FBF" w:rsidP="00585FBF">
      <w:pPr>
        <w:pStyle w:val="Tabledescription"/>
        <w:spacing w:after="0"/>
        <w:rPr>
          <w:sz w:val="22"/>
          <w:szCs w:val="22"/>
          <w:vertAlign w:val="subscript"/>
        </w:rPr>
      </w:pPr>
      <w:r w:rsidRPr="00F91A1B">
        <w:rPr>
          <w:sz w:val="22"/>
          <w:szCs w:val="22"/>
          <w:vertAlign w:val="superscript"/>
        </w:rPr>
        <w:t>a</w:t>
      </w:r>
      <w:r w:rsidRPr="003F1EA6">
        <w:rPr>
          <w:sz w:val="22"/>
          <w:szCs w:val="22"/>
          <w:vertAlign w:val="subscript"/>
        </w:rPr>
        <w:t xml:space="preserve"> A compliance case may be finalised as ‘no offence identified’ where evidence is provided to demonstrate a product is recorded on the ARTG, or where the allegation does not fall within the TGA’s regulatory jurisdiction.</w:t>
      </w:r>
    </w:p>
    <w:p w14:paraId="7661CB7B" w14:textId="0E321850" w:rsidR="00585FBF" w:rsidRPr="003F1EA6" w:rsidRDefault="00585FBF" w:rsidP="00585FBF">
      <w:pPr>
        <w:pStyle w:val="Tabledescription"/>
        <w:spacing w:after="0"/>
        <w:rPr>
          <w:sz w:val="22"/>
          <w:szCs w:val="22"/>
          <w:vertAlign w:val="subscript"/>
        </w:rPr>
      </w:pPr>
      <w:r w:rsidRPr="00F91A1B">
        <w:rPr>
          <w:sz w:val="22"/>
          <w:szCs w:val="22"/>
          <w:vertAlign w:val="superscript"/>
        </w:rPr>
        <w:t>b</w:t>
      </w:r>
      <w:r w:rsidRPr="003F1EA6">
        <w:rPr>
          <w:sz w:val="22"/>
          <w:szCs w:val="22"/>
          <w:vertAlign w:val="subscript"/>
        </w:rPr>
        <w:t xml:space="preserve"> The category ‘warning letters issued’ can also include goods destroyed as prohibited imports and goods re</w:t>
      </w:r>
      <w:r w:rsidR="00BC137A">
        <w:rPr>
          <w:sz w:val="22"/>
          <w:szCs w:val="22"/>
          <w:vertAlign w:val="subscript"/>
        </w:rPr>
        <w:t>0</w:t>
      </w:r>
      <w:r w:rsidRPr="003F1EA6">
        <w:rPr>
          <w:sz w:val="22"/>
          <w:szCs w:val="22"/>
          <w:vertAlign w:val="subscript"/>
        </w:rPr>
        <w:t>exported.</w:t>
      </w:r>
    </w:p>
    <w:p w14:paraId="2AEBB327" w14:textId="3434A824" w:rsidR="00E764A1" w:rsidRPr="00C30F40" w:rsidRDefault="00585FBF" w:rsidP="00C30F40">
      <w:pPr>
        <w:pStyle w:val="Tabledescription"/>
        <w:rPr>
          <w:sz w:val="22"/>
          <w:szCs w:val="22"/>
          <w:vertAlign w:val="subscript"/>
        </w:rPr>
      </w:pPr>
      <w:r w:rsidRPr="00C30F40">
        <w:rPr>
          <w:sz w:val="22"/>
          <w:szCs w:val="22"/>
          <w:vertAlign w:val="superscript"/>
        </w:rPr>
        <w:t>c</w:t>
      </w:r>
      <w:r w:rsidRPr="00C30F40">
        <w:rPr>
          <w:sz w:val="22"/>
          <w:szCs w:val="22"/>
          <w:vertAlign w:val="subscript"/>
        </w:rPr>
        <w:t xml:space="preserve"> The total number of actions is higher than the number of compliance cases managed. One compliance case can include multiple actions.</w:t>
      </w:r>
    </w:p>
    <w:p w14:paraId="43D5F1AF" w14:textId="745DAB60" w:rsidR="001B531C" w:rsidRDefault="001B531C" w:rsidP="00DE2450">
      <w:pPr>
        <w:spacing w:after="0" w:line="240" w:lineRule="auto"/>
        <w:rPr>
          <w:sz w:val="18"/>
          <w:szCs w:val="18"/>
        </w:rPr>
      </w:pPr>
    </w:p>
    <w:p w14:paraId="48847E08" w14:textId="1DE3D200" w:rsidR="00AC3D47" w:rsidRDefault="00AC3D47" w:rsidP="00DE2450">
      <w:pPr>
        <w:spacing w:after="0" w:line="240" w:lineRule="auto"/>
        <w:rPr>
          <w:sz w:val="18"/>
          <w:szCs w:val="18"/>
        </w:rPr>
      </w:pPr>
    </w:p>
    <w:p w14:paraId="47FBFC5A" w14:textId="290CE4EF" w:rsidR="00AC3D47" w:rsidRDefault="00AC3D47" w:rsidP="00DE2450">
      <w:pPr>
        <w:spacing w:after="0" w:line="240" w:lineRule="auto"/>
        <w:rPr>
          <w:sz w:val="18"/>
          <w:szCs w:val="18"/>
        </w:rPr>
      </w:pPr>
    </w:p>
    <w:p w14:paraId="6EB76F4D" w14:textId="0E35CBF2" w:rsidR="00AC3D47" w:rsidRDefault="00AC3D47" w:rsidP="00DE2450">
      <w:pPr>
        <w:spacing w:after="0" w:line="240" w:lineRule="auto"/>
        <w:rPr>
          <w:sz w:val="18"/>
          <w:szCs w:val="18"/>
        </w:rPr>
      </w:pPr>
    </w:p>
    <w:p w14:paraId="40DDB6D7" w14:textId="14BC2B3A" w:rsidR="00AC3D47" w:rsidRDefault="00AC3D47" w:rsidP="00DE2450">
      <w:pPr>
        <w:spacing w:after="0" w:line="240" w:lineRule="auto"/>
        <w:rPr>
          <w:sz w:val="18"/>
          <w:szCs w:val="18"/>
        </w:rPr>
      </w:pPr>
    </w:p>
    <w:p w14:paraId="11D310BD" w14:textId="77777777" w:rsidR="00AC3D47" w:rsidRPr="00F13C0A" w:rsidRDefault="00AC3D47" w:rsidP="00DE2450">
      <w:pPr>
        <w:spacing w:after="0" w:line="240" w:lineRule="auto"/>
        <w:rPr>
          <w:sz w:val="18"/>
          <w:szCs w:val="18"/>
        </w:rPr>
      </w:pPr>
    </w:p>
    <w:p w14:paraId="0BCCF7C7" w14:textId="0E678F65" w:rsidR="003019B5" w:rsidRDefault="003019B5" w:rsidP="00DE2450">
      <w:pPr>
        <w:pStyle w:val="Tabletitle"/>
        <w:keepNext w:val="0"/>
        <w:rPr>
          <w:rFonts w:ascii="Segoe UI Semibold" w:hAnsi="Segoe UI Semibold" w:cs="Segoe UI Semibold"/>
          <w:b w:val="0"/>
        </w:rPr>
      </w:pPr>
      <w:r w:rsidRPr="000F42FC">
        <w:rPr>
          <w:rFonts w:ascii="Segoe UI Semibold" w:hAnsi="Segoe UI Semibold" w:cs="Segoe UI Semibold"/>
          <w:b w:val="0"/>
        </w:rPr>
        <w:lastRenderedPageBreak/>
        <w:t xml:space="preserve">Table </w:t>
      </w:r>
      <w:r w:rsidR="0057531C">
        <w:rPr>
          <w:rFonts w:ascii="Segoe UI Semibold" w:hAnsi="Segoe UI Semibold" w:cs="Segoe UI Semibold"/>
          <w:b w:val="0"/>
        </w:rPr>
        <w:t>4</w:t>
      </w:r>
      <w:r w:rsidR="002A2154">
        <w:rPr>
          <w:rFonts w:ascii="Segoe UI Semibold" w:hAnsi="Segoe UI Semibold" w:cs="Segoe UI Semibold"/>
          <w:b w:val="0"/>
        </w:rPr>
        <w:t>6</w:t>
      </w:r>
      <w:r w:rsidRPr="000F42FC">
        <w:rPr>
          <w:rFonts w:ascii="Segoe UI Semibold" w:hAnsi="Segoe UI Semibold" w:cs="Segoe UI Semibold"/>
          <w:b w:val="0"/>
        </w:rPr>
        <w:tab/>
      </w:r>
      <w:r w:rsidR="002A3E9F">
        <w:rPr>
          <w:rFonts w:ascii="Segoe UI Semibold" w:hAnsi="Segoe UI Semibold" w:cs="Segoe UI Semibold"/>
          <w:b w:val="0"/>
        </w:rPr>
        <w:t>O</w:t>
      </w:r>
      <w:r w:rsidRPr="000F42FC">
        <w:rPr>
          <w:rFonts w:ascii="Segoe UI Semibold" w:hAnsi="Segoe UI Semibold" w:cs="Segoe UI Semibold"/>
          <w:b w:val="0"/>
        </w:rPr>
        <w:t xml:space="preserve">ffence types </w:t>
      </w:r>
      <w:r w:rsidR="001F01A0">
        <w:rPr>
          <w:rFonts w:ascii="Segoe UI Semibold" w:hAnsi="Segoe UI Semibold" w:cs="Segoe UI Semibold"/>
          <w:b w:val="0"/>
        </w:rPr>
        <w:t xml:space="preserve">related to </w:t>
      </w:r>
      <w:r w:rsidRPr="000F42FC">
        <w:rPr>
          <w:rFonts w:ascii="Segoe UI Semibold" w:hAnsi="Segoe UI Semibold" w:cs="Segoe UI Semibold"/>
          <w:b w:val="0"/>
        </w:rPr>
        <w:t>completed</w:t>
      </w:r>
      <w:r w:rsidR="00DD76E9">
        <w:rPr>
          <w:rFonts w:ascii="Segoe UI Semibold" w:hAnsi="Segoe UI Semibold" w:cs="Segoe UI Semibold"/>
          <w:b w:val="0"/>
        </w:rPr>
        <w:t xml:space="preserve"> </w:t>
      </w:r>
      <w:r w:rsidR="001F01A0">
        <w:rPr>
          <w:rFonts w:ascii="Segoe UI Semibold" w:hAnsi="Segoe UI Semibold" w:cs="Segoe UI Semibold"/>
          <w:b w:val="0"/>
        </w:rPr>
        <w:t xml:space="preserve">cases </w:t>
      </w:r>
      <w:r w:rsidR="00DD76E9">
        <w:rPr>
          <w:rFonts w:ascii="Segoe UI Semibold" w:hAnsi="Segoe UI Semibold" w:cs="Segoe UI Semibold"/>
          <w:b w:val="0"/>
        </w:rPr>
        <w:t xml:space="preserve">for </w:t>
      </w:r>
      <w:r w:rsidR="00A323A2">
        <w:rPr>
          <w:rFonts w:ascii="Segoe UI Semibold" w:hAnsi="Segoe UI Semibold" w:cs="Segoe UI Semibold"/>
          <w:b w:val="0"/>
        </w:rPr>
        <w:t xml:space="preserve">1 </w:t>
      </w:r>
      <w:r w:rsidR="00DD76E9">
        <w:rPr>
          <w:rFonts w:ascii="Segoe UI Semibold" w:hAnsi="Segoe UI Semibold" w:cs="Segoe UI Semibold"/>
          <w:b w:val="0"/>
        </w:rPr>
        <w:t xml:space="preserve">July to </w:t>
      </w:r>
      <w:r w:rsidR="00A323A2">
        <w:rPr>
          <w:rFonts w:ascii="Segoe UI Semibold" w:hAnsi="Segoe UI Semibold" w:cs="Segoe UI Semibold"/>
          <w:b w:val="0"/>
        </w:rPr>
        <w:t xml:space="preserve">31 </w:t>
      </w:r>
      <w:r w:rsidR="00DD76E9">
        <w:rPr>
          <w:rFonts w:ascii="Segoe UI Semibold" w:hAnsi="Segoe UI Semibold" w:cs="Segoe UI Semibold"/>
          <w:b w:val="0"/>
        </w:rPr>
        <w:t>December</w:t>
      </w:r>
    </w:p>
    <w:tbl>
      <w:tblPr>
        <w:tblStyle w:val="TableTGAblue"/>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2119"/>
      </w:tblGrid>
      <w:tr w:rsidR="00585FBF" w:rsidRPr="004311C3" w14:paraId="05BE5BE5" w14:textId="77777777" w:rsidTr="00AC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nil"/>
              <w:right w:val="single" w:sz="4" w:space="0" w:color="auto"/>
            </w:tcBorders>
            <w:shd w:val="clear" w:color="auto" w:fill="FFFFFF" w:themeFill="background1"/>
          </w:tcPr>
          <w:p w14:paraId="5210EFE9" w14:textId="77777777" w:rsidR="00585FBF" w:rsidRPr="004311C3" w:rsidRDefault="00585FBF" w:rsidP="00E23707">
            <w:pPr>
              <w:pStyle w:val="Tabletext"/>
              <w:keepNext w:val="0"/>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ED0A20C" w14:textId="77777777" w:rsidR="00585FBF" w:rsidRPr="004311C3" w:rsidRDefault="00585FBF" w:rsidP="00E23707">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4311C3">
              <w:rPr>
                <w:rFonts w:asciiTheme="minorHAnsi" w:hAnsiTheme="minorHAnsi"/>
                <w:color w:val="FFFFFF" w:themeColor="background1"/>
                <w:sz w:val="22"/>
                <w:szCs w:val="22"/>
              </w:rPr>
              <w:t>20</w:t>
            </w:r>
            <w:r>
              <w:rPr>
                <w:rFonts w:asciiTheme="minorHAnsi" w:hAnsiTheme="minorHAnsi"/>
                <w:color w:val="FFFFFF" w:themeColor="background1"/>
                <w:sz w:val="22"/>
                <w:szCs w:val="22"/>
              </w:rPr>
              <w:t>20</w:t>
            </w:r>
          </w:p>
        </w:tc>
        <w:tc>
          <w:tcPr>
            <w:tcW w:w="2119" w:type="dxa"/>
            <w:tcBorders>
              <w:top w:val="single" w:sz="4" w:space="0" w:color="auto"/>
              <w:left w:val="single" w:sz="4" w:space="0" w:color="auto"/>
              <w:bottom w:val="single" w:sz="4" w:space="0" w:color="auto"/>
              <w:right w:val="single" w:sz="4" w:space="0" w:color="auto"/>
            </w:tcBorders>
            <w:shd w:val="clear" w:color="auto" w:fill="6481A0"/>
          </w:tcPr>
          <w:p w14:paraId="54E58F7C" w14:textId="77777777" w:rsidR="00585FBF" w:rsidRPr="004311C3" w:rsidRDefault="00585FBF" w:rsidP="00E23707">
            <w:pPr>
              <w:pStyle w:val="Tableheaderrow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color w:val="FFFFFF" w:themeColor="background1"/>
                <w:sz w:val="22"/>
                <w:szCs w:val="22"/>
              </w:rPr>
            </w:pPr>
            <w:r w:rsidRPr="004311C3">
              <w:rPr>
                <w:rFonts w:asciiTheme="minorHAnsi" w:hAnsiTheme="minorHAnsi"/>
                <w:color w:val="FFFFFF" w:themeColor="background1"/>
                <w:sz w:val="22"/>
                <w:szCs w:val="22"/>
              </w:rPr>
              <w:t>202</w:t>
            </w:r>
            <w:r>
              <w:rPr>
                <w:rFonts w:asciiTheme="minorHAnsi" w:hAnsiTheme="minorHAnsi"/>
                <w:color w:val="FFFFFF" w:themeColor="background1"/>
                <w:sz w:val="22"/>
                <w:szCs w:val="22"/>
              </w:rPr>
              <w:t>1</w:t>
            </w:r>
          </w:p>
        </w:tc>
      </w:tr>
      <w:tr w:rsidR="00585FBF" w:rsidRPr="004311C3" w14:paraId="4DC4205F" w14:textId="77777777" w:rsidTr="00285013">
        <w:tc>
          <w:tcPr>
            <w:cnfStyle w:val="001000000000" w:firstRow="0" w:lastRow="0" w:firstColumn="1" w:lastColumn="0" w:oddVBand="0" w:evenVBand="0" w:oddHBand="0" w:evenHBand="0" w:firstRowFirstColumn="0" w:firstRowLastColumn="0" w:lastRowFirstColumn="0" w:lastRowLastColumn="0"/>
            <w:tcW w:w="4820" w:type="dxa"/>
            <w:tcBorders>
              <w:top w:val="nil"/>
              <w:left w:val="nil"/>
              <w:bottom w:val="single" w:sz="4" w:space="0" w:color="auto"/>
              <w:right w:val="single" w:sz="4" w:space="0" w:color="auto"/>
            </w:tcBorders>
            <w:shd w:val="clear" w:color="auto" w:fill="FFFFFF" w:themeFill="background1"/>
          </w:tcPr>
          <w:p w14:paraId="72D81D7B" w14:textId="77777777" w:rsidR="00585FBF" w:rsidRPr="004311C3" w:rsidRDefault="00585FBF" w:rsidP="00E23707">
            <w:pPr>
              <w:pStyle w:val="Tabletext"/>
              <w:keepNext w:val="0"/>
              <w:rPr>
                <w:rFonts w:asciiTheme="minorHAnsi" w:hAnsiTheme="minorHAnsi"/>
                <w:sz w:val="22"/>
                <w:szCs w:val="22"/>
              </w:rPr>
            </w:pPr>
          </w:p>
        </w:tc>
        <w:tc>
          <w:tcPr>
            <w:tcW w:w="4245" w:type="dxa"/>
            <w:gridSpan w:val="2"/>
            <w:tcBorders>
              <w:top w:val="single" w:sz="4" w:space="0" w:color="auto"/>
              <w:left w:val="single" w:sz="4" w:space="0" w:color="auto"/>
              <w:bottom w:val="single" w:sz="4" w:space="0" w:color="auto"/>
              <w:right w:val="single" w:sz="4" w:space="0" w:color="auto"/>
            </w:tcBorders>
            <w:shd w:val="clear" w:color="auto" w:fill="D8E2F0"/>
          </w:tcPr>
          <w:p w14:paraId="67EFE7D9" w14:textId="77777777" w:rsidR="00585FBF" w:rsidRPr="004311C3" w:rsidRDefault="00585FBF" w:rsidP="00DB1040">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4311C3">
              <w:rPr>
                <w:rFonts w:asciiTheme="minorHAnsi" w:hAnsiTheme="minorHAnsi" w:cs="Segoe UI Semibold"/>
                <w:b/>
                <w:color w:val="auto"/>
                <w:sz w:val="22"/>
                <w:szCs w:val="22"/>
              </w:rPr>
              <w:t>1 July to 31 December</w:t>
            </w:r>
          </w:p>
          <w:p w14:paraId="799E6CE2" w14:textId="77777777" w:rsidR="00585FBF" w:rsidRPr="004311C3" w:rsidRDefault="00585FBF" w:rsidP="00DB1040">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auto"/>
                <w:sz w:val="22"/>
                <w:szCs w:val="22"/>
              </w:rPr>
            </w:pPr>
            <w:r w:rsidRPr="004311C3">
              <w:rPr>
                <w:rFonts w:asciiTheme="minorHAnsi" w:hAnsiTheme="minorHAnsi" w:cs="Segoe UI Semibold"/>
                <w:b/>
                <w:color w:val="auto"/>
                <w:sz w:val="22"/>
                <w:szCs w:val="22"/>
              </w:rPr>
              <w:t>Number (% of total)</w:t>
            </w:r>
          </w:p>
        </w:tc>
      </w:tr>
      <w:tr w:rsidR="00585FBF" w:rsidRPr="004311C3" w14:paraId="5DAD0F02"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hideMark/>
          </w:tcPr>
          <w:p w14:paraId="781AC987" w14:textId="77777777" w:rsidR="00585FBF" w:rsidRPr="004311C3" w:rsidRDefault="00585FBF" w:rsidP="00E23707">
            <w:pPr>
              <w:pStyle w:val="Tabletext"/>
              <w:keepNext w:val="0"/>
              <w:rPr>
                <w:rFonts w:asciiTheme="minorHAnsi" w:hAnsiTheme="minorHAnsi"/>
                <w:sz w:val="22"/>
                <w:szCs w:val="22"/>
              </w:rPr>
            </w:pPr>
            <w:r w:rsidRPr="004311C3">
              <w:rPr>
                <w:rFonts w:asciiTheme="minorHAnsi" w:hAnsiTheme="minorHAnsi"/>
                <w:sz w:val="22"/>
                <w:szCs w:val="22"/>
              </w:rPr>
              <w:t>Import</w:t>
            </w:r>
          </w:p>
        </w:tc>
        <w:tc>
          <w:tcPr>
            <w:tcW w:w="2126" w:type="dxa"/>
            <w:tcBorders>
              <w:top w:val="single" w:sz="4" w:space="0" w:color="auto"/>
              <w:left w:val="single" w:sz="4" w:space="0" w:color="auto"/>
              <w:bottom w:val="single" w:sz="4" w:space="0" w:color="auto"/>
              <w:right w:val="single" w:sz="4" w:space="0" w:color="auto"/>
            </w:tcBorders>
            <w:vAlign w:val="bottom"/>
          </w:tcPr>
          <w:p w14:paraId="36B24B43"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2,493 (9</w:t>
            </w:r>
            <w:r>
              <w:rPr>
                <w:rFonts w:asciiTheme="minorHAnsi" w:hAnsiTheme="minorHAnsi"/>
                <w:sz w:val="22"/>
                <w:szCs w:val="22"/>
              </w:rPr>
              <w:t>8</w:t>
            </w:r>
            <w:r w:rsidRPr="004311C3">
              <w:rPr>
                <w:rFonts w:asciiTheme="minorHAnsi" w:hAnsiTheme="minorHAnsi"/>
                <w:sz w:val="22"/>
                <w:szCs w:val="22"/>
              </w:rPr>
              <w:t>%)</w:t>
            </w:r>
          </w:p>
        </w:tc>
        <w:tc>
          <w:tcPr>
            <w:tcW w:w="2119" w:type="dxa"/>
            <w:tcBorders>
              <w:top w:val="single" w:sz="4" w:space="0" w:color="auto"/>
              <w:left w:val="single" w:sz="4" w:space="0" w:color="auto"/>
              <w:bottom w:val="single" w:sz="4" w:space="0" w:color="auto"/>
              <w:right w:val="single" w:sz="4" w:space="0" w:color="auto"/>
            </w:tcBorders>
          </w:tcPr>
          <w:p w14:paraId="70FE0FB2"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4,274</w:t>
            </w:r>
            <w:r w:rsidRPr="000B20B5">
              <w:rPr>
                <w:rFonts w:asciiTheme="minorHAnsi" w:hAnsiTheme="minorHAnsi"/>
                <w:color w:val="auto"/>
                <w:sz w:val="22"/>
                <w:szCs w:val="22"/>
              </w:rPr>
              <w:t xml:space="preserve"> (</w:t>
            </w:r>
            <w:r>
              <w:rPr>
                <w:rFonts w:asciiTheme="minorHAnsi" w:hAnsiTheme="minorHAnsi"/>
                <w:color w:val="auto"/>
                <w:sz w:val="22"/>
                <w:szCs w:val="22"/>
              </w:rPr>
              <w:t>98</w:t>
            </w:r>
            <w:r w:rsidRPr="000B20B5">
              <w:rPr>
                <w:rFonts w:asciiTheme="minorHAnsi" w:hAnsiTheme="minorHAnsi"/>
                <w:color w:val="auto"/>
                <w:sz w:val="22"/>
                <w:szCs w:val="22"/>
              </w:rPr>
              <w:t>%)</w:t>
            </w:r>
          </w:p>
        </w:tc>
      </w:tr>
      <w:tr w:rsidR="00585FBF" w:rsidRPr="004311C3" w14:paraId="3078FB53"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hideMark/>
          </w:tcPr>
          <w:p w14:paraId="53259691" w14:textId="77777777" w:rsidR="00585FBF" w:rsidRPr="004311C3" w:rsidRDefault="00585FBF" w:rsidP="00E23707">
            <w:pPr>
              <w:pStyle w:val="Tabletext"/>
              <w:keepNext w:val="0"/>
              <w:rPr>
                <w:rFonts w:asciiTheme="minorHAnsi" w:hAnsiTheme="minorHAnsi"/>
                <w:sz w:val="22"/>
                <w:szCs w:val="22"/>
              </w:rPr>
            </w:pPr>
            <w:r w:rsidRPr="004311C3">
              <w:rPr>
                <w:rFonts w:asciiTheme="minorHAnsi" w:hAnsiTheme="minorHAnsi"/>
                <w:sz w:val="22"/>
                <w:szCs w:val="22"/>
              </w:rPr>
              <w:t>Supply</w:t>
            </w:r>
          </w:p>
        </w:tc>
        <w:tc>
          <w:tcPr>
            <w:tcW w:w="2126" w:type="dxa"/>
            <w:tcBorders>
              <w:top w:val="single" w:sz="4" w:space="0" w:color="auto"/>
              <w:left w:val="single" w:sz="4" w:space="0" w:color="auto"/>
              <w:bottom w:val="single" w:sz="4" w:space="0" w:color="auto"/>
              <w:right w:val="single" w:sz="4" w:space="0" w:color="auto"/>
            </w:tcBorders>
            <w:vAlign w:val="bottom"/>
          </w:tcPr>
          <w:p w14:paraId="640E2685"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19 (</w:t>
            </w:r>
            <w:r>
              <w:rPr>
                <w:rFonts w:asciiTheme="minorHAnsi" w:hAnsiTheme="minorHAnsi"/>
                <w:sz w:val="22"/>
                <w:szCs w:val="22"/>
              </w:rPr>
              <w:t>&lt;</w:t>
            </w:r>
            <w:r w:rsidRPr="004311C3">
              <w:rPr>
                <w:rFonts w:asciiTheme="minorHAnsi" w:hAnsiTheme="minorHAnsi"/>
                <w:sz w:val="22"/>
                <w:szCs w:val="22"/>
              </w:rPr>
              <w:t>1%)</w:t>
            </w:r>
          </w:p>
        </w:tc>
        <w:tc>
          <w:tcPr>
            <w:tcW w:w="2119" w:type="dxa"/>
            <w:tcBorders>
              <w:top w:val="single" w:sz="4" w:space="0" w:color="auto"/>
              <w:left w:val="single" w:sz="4" w:space="0" w:color="auto"/>
              <w:bottom w:val="single" w:sz="4" w:space="0" w:color="auto"/>
              <w:right w:val="single" w:sz="4" w:space="0" w:color="auto"/>
            </w:tcBorders>
          </w:tcPr>
          <w:p w14:paraId="0DE8A119"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46</w:t>
            </w:r>
            <w:r w:rsidRPr="000B3EDB">
              <w:rPr>
                <w:rFonts w:asciiTheme="minorHAnsi" w:hAnsiTheme="minorHAnsi"/>
                <w:color w:val="auto"/>
                <w:sz w:val="22"/>
                <w:szCs w:val="22"/>
              </w:rPr>
              <w:t xml:space="preserve"> (</w:t>
            </w:r>
            <w:r>
              <w:rPr>
                <w:rFonts w:asciiTheme="minorHAnsi" w:hAnsiTheme="minorHAnsi"/>
                <w:color w:val="auto"/>
                <w:sz w:val="22"/>
                <w:szCs w:val="22"/>
              </w:rPr>
              <w:t>1</w:t>
            </w:r>
            <w:r w:rsidRPr="000B3EDB">
              <w:rPr>
                <w:rFonts w:asciiTheme="minorHAnsi" w:hAnsiTheme="minorHAnsi"/>
                <w:color w:val="auto"/>
                <w:sz w:val="22"/>
                <w:szCs w:val="22"/>
              </w:rPr>
              <w:t>%)</w:t>
            </w:r>
          </w:p>
        </w:tc>
      </w:tr>
      <w:tr w:rsidR="00585FBF" w:rsidRPr="004311C3" w14:paraId="0D768061"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tcPr>
          <w:p w14:paraId="2C4E5E52" w14:textId="77777777" w:rsidR="00585FBF" w:rsidRPr="004311C3" w:rsidRDefault="00585FBF" w:rsidP="00E23707">
            <w:pPr>
              <w:pStyle w:val="Tabletext"/>
              <w:keepNext w:val="0"/>
              <w:rPr>
                <w:b/>
                <w:szCs w:val="20"/>
              </w:rPr>
            </w:pPr>
            <w:r>
              <w:rPr>
                <w:rFonts w:asciiTheme="minorHAnsi" w:hAnsiTheme="minorHAnsi"/>
                <w:sz w:val="22"/>
                <w:szCs w:val="22"/>
              </w:rPr>
              <w:t>Counterfeit</w:t>
            </w:r>
            <w:r w:rsidRPr="3D897823">
              <w:rPr>
                <w:rFonts w:asciiTheme="minorHAnsi" w:hAnsiTheme="minorHAnsi"/>
                <w:b/>
                <w:bCs/>
                <w:sz w:val="22"/>
                <w:szCs w:val="22"/>
                <w:vertAlign w:val="superscript"/>
              </w:rPr>
              <w:t xml:space="preserve"> a</w:t>
            </w:r>
          </w:p>
        </w:tc>
        <w:tc>
          <w:tcPr>
            <w:tcW w:w="2126" w:type="dxa"/>
            <w:tcBorders>
              <w:top w:val="single" w:sz="4" w:space="0" w:color="auto"/>
              <w:left w:val="single" w:sz="4" w:space="0" w:color="auto"/>
              <w:bottom w:val="single" w:sz="4" w:space="0" w:color="auto"/>
              <w:right w:val="single" w:sz="4" w:space="0" w:color="auto"/>
            </w:tcBorders>
            <w:vAlign w:val="bottom"/>
          </w:tcPr>
          <w:p w14:paraId="558527FC"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14 </w:t>
            </w:r>
            <w:r w:rsidRPr="004311C3">
              <w:rPr>
                <w:rFonts w:asciiTheme="minorHAnsi" w:hAnsiTheme="minorHAnsi"/>
                <w:sz w:val="22"/>
                <w:szCs w:val="22"/>
              </w:rPr>
              <w:t>(</w:t>
            </w:r>
            <w:r>
              <w:rPr>
                <w:rFonts w:asciiTheme="minorHAnsi" w:hAnsiTheme="minorHAnsi"/>
                <w:sz w:val="22"/>
                <w:szCs w:val="22"/>
              </w:rPr>
              <w:t>&lt;</w:t>
            </w:r>
            <w:r w:rsidRPr="004311C3">
              <w:rPr>
                <w:rFonts w:asciiTheme="minorHAnsi" w:hAnsiTheme="minorHAnsi"/>
                <w:sz w:val="22"/>
                <w:szCs w:val="22"/>
              </w:rPr>
              <w:t>1%)</w:t>
            </w:r>
          </w:p>
        </w:tc>
        <w:tc>
          <w:tcPr>
            <w:tcW w:w="2119" w:type="dxa"/>
            <w:tcBorders>
              <w:top w:val="single" w:sz="4" w:space="0" w:color="auto"/>
              <w:left w:val="single" w:sz="4" w:space="0" w:color="auto"/>
              <w:bottom w:val="single" w:sz="4" w:space="0" w:color="auto"/>
              <w:right w:val="single" w:sz="4" w:space="0" w:color="auto"/>
            </w:tcBorders>
          </w:tcPr>
          <w:p w14:paraId="705BD13A" w14:textId="77777777" w:rsidR="00585FBF" w:rsidRPr="000B3EDB"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41 (&lt;1%)</w:t>
            </w:r>
          </w:p>
        </w:tc>
      </w:tr>
      <w:tr w:rsidR="00585FBF" w:rsidRPr="004311C3" w14:paraId="7EEA039D"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hideMark/>
          </w:tcPr>
          <w:p w14:paraId="1627C8B5" w14:textId="77777777" w:rsidR="00585FBF" w:rsidRPr="004311C3" w:rsidRDefault="00585FBF" w:rsidP="00E23707">
            <w:pPr>
              <w:pStyle w:val="Tabletext"/>
              <w:keepNext w:val="0"/>
              <w:rPr>
                <w:rFonts w:asciiTheme="minorHAnsi" w:hAnsiTheme="minorHAnsi"/>
                <w:sz w:val="22"/>
                <w:szCs w:val="22"/>
              </w:rPr>
            </w:pPr>
            <w:r w:rsidRPr="004311C3">
              <w:rPr>
                <w:rFonts w:asciiTheme="minorHAnsi" w:hAnsiTheme="minorHAnsi"/>
                <w:sz w:val="22"/>
                <w:szCs w:val="22"/>
              </w:rPr>
              <w:t>Manufacture</w:t>
            </w:r>
          </w:p>
        </w:tc>
        <w:tc>
          <w:tcPr>
            <w:tcW w:w="2126" w:type="dxa"/>
            <w:tcBorders>
              <w:top w:val="single" w:sz="4" w:space="0" w:color="auto"/>
              <w:left w:val="single" w:sz="4" w:space="0" w:color="auto"/>
              <w:bottom w:val="single" w:sz="4" w:space="0" w:color="auto"/>
              <w:right w:val="single" w:sz="4" w:space="0" w:color="auto"/>
            </w:tcBorders>
            <w:vAlign w:val="bottom"/>
          </w:tcPr>
          <w:p w14:paraId="0F4B7577"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 (</w:t>
            </w:r>
            <w:r>
              <w:rPr>
                <w:rFonts w:asciiTheme="minorHAnsi" w:hAnsiTheme="minorHAnsi"/>
                <w:sz w:val="22"/>
                <w:szCs w:val="22"/>
              </w:rPr>
              <w:t>&lt;</w:t>
            </w:r>
            <w:r w:rsidRPr="004311C3">
              <w:rPr>
                <w:rFonts w:asciiTheme="minorHAnsi" w:hAnsiTheme="minorHAnsi"/>
                <w:sz w:val="22"/>
                <w:szCs w:val="22"/>
              </w:rPr>
              <w:t>1%)</w:t>
            </w:r>
          </w:p>
        </w:tc>
        <w:tc>
          <w:tcPr>
            <w:tcW w:w="2119" w:type="dxa"/>
            <w:tcBorders>
              <w:top w:val="single" w:sz="4" w:space="0" w:color="auto"/>
              <w:left w:val="single" w:sz="4" w:space="0" w:color="auto"/>
              <w:bottom w:val="single" w:sz="4" w:space="0" w:color="auto"/>
              <w:right w:val="single" w:sz="4" w:space="0" w:color="auto"/>
            </w:tcBorders>
          </w:tcPr>
          <w:p w14:paraId="5CE60210"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5</w:t>
            </w:r>
            <w:r w:rsidRPr="000B20B5">
              <w:rPr>
                <w:rFonts w:asciiTheme="minorHAnsi" w:hAnsiTheme="minorHAnsi"/>
                <w:color w:val="auto"/>
                <w:sz w:val="22"/>
                <w:szCs w:val="22"/>
              </w:rPr>
              <w:t xml:space="preserve"> </w:t>
            </w:r>
            <w:r>
              <w:rPr>
                <w:rFonts w:asciiTheme="minorHAnsi" w:hAnsiTheme="minorHAnsi"/>
                <w:color w:val="auto"/>
                <w:sz w:val="22"/>
                <w:szCs w:val="22"/>
              </w:rPr>
              <w:t>(&lt;1%)</w:t>
            </w:r>
          </w:p>
        </w:tc>
      </w:tr>
      <w:tr w:rsidR="00585FBF" w:rsidRPr="004311C3" w14:paraId="71047EDF"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hideMark/>
          </w:tcPr>
          <w:p w14:paraId="72999C23" w14:textId="77777777" w:rsidR="00585FBF" w:rsidRPr="004311C3" w:rsidRDefault="00585FBF" w:rsidP="00E23707">
            <w:pPr>
              <w:pStyle w:val="Tabletext"/>
              <w:keepNext w:val="0"/>
              <w:rPr>
                <w:rFonts w:asciiTheme="minorHAnsi" w:hAnsiTheme="minorHAnsi"/>
                <w:sz w:val="22"/>
                <w:szCs w:val="22"/>
              </w:rPr>
            </w:pPr>
            <w:r w:rsidRPr="004311C3">
              <w:rPr>
                <w:rFonts w:asciiTheme="minorHAnsi" w:hAnsiTheme="minorHAnsi"/>
                <w:sz w:val="22"/>
                <w:szCs w:val="22"/>
              </w:rPr>
              <w:t>Export</w:t>
            </w:r>
          </w:p>
        </w:tc>
        <w:tc>
          <w:tcPr>
            <w:tcW w:w="2126" w:type="dxa"/>
            <w:tcBorders>
              <w:top w:val="single" w:sz="4" w:space="0" w:color="auto"/>
              <w:left w:val="single" w:sz="4" w:space="0" w:color="auto"/>
              <w:bottom w:val="single" w:sz="4" w:space="0" w:color="auto"/>
              <w:right w:val="single" w:sz="4" w:space="0" w:color="auto"/>
            </w:tcBorders>
            <w:vAlign w:val="bottom"/>
          </w:tcPr>
          <w:p w14:paraId="0A07DF88"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7 (</w:t>
            </w:r>
            <w:r>
              <w:rPr>
                <w:rFonts w:asciiTheme="minorHAnsi" w:hAnsiTheme="minorHAnsi"/>
                <w:sz w:val="22"/>
                <w:szCs w:val="22"/>
              </w:rPr>
              <w:t>&lt;</w:t>
            </w:r>
            <w:r w:rsidRPr="004311C3">
              <w:rPr>
                <w:rFonts w:asciiTheme="minorHAnsi" w:hAnsiTheme="minorHAnsi"/>
                <w:sz w:val="22"/>
                <w:szCs w:val="22"/>
              </w:rPr>
              <w:t>1%)</w:t>
            </w:r>
          </w:p>
        </w:tc>
        <w:tc>
          <w:tcPr>
            <w:tcW w:w="2119" w:type="dxa"/>
            <w:tcBorders>
              <w:top w:val="single" w:sz="4" w:space="0" w:color="auto"/>
              <w:left w:val="single" w:sz="4" w:space="0" w:color="auto"/>
              <w:bottom w:val="single" w:sz="4" w:space="0" w:color="auto"/>
              <w:right w:val="single" w:sz="4" w:space="0" w:color="auto"/>
            </w:tcBorders>
          </w:tcPr>
          <w:p w14:paraId="6B171EC6"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5</w:t>
            </w:r>
            <w:r w:rsidRPr="000B3EDB">
              <w:rPr>
                <w:rFonts w:asciiTheme="minorHAnsi" w:hAnsiTheme="minorHAnsi"/>
                <w:color w:val="auto"/>
                <w:sz w:val="22"/>
                <w:szCs w:val="22"/>
              </w:rPr>
              <w:t xml:space="preserve"> </w:t>
            </w:r>
            <w:r>
              <w:rPr>
                <w:rFonts w:asciiTheme="minorHAnsi" w:hAnsiTheme="minorHAnsi"/>
                <w:color w:val="auto"/>
                <w:sz w:val="22"/>
                <w:szCs w:val="22"/>
              </w:rPr>
              <w:t>(&lt;1%)</w:t>
            </w:r>
          </w:p>
        </w:tc>
      </w:tr>
      <w:tr w:rsidR="00585FBF" w:rsidRPr="004311C3" w14:paraId="0E821F13" w14:textId="77777777" w:rsidTr="00E23707">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left w:val="single" w:sz="4" w:space="0" w:color="auto"/>
              <w:bottom w:val="single" w:sz="4" w:space="0" w:color="auto"/>
              <w:right w:val="single" w:sz="4" w:space="0" w:color="auto"/>
            </w:tcBorders>
            <w:shd w:val="clear" w:color="auto" w:fill="D8E2F0"/>
            <w:hideMark/>
          </w:tcPr>
          <w:p w14:paraId="54843569" w14:textId="77777777" w:rsidR="00585FBF" w:rsidRPr="004311C3" w:rsidRDefault="00585FBF" w:rsidP="00E23707">
            <w:pPr>
              <w:pStyle w:val="Tabletext"/>
              <w:keepNext w:val="0"/>
              <w:rPr>
                <w:b/>
                <w:szCs w:val="20"/>
              </w:rPr>
            </w:pPr>
            <w:r w:rsidRPr="004311C3">
              <w:rPr>
                <w:rFonts w:asciiTheme="minorHAnsi" w:hAnsiTheme="minorHAnsi" w:cs="Segoe UI Semibold"/>
                <w:b/>
                <w:sz w:val="22"/>
                <w:szCs w:val="22"/>
              </w:rPr>
              <w:t>Total completed</w:t>
            </w:r>
            <w:r w:rsidRPr="004311C3">
              <w:rPr>
                <w:rFonts w:asciiTheme="minorHAnsi" w:hAnsiTheme="minorHAnsi"/>
                <w:b/>
                <w:sz w:val="22"/>
                <w:szCs w:val="22"/>
              </w:rPr>
              <w:t xml:space="preserve"> </w:t>
            </w:r>
            <w:r w:rsidRPr="004311C3">
              <w:rPr>
                <w:rFonts w:asciiTheme="minorHAnsi" w:hAnsiTheme="minorHAnsi"/>
                <w:b/>
                <w:sz w:val="22"/>
                <w:szCs w:val="22"/>
                <w:vertAlign w:val="superscript"/>
              </w:rPr>
              <w:t>a</w:t>
            </w:r>
            <w:r w:rsidRPr="3D897823">
              <w:rPr>
                <w:rFonts w:asciiTheme="minorHAnsi" w:hAnsiTheme="minorHAnsi"/>
                <w:b/>
                <w:bCs/>
                <w:sz w:val="22"/>
                <w:szCs w:val="22"/>
                <w:vertAlign w:val="superscript"/>
              </w:rPr>
              <w:t xml:space="preserve"> b</w:t>
            </w:r>
          </w:p>
        </w:tc>
        <w:tc>
          <w:tcPr>
            <w:tcW w:w="2126" w:type="dxa"/>
            <w:tcBorders>
              <w:top w:val="single" w:sz="4" w:space="0" w:color="auto"/>
              <w:left w:val="single" w:sz="4" w:space="0" w:color="auto"/>
              <w:bottom w:val="single" w:sz="4" w:space="0" w:color="auto"/>
              <w:right w:val="single" w:sz="4" w:space="0" w:color="auto"/>
            </w:tcBorders>
            <w:shd w:val="clear" w:color="auto" w:fill="D8E2F0"/>
            <w:vAlign w:val="bottom"/>
          </w:tcPr>
          <w:p w14:paraId="6F01D57C"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2,5</w:t>
            </w:r>
            <w:r>
              <w:rPr>
                <w:rFonts w:asciiTheme="minorHAnsi" w:hAnsiTheme="minorHAnsi"/>
                <w:sz w:val="22"/>
                <w:szCs w:val="22"/>
              </w:rPr>
              <w:t>35</w:t>
            </w:r>
            <w:r w:rsidRPr="004311C3">
              <w:rPr>
                <w:rFonts w:asciiTheme="minorHAnsi" w:hAnsiTheme="minorHAnsi"/>
                <w:sz w:val="22"/>
                <w:szCs w:val="22"/>
              </w:rPr>
              <w:t xml:space="preserve"> (100%)</w:t>
            </w:r>
          </w:p>
        </w:tc>
        <w:tc>
          <w:tcPr>
            <w:tcW w:w="2119" w:type="dxa"/>
            <w:tcBorders>
              <w:top w:val="single" w:sz="4" w:space="0" w:color="auto"/>
              <w:left w:val="single" w:sz="4" w:space="0" w:color="auto"/>
              <w:bottom w:val="single" w:sz="4" w:space="0" w:color="auto"/>
              <w:right w:val="single" w:sz="4" w:space="0" w:color="auto"/>
            </w:tcBorders>
            <w:shd w:val="clear" w:color="auto" w:fill="D8E2F0"/>
          </w:tcPr>
          <w:p w14:paraId="3467D5CE" w14:textId="77777777" w:rsidR="00585FBF" w:rsidRPr="004311C3" w:rsidRDefault="00585FBF" w:rsidP="00E23707">
            <w:pPr>
              <w:pStyle w:val="Tabletext"/>
              <w:keepNext w:val="0"/>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lang w:eastAsia="en-AU"/>
              </w:rPr>
              <w:t>4,371</w:t>
            </w:r>
            <w:r w:rsidRPr="004311C3">
              <w:rPr>
                <w:rFonts w:asciiTheme="minorHAnsi" w:hAnsiTheme="minorHAnsi"/>
                <w:color w:val="auto"/>
                <w:sz w:val="22"/>
                <w:szCs w:val="22"/>
                <w:lang w:eastAsia="en-AU"/>
              </w:rPr>
              <w:t xml:space="preserve"> (100%)</w:t>
            </w:r>
          </w:p>
        </w:tc>
      </w:tr>
    </w:tbl>
    <w:p w14:paraId="6F2C278A" w14:textId="77777777" w:rsidR="00585FBF" w:rsidRPr="00C30F40" w:rsidRDefault="00585FBF"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Ongoing case resolution has identified counterfeit offences in the period 1 July to 31 December 2020. The Counterfeit and Total completed rows for this period have been adjusted accordingly. </w:t>
      </w:r>
    </w:p>
    <w:p w14:paraId="17217D65" w14:textId="04211E3D" w:rsidR="0086043E" w:rsidRPr="00C30F40" w:rsidRDefault="00585FBF" w:rsidP="00C30F40">
      <w:pPr>
        <w:pStyle w:val="Tabledescription"/>
        <w:rPr>
          <w:rFonts w:ascii="Segoe UI Semibold" w:hAnsi="Segoe UI Semibold" w:cs="Segoe UI Semibold"/>
          <w:sz w:val="22"/>
          <w:szCs w:val="22"/>
        </w:rPr>
      </w:pPr>
      <w:r w:rsidRPr="00C30F40">
        <w:rPr>
          <w:sz w:val="22"/>
          <w:szCs w:val="22"/>
          <w:vertAlign w:val="superscript"/>
        </w:rPr>
        <w:t>b</w:t>
      </w:r>
      <w:r w:rsidRPr="00C30F40">
        <w:rPr>
          <w:sz w:val="22"/>
          <w:szCs w:val="22"/>
          <w:vertAlign w:val="subscript"/>
        </w:rPr>
        <w:t xml:space="preserve"> A single compliance case can include multiple offence types.</w:t>
      </w:r>
    </w:p>
    <w:p w14:paraId="28DBECAA" w14:textId="2D3E4075" w:rsidR="008445C3" w:rsidRDefault="008445C3" w:rsidP="00A47BD2">
      <w:pPr>
        <w:pStyle w:val="Heading3"/>
      </w:pPr>
      <w:bookmarkStart w:id="80" w:name="_Toc98495817"/>
      <w:bookmarkStart w:id="81" w:name="_Toc507679637"/>
      <w:r>
        <w:t>Recalls</w:t>
      </w:r>
      <w:bookmarkEnd w:id="80"/>
    </w:p>
    <w:p w14:paraId="1812FE84" w14:textId="0D1DCE0B" w:rsidR="008445C3" w:rsidRPr="00AD77D7" w:rsidRDefault="00E9760E" w:rsidP="00DE2450">
      <w:pPr>
        <w:pStyle w:val="Tabletitle"/>
        <w:rPr>
          <w:rFonts w:ascii="Segoe UI Semibold" w:hAnsi="Segoe UI Semibold" w:cs="Segoe UI Semibold"/>
          <w:b w:val="0"/>
        </w:rPr>
      </w:pPr>
      <w:r w:rsidRPr="00AD77D7">
        <w:rPr>
          <w:rFonts w:ascii="Segoe UI Semibold" w:hAnsi="Segoe UI Semibold" w:cs="Segoe UI Semibold"/>
          <w:b w:val="0"/>
        </w:rPr>
        <w:t xml:space="preserve">Table </w:t>
      </w:r>
      <w:r w:rsidR="00D71E33">
        <w:rPr>
          <w:rFonts w:ascii="Segoe UI Semibold" w:hAnsi="Segoe UI Semibold" w:cs="Segoe UI Semibold"/>
          <w:b w:val="0"/>
        </w:rPr>
        <w:t>4</w:t>
      </w:r>
      <w:r w:rsidR="002A2154">
        <w:rPr>
          <w:rFonts w:ascii="Segoe UI Semibold" w:hAnsi="Segoe UI Semibold" w:cs="Segoe UI Semibold"/>
          <w:b w:val="0"/>
        </w:rPr>
        <w:t>7</w:t>
      </w:r>
      <w:r w:rsidR="008445C3" w:rsidRPr="00AD77D7">
        <w:rPr>
          <w:rFonts w:ascii="Segoe UI Semibold" w:hAnsi="Segoe UI Semibold" w:cs="Segoe UI Semibold"/>
          <w:b w:val="0"/>
        </w:rPr>
        <w:tab/>
      </w:r>
      <w:r w:rsidR="002A3E9F">
        <w:rPr>
          <w:rFonts w:ascii="Segoe UI Semibold" w:hAnsi="Segoe UI Semibold" w:cs="Segoe UI Semibold"/>
          <w:b w:val="0"/>
        </w:rPr>
        <w:t>T</w:t>
      </w:r>
      <w:r w:rsidR="008445C3" w:rsidRPr="00AD77D7">
        <w:rPr>
          <w:rFonts w:ascii="Segoe UI Semibold" w:hAnsi="Segoe UI Semibold" w:cs="Segoe UI Semibold"/>
          <w:b w:val="0"/>
        </w:rPr>
        <w:t>herapeutic goods recalls</w:t>
      </w:r>
      <w:r w:rsidR="001B475F">
        <w:rPr>
          <w:rFonts w:ascii="Segoe UI Semibold" w:hAnsi="Segoe UI Semibold" w:cs="Segoe UI Semibold"/>
          <w:b w:val="0"/>
        </w:rPr>
        <w:t xml:space="preserve"> for</w:t>
      </w:r>
      <w:r w:rsidR="00A323A2">
        <w:rPr>
          <w:rFonts w:ascii="Segoe UI Semibold" w:hAnsi="Segoe UI Semibold" w:cs="Segoe UI Semibold"/>
          <w:b w:val="0"/>
        </w:rPr>
        <w:t xml:space="preserve"> 1</w:t>
      </w:r>
      <w:r w:rsidR="001B475F">
        <w:rPr>
          <w:rFonts w:ascii="Segoe UI Semibold" w:hAnsi="Segoe UI Semibold" w:cs="Segoe UI Semibold"/>
          <w:b w:val="0"/>
        </w:rPr>
        <w:t xml:space="preserve"> July to </w:t>
      </w:r>
      <w:r w:rsidR="00A323A2">
        <w:rPr>
          <w:rFonts w:ascii="Segoe UI Semibold" w:hAnsi="Segoe UI Semibold" w:cs="Segoe UI Semibold"/>
          <w:b w:val="0"/>
        </w:rPr>
        <w:t xml:space="preserve">31 </w:t>
      </w:r>
      <w:r w:rsidR="001B475F">
        <w:rPr>
          <w:rFonts w:ascii="Segoe UI Semibold" w:hAnsi="Segoe UI Semibold" w:cs="Segoe UI Semibold"/>
          <w:b w:val="0"/>
        </w:rPr>
        <w:t>December</w:t>
      </w:r>
    </w:p>
    <w:tbl>
      <w:tblPr>
        <w:tblStyle w:val="TableTGAblu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2126"/>
        <w:gridCol w:w="2114"/>
      </w:tblGrid>
      <w:tr w:rsidR="0032479B" w:rsidRPr="004311C3" w14:paraId="32CD6521" w14:textId="77777777" w:rsidTr="00285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shd w:val="clear" w:color="auto" w:fill="FFFFFF" w:themeFill="background1"/>
          </w:tcPr>
          <w:p w14:paraId="1A8593EA" w14:textId="77777777" w:rsidR="0032479B" w:rsidRPr="004311C3" w:rsidRDefault="0032479B" w:rsidP="00DE2450">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E3B50A9" w14:textId="408596D5" w:rsidR="0032479B" w:rsidRPr="00DB1040" w:rsidRDefault="0032479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color w:val="FFFFFF" w:themeColor="background1"/>
                <w:sz w:val="22"/>
                <w:szCs w:val="22"/>
              </w:rPr>
            </w:pPr>
            <w:r w:rsidRPr="00DB1040">
              <w:rPr>
                <w:rFonts w:asciiTheme="minorHAnsi" w:hAnsiTheme="minorHAnsi"/>
                <w:b w:val="0"/>
                <w:bCs/>
                <w:color w:val="FFFFFF" w:themeColor="background1"/>
                <w:sz w:val="22"/>
                <w:szCs w:val="22"/>
              </w:rPr>
              <w:t>20</w:t>
            </w:r>
            <w:r w:rsidR="007D40D7" w:rsidRPr="00DB1040">
              <w:rPr>
                <w:rFonts w:asciiTheme="minorHAnsi" w:hAnsiTheme="minorHAnsi"/>
                <w:b w:val="0"/>
                <w:bCs/>
                <w:color w:val="FFFFFF" w:themeColor="background1"/>
                <w:sz w:val="22"/>
                <w:szCs w:val="22"/>
              </w:rPr>
              <w:t>20</w:t>
            </w:r>
          </w:p>
        </w:tc>
        <w:tc>
          <w:tcPr>
            <w:tcW w:w="2114" w:type="dxa"/>
            <w:tcBorders>
              <w:top w:val="single" w:sz="4" w:space="0" w:color="auto"/>
              <w:left w:val="single" w:sz="4" w:space="0" w:color="auto"/>
              <w:bottom w:val="single" w:sz="4" w:space="0" w:color="auto"/>
              <w:right w:val="single" w:sz="4" w:space="0" w:color="auto"/>
            </w:tcBorders>
            <w:shd w:val="clear" w:color="auto" w:fill="6481A0"/>
          </w:tcPr>
          <w:p w14:paraId="11883E5E" w14:textId="51B632D6" w:rsidR="0032479B" w:rsidRPr="00DB1040" w:rsidRDefault="0032479B"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color w:val="FFFFFF" w:themeColor="background1"/>
                <w:sz w:val="22"/>
                <w:szCs w:val="22"/>
              </w:rPr>
            </w:pPr>
            <w:r w:rsidRPr="00DB1040">
              <w:rPr>
                <w:rFonts w:asciiTheme="minorHAnsi" w:hAnsiTheme="minorHAnsi"/>
                <w:b w:val="0"/>
                <w:bCs/>
                <w:color w:val="FFFFFF" w:themeColor="background1"/>
                <w:sz w:val="22"/>
                <w:szCs w:val="22"/>
              </w:rPr>
              <w:t>202</w:t>
            </w:r>
            <w:r w:rsidR="007D40D7" w:rsidRPr="00DB1040">
              <w:rPr>
                <w:rFonts w:asciiTheme="minorHAnsi" w:hAnsiTheme="minorHAnsi"/>
                <w:b w:val="0"/>
                <w:bCs/>
                <w:color w:val="FFFFFF" w:themeColor="background1"/>
                <w:sz w:val="22"/>
                <w:szCs w:val="22"/>
              </w:rPr>
              <w:t>1</w:t>
            </w:r>
          </w:p>
        </w:tc>
      </w:tr>
      <w:tr w:rsidR="0087262A" w:rsidRPr="004311C3" w14:paraId="4C8D6445"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tcBorders>
          </w:tcPr>
          <w:p w14:paraId="74FF02FF" w14:textId="77777777" w:rsidR="0087262A" w:rsidRPr="004311C3" w:rsidRDefault="0087262A" w:rsidP="00DE2450">
            <w:pPr>
              <w:pStyle w:val="Tabletext"/>
              <w:rPr>
                <w:rFonts w:asciiTheme="minorHAnsi" w:hAnsiTheme="minorHAnsi"/>
                <w:sz w:val="22"/>
                <w:szCs w:val="22"/>
              </w:rPr>
            </w:pPr>
          </w:p>
        </w:tc>
        <w:tc>
          <w:tcPr>
            <w:tcW w:w="4240" w:type="dxa"/>
            <w:gridSpan w:val="2"/>
            <w:shd w:val="clear" w:color="auto" w:fill="D8E2F0"/>
          </w:tcPr>
          <w:p w14:paraId="34842508" w14:textId="69453147" w:rsidR="0087262A" w:rsidRPr="004311C3" w:rsidRDefault="00A323A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sz w:val="22"/>
                <w:szCs w:val="22"/>
              </w:rPr>
            </w:pPr>
            <w:r w:rsidRPr="004311C3">
              <w:rPr>
                <w:rFonts w:asciiTheme="minorHAnsi" w:hAnsiTheme="minorHAnsi" w:cs="Segoe UI Semibold"/>
                <w:b/>
                <w:color w:val="auto"/>
                <w:sz w:val="22"/>
                <w:szCs w:val="22"/>
              </w:rPr>
              <w:t xml:space="preserve">1 </w:t>
            </w:r>
            <w:r w:rsidR="0087262A" w:rsidRPr="004311C3">
              <w:rPr>
                <w:rFonts w:asciiTheme="minorHAnsi" w:hAnsiTheme="minorHAnsi" w:cs="Segoe UI Semibold"/>
                <w:b/>
                <w:color w:val="auto"/>
                <w:sz w:val="22"/>
                <w:szCs w:val="22"/>
              </w:rPr>
              <w:t xml:space="preserve">July </w:t>
            </w:r>
            <w:r w:rsidRPr="004311C3">
              <w:rPr>
                <w:rFonts w:asciiTheme="minorHAnsi" w:hAnsiTheme="minorHAnsi" w:cs="Segoe UI Semibold"/>
                <w:b/>
                <w:color w:val="auto"/>
                <w:sz w:val="22"/>
                <w:szCs w:val="22"/>
              </w:rPr>
              <w:t>to</w:t>
            </w:r>
            <w:r w:rsidR="0087262A" w:rsidRPr="004311C3">
              <w:rPr>
                <w:rFonts w:asciiTheme="minorHAnsi" w:hAnsiTheme="minorHAnsi" w:cs="Segoe UI Semibold"/>
                <w:b/>
                <w:color w:val="auto"/>
                <w:sz w:val="22"/>
                <w:szCs w:val="22"/>
              </w:rPr>
              <w:t xml:space="preserve"> </w:t>
            </w:r>
            <w:r w:rsidRPr="004311C3">
              <w:rPr>
                <w:rFonts w:asciiTheme="minorHAnsi" w:hAnsiTheme="minorHAnsi" w:cs="Segoe UI Semibold"/>
                <w:b/>
                <w:color w:val="auto"/>
                <w:sz w:val="22"/>
                <w:szCs w:val="22"/>
              </w:rPr>
              <w:t xml:space="preserve">31 </w:t>
            </w:r>
            <w:r w:rsidR="0087262A" w:rsidRPr="004311C3">
              <w:rPr>
                <w:rFonts w:asciiTheme="minorHAnsi" w:hAnsiTheme="minorHAnsi" w:cs="Segoe UI Semibold"/>
                <w:b/>
                <w:color w:val="auto"/>
                <w:sz w:val="22"/>
                <w:szCs w:val="22"/>
              </w:rPr>
              <w:t>December</w:t>
            </w:r>
          </w:p>
        </w:tc>
      </w:tr>
      <w:tr w:rsidR="003535FE" w:rsidRPr="004311C3" w14:paraId="0C5FA632" w14:textId="77777777" w:rsidTr="009622A5">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tcBorders>
          </w:tcPr>
          <w:p w14:paraId="28DAA97E" w14:textId="77777777" w:rsidR="003535FE" w:rsidRPr="004311C3" w:rsidRDefault="003535FE" w:rsidP="003535FE">
            <w:pPr>
              <w:pStyle w:val="Tabletext"/>
              <w:rPr>
                <w:rFonts w:asciiTheme="minorHAnsi" w:hAnsiTheme="minorHAnsi"/>
                <w:sz w:val="22"/>
                <w:szCs w:val="22"/>
              </w:rPr>
            </w:pPr>
            <w:r w:rsidRPr="004311C3">
              <w:rPr>
                <w:rFonts w:asciiTheme="minorHAnsi" w:hAnsiTheme="minorHAnsi"/>
                <w:sz w:val="22"/>
                <w:szCs w:val="22"/>
              </w:rPr>
              <w:t>Medicines</w:t>
            </w:r>
          </w:p>
        </w:tc>
        <w:tc>
          <w:tcPr>
            <w:tcW w:w="2126" w:type="dxa"/>
          </w:tcPr>
          <w:p w14:paraId="67A501BD" w14:textId="3D8D37A8"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lang w:eastAsia="en-AU"/>
              </w:rPr>
              <w:t>47 (12%)</w:t>
            </w:r>
          </w:p>
        </w:tc>
        <w:tc>
          <w:tcPr>
            <w:tcW w:w="2114" w:type="dxa"/>
          </w:tcPr>
          <w:p w14:paraId="4040ADFD" w14:textId="0CCD24EE"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4450A">
              <w:rPr>
                <w:rFonts w:asciiTheme="minorHAnsi" w:hAnsiTheme="minorHAnsi"/>
                <w:color w:val="auto"/>
                <w:sz w:val="22"/>
                <w:szCs w:val="22"/>
              </w:rPr>
              <w:t>42 (9%)</w:t>
            </w:r>
          </w:p>
        </w:tc>
      </w:tr>
      <w:tr w:rsidR="003535FE" w:rsidRPr="004311C3" w14:paraId="6D9E87F0" w14:textId="77777777" w:rsidTr="009622A5">
        <w:tc>
          <w:tcPr>
            <w:cnfStyle w:val="001000000000" w:firstRow="0" w:lastRow="0" w:firstColumn="1" w:lastColumn="0" w:oddVBand="0" w:evenVBand="0" w:oddHBand="0" w:evenHBand="0" w:firstRowFirstColumn="0" w:firstRowLastColumn="0" w:lastRowFirstColumn="0" w:lastRowLastColumn="0"/>
            <w:tcW w:w="4825" w:type="dxa"/>
          </w:tcPr>
          <w:p w14:paraId="4C777320" w14:textId="77777777" w:rsidR="003535FE" w:rsidRPr="004311C3" w:rsidRDefault="003535FE" w:rsidP="003535FE">
            <w:pPr>
              <w:pStyle w:val="Tabletext"/>
              <w:rPr>
                <w:rFonts w:asciiTheme="minorHAnsi" w:hAnsiTheme="minorHAnsi"/>
                <w:sz w:val="22"/>
                <w:szCs w:val="22"/>
              </w:rPr>
            </w:pPr>
            <w:r w:rsidRPr="004311C3">
              <w:rPr>
                <w:rFonts w:asciiTheme="minorHAnsi" w:hAnsiTheme="minorHAnsi"/>
                <w:sz w:val="22"/>
                <w:szCs w:val="22"/>
              </w:rPr>
              <w:t>Medical devices (including IVDs)</w:t>
            </w:r>
          </w:p>
        </w:tc>
        <w:tc>
          <w:tcPr>
            <w:tcW w:w="2126" w:type="dxa"/>
          </w:tcPr>
          <w:p w14:paraId="1D887DDA" w14:textId="3D128607"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lang w:eastAsia="en-AU"/>
              </w:rPr>
              <w:t>286 (73%)</w:t>
            </w:r>
          </w:p>
        </w:tc>
        <w:tc>
          <w:tcPr>
            <w:tcW w:w="2114" w:type="dxa"/>
          </w:tcPr>
          <w:p w14:paraId="1850C4E7" w14:textId="072FEA9D"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4450A">
              <w:rPr>
                <w:rFonts w:asciiTheme="minorHAnsi" w:hAnsiTheme="minorHAnsi"/>
                <w:color w:val="auto"/>
                <w:sz w:val="22"/>
                <w:szCs w:val="22"/>
              </w:rPr>
              <w:t>376 (81%)</w:t>
            </w:r>
            <w:r w:rsidRPr="00E211D0">
              <w:rPr>
                <w:rFonts w:asciiTheme="minorHAnsi" w:hAnsiTheme="minorHAnsi"/>
                <w:bCs/>
                <w:sz w:val="22"/>
                <w:szCs w:val="22"/>
                <w:vertAlign w:val="superscript"/>
              </w:rPr>
              <w:t>a</w:t>
            </w:r>
          </w:p>
        </w:tc>
      </w:tr>
      <w:tr w:rsidR="003535FE" w:rsidRPr="004311C3" w14:paraId="1EEA5393" w14:textId="77777777" w:rsidTr="009622A5">
        <w:tc>
          <w:tcPr>
            <w:cnfStyle w:val="001000000000" w:firstRow="0" w:lastRow="0" w:firstColumn="1" w:lastColumn="0" w:oddVBand="0" w:evenVBand="0" w:oddHBand="0" w:evenHBand="0" w:firstRowFirstColumn="0" w:firstRowLastColumn="0" w:lastRowFirstColumn="0" w:lastRowLastColumn="0"/>
            <w:tcW w:w="4825" w:type="dxa"/>
          </w:tcPr>
          <w:p w14:paraId="75D200F7" w14:textId="77777777" w:rsidR="003535FE" w:rsidRPr="004311C3" w:rsidRDefault="003535FE" w:rsidP="003535FE">
            <w:pPr>
              <w:pStyle w:val="Tabletext"/>
              <w:rPr>
                <w:rFonts w:asciiTheme="minorHAnsi" w:hAnsiTheme="minorHAnsi"/>
                <w:sz w:val="22"/>
                <w:szCs w:val="22"/>
              </w:rPr>
            </w:pPr>
            <w:r w:rsidRPr="004311C3">
              <w:rPr>
                <w:rFonts w:asciiTheme="minorHAnsi" w:hAnsiTheme="minorHAnsi"/>
                <w:sz w:val="22"/>
                <w:szCs w:val="22"/>
              </w:rPr>
              <w:t>Biologicals</w:t>
            </w:r>
          </w:p>
        </w:tc>
        <w:tc>
          <w:tcPr>
            <w:tcW w:w="2126" w:type="dxa"/>
          </w:tcPr>
          <w:p w14:paraId="147BEA76" w14:textId="17D6DB85"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lang w:eastAsia="en-AU"/>
              </w:rPr>
              <w:t>11 (3%)</w:t>
            </w:r>
          </w:p>
        </w:tc>
        <w:tc>
          <w:tcPr>
            <w:tcW w:w="2114" w:type="dxa"/>
          </w:tcPr>
          <w:p w14:paraId="70DE658A" w14:textId="13486D35"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4450A">
              <w:rPr>
                <w:rFonts w:asciiTheme="minorHAnsi" w:hAnsiTheme="minorHAnsi"/>
                <w:color w:val="auto"/>
                <w:sz w:val="22"/>
                <w:szCs w:val="22"/>
              </w:rPr>
              <w:t>2 (&lt;1%</w:t>
            </w:r>
            <w:r w:rsidRPr="00E211D0">
              <w:rPr>
                <w:rFonts w:asciiTheme="minorHAnsi" w:hAnsiTheme="minorHAnsi"/>
                <w:color w:val="auto"/>
                <w:sz w:val="22"/>
                <w:szCs w:val="22"/>
              </w:rPr>
              <w:t>)</w:t>
            </w:r>
            <w:r w:rsidRPr="00E211D0">
              <w:rPr>
                <w:vertAlign w:val="superscript"/>
              </w:rPr>
              <w:t>b</w:t>
            </w:r>
          </w:p>
        </w:tc>
      </w:tr>
      <w:tr w:rsidR="003535FE" w:rsidRPr="004311C3" w14:paraId="45BC4962" w14:textId="77777777" w:rsidTr="009622A5">
        <w:tc>
          <w:tcPr>
            <w:cnfStyle w:val="001000000000" w:firstRow="0" w:lastRow="0" w:firstColumn="1" w:lastColumn="0" w:oddVBand="0" w:evenVBand="0" w:oddHBand="0" w:evenHBand="0" w:firstRowFirstColumn="0" w:firstRowLastColumn="0" w:lastRowFirstColumn="0" w:lastRowLastColumn="0"/>
            <w:tcW w:w="4825" w:type="dxa"/>
            <w:tcBorders>
              <w:bottom w:val="single" w:sz="4" w:space="0" w:color="auto"/>
            </w:tcBorders>
          </w:tcPr>
          <w:p w14:paraId="1E94EC5F" w14:textId="77777777" w:rsidR="003535FE" w:rsidRPr="004311C3" w:rsidRDefault="003535FE" w:rsidP="003535FE">
            <w:pPr>
              <w:pStyle w:val="Tabletext"/>
              <w:rPr>
                <w:rFonts w:asciiTheme="minorHAnsi" w:hAnsiTheme="minorHAnsi"/>
                <w:sz w:val="22"/>
                <w:szCs w:val="22"/>
              </w:rPr>
            </w:pPr>
            <w:r w:rsidRPr="004311C3">
              <w:rPr>
                <w:rFonts w:asciiTheme="minorHAnsi" w:hAnsiTheme="minorHAnsi"/>
                <w:sz w:val="22"/>
                <w:szCs w:val="22"/>
              </w:rPr>
              <w:t>Bloods</w:t>
            </w:r>
          </w:p>
        </w:tc>
        <w:tc>
          <w:tcPr>
            <w:tcW w:w="2126" w:type="dxa"/>
            <w:tcBorders>
              <w:bottom w:val="single" w:sz="4" w:space="0" w:color="auto"/>
            </w:tcBorders>
          </w:tcPr>
          <w:p w14:paraId="523CB44E" w14:textId="0CF8CEA4"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lang w:eastAsia="en-AU"/>
              </w:rPr>
              <w:t>50 (13%)</w:t>
            </w:r>
          </w:p>
        </w:tc>
        <w:tc>
          <w:tcPr>
            <w:tcW w:w="2114" w:type="dxa"/>
            <w:tcBorders>
              <w:bottom w:val="single" w:sz="4" w:space="0" w:color="auto"/>
            </w:tcBorders>
          </w:tcPr>
          <w:p w14:paraId="7DDDEC39" w14:textId="5C9235DC"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4450A">
              <w:rPr>
                <w:rFonts w:asciiTheme="minorHAnsi" w:hAnsiTheme="minorHAnsi"/>
                <w:color w:val="auto"/>
                <w:sz w:val="22"/>
                <w:szCs w:val="22"/>
              </w:rPr>
              <w:t>44 (9%)</w:t>
            </w:r>
          </w:p>
        </w:tc>
      </w:tr>
      <w:tr w:rsidR="003535FE" w:rsidRPr="004311C3" w14:paraId="53EDB519" w14:textId="77777777" w:rsidTr="009622A5">
        <w:tc>
          <w:tcPr>
            <w:cnfStyle w:val="001000000000" w:firstRow="0" w:lastRow="0" w:firstColumn="1" w:lastColumn="0" w:oddVBand="0" w:evenVBand="0" w:oddHBand="0" w:evenHBand="0" w:firstRowFirstColumn="0" w:firstRowLastColumn="0" w:lastRowFirstColumn="0" w:lastRowLastColumn="0"/>
            <w:tcW w:w="4825" w:type="dxa"/>
            <w:shd w:val="clear" w:color="auto" w:fill="D8E2F0"/>
          </w:tcPr>
          <w:p w14:paraId="6358060C" w14:textId="77777777" w:rsidR="003535FE" w:rsidRPr="004311C3" w:rsidRDefault="003535FE" w:rsidP="003535FE">
            <w:pPr>
              <w:pStyle w:val="Tabletext"/>
              <w:rPr>
                <w:rFonts w:asciiTheme="minorHAnsi" w:hAnsiTheme="minorHAnsi"/>
                <w:b/>
                <w:sz w:val="22"/>
                <w:szCs w:val="22"/>
              </w:rPr>
            </w:pPr>
            <w:r w:rsidRPr="004311C3">
              <w:rPr>
                <w:rFonts w:asciiTheme="minorHAnsi" w:hAnsiTheme="minorHAnsi"/>
                <w:b/>
                <w:sz w:val="22"/>
                <w:szCs w:val="22"/>
              </w:rPr>
              <w:t>Total recalls</w:t>
            </w:r>
          </w:p>
        </w:tc>
        <w:tc>
          <w:tcPr>
            <w:tcW w:w="2126" w:type="dxa"/>
            <w:shd w:val="clear" w:color="auto" w:fill="D8E2F0"/>
          </w:tcPr>
          <w:p w14:paraId="42ECE535" w14:textId="140057D4"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color w:val="auto"/>
                <w:sz w:val="22"/>
                <w:szCs w:val="22"/>
                <w:lang w:eastAsia="en-AU"/>
              </w:rPr>
              <w:t>394 (100%)</w:t>
            </w:r>
          </w:p>
        </w:tc>
        <w:tc>
          <w:tcPr>
            <w:tcW w:w="2114" w:type="dxa"/>
            <w:shd w:val="clear" w:color="auto" w:fill="D8E2F0"/>
          </w:tcPr>
          <w:p w14:paraId="1521FCD8" w14:textId="76DDA52D" w:rsidR="003535FE" w:rsidRPr="004311C3" w:rsidRDefault="003535FE" w:rsidP="003535F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4450A">
              <w:rPr>
                <w:rFonts w:asciiTheme="minorHAnsi" w:hAnsiTheme="minorHAnsi"/>
                <w:color w:val="auto"/>
                <w:sz w:val="22"/>
                <w:szCs w:val="22"/>
                <w:lang w:eastAsia="en-AU"/>
              </w:rPr>
              <w:t>464 (100</w:t>
            </w:r>
            <w:bookmarkStart w:id="82" w:name="_Int_m1fUsbez"/>
            <w:r w:rsidRPr="0044450A">
              <w:rPr>
                <w:rFonts w:asciiTheme="minorHAnsi" w:hAnsiTheme="minorHAnsi"/>
                <w:color w:val="auto"/>
                <w:sz w:val="22"/>
                <w:szCs w:val="22"/>
                <w:lang w:eastAsia="en-AU"/>
              </w:rPr>
              <w:t>%)</w:t>
            </w:r>
            <w:r w:rsidRPr="65EE56A6">
              <w:rPr>
                <w:rFonts w:asciiTheme="minorHAnsi" w:hAnsiTheme="minorHAnsi"/>
                <w:color w:val="auto"/>
                <w:sz w:val="22"/>
                <w:szCs w:val="22"/>
                <w:vertAlign w:val="superscript"/>
                <w:lang w:eastAsia="en-AU"/>
              </w:rPr>
              <w:t>c</w:t>
            </w:r>
            <w:bookmarkEnd w:id="82"/>
          </w:p>
        </w:tc>
      </w:tr>
    </w:tbl>
    <w:p w14:paraId="4FABA1ED" w14:textId="646536E4" w:rsidR="003535FE" w:rsidRPr="00C30F40" w:rsidRDefault="003535FE"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The increase in medical device recalls was partly a result of the post</w:t>
      </w:r>
      <w:r w:rsidR="00AB6F92" w:rsidRPr="00C30F40">
        <w:rPr>
          <w:sz w:val="22"/>
          <w:szCs w:val="22"/>
          <w:vertAlign w:val="subscript"/>
        </w:rPr>
        <w:t>-</w:t>
      </w:r>
      <w:r w:rsidRPr="00C30F40">
        <w:rPr>
          <w:sz w:val="22"/>
          <w:szCs w:val="22"/>
          <w:vertAlign w:val="subscript"/>
        </w:rPr>
        <w:t>market review of face masks.</w:t>
      </w:r>
    </w:p>
    <w:p w14:paraId="066FE3DB" w14:textId="77777777" w:rsidR="003535FE" w:rsidRPr="00C30F40" w:rsidRDefault="003535FE" w:rsidP="00C30F40">
      <w:pPr>
        <w:pStyle w:val="Tabledescription"/>
        <w:rPr>
          <w:rFonts w:cs="Cambria"/>
          <w:sz w:val="22"/>
          <w:szCs w:val="22"/>
          <w:vertAlign w:val="subscript"/>
        </w:rPr>
      </w:pPr>
      <w:r w:rsidRPr="00C30F40">
        <w:rPr>
          <w:sz w:val="22"/>
          <w:szCs w:val="22"/>
          <w:vertAlign w:val="superscript"/>
        </w:rPr>
        <w:t>b</w:t>
      </w:r>
      <w:r w:rsidRPr="00C30F40">
        <w:rPr>
          <w:sz w:val="22"/>
          <w:szCs w:val="22"/>
          <w:vertAlign w:val="subscript"/>
        </w:rPr>
        <w:t xml:space="preserve"> The decline in biological recalls may have been influenced by COVID lockdowns and restrictions on elective surgery during the latter half of 2021.</w:t>
      </w:r>
    </w:p>
    <w:p w14:paraId="0D850B79" w14:textId="77777777" w:rsidR="003535FE" w:rsidRPr="00C30F40" w:rsidRDefault="003535FE" w:rsidP="00C30F40">
      <w:pPr>
        <w:pStyle w:val="Tabledescription"/>
        <w:rPr>
          <w:rFonts w:cs="Cambria"/>
          <w:sz w:val="22"/>
          <w:szCs w:val="22"/>
          <w:vertAlign w:val="subscript"/>
        </w:rPr>
      </w:pPr>
      <w:r w:rsidRPr="00C30F40">
        <w:rPr>
          <w:rFonts w:cs="Cambria"/>
          <w:sz w:val="22"/>
          <w:szCs w:val="22"/>
          <w:vertAlign w:val="superscript"/>
        </w:rPr>
        <w:t>c</w:t>
      </w:r>
      <w:r w:rsidRPr="00C30F40">
        <w:rPr>
          <w:rFonts w:cs="Cambria"/>
          <w:sz w:val="22"/>
          <w:szCs w:val="22"/>
          <w:vertAlign w:val="subscript"/>
        </w:rPr>
        <w:t xml:space="preserve"> Total recalls activity increased by about 18% when comparing 2020 to the corresponding period in 2021.</w:t>
      </w:r>
    </w:p>
    <w:p w14:paraId="07E8A0F9" w14:textId="7EE2ADB2" w:rsidR="00BB34FC" w:rsidRPr="0086043E" w:rsidRDefault="00BB34FC" w:rsidP="00DE2450"/>
    <w:p w14:paraId="1EC92FFC" w14:textId="71F744E4" w:rsidR="00901D92" w:rsidRDefault="008445C3" w:rsidP="00A47BD2">
      <w:pPr>
        <w:pStyle w:val="Heading3"/>
      </w:pPr>
      <w:bookmarkStart w:id="83" w:name="_Toc98495818"/>
      <w:r>
        <w:lastRenderedPageBreak/>
        <w:t>Pharmacovigilance Inspection Program</w:t>
      </w:r>
      <w:bookmarkEnd w:id="83"/>
      <w:r w:rsidR="006F7094">
        <w:t xml:space="preserve"> </w:t>
      </w:r>
      <w:bookmarkEnd w:id="81"/>
    </w:p>
    <w:p w14:paraId="2742944A" w14:textId="2EB7C3FA" w:rsidR="006F7094" w:rsidRDefault="00901D92" w:rsidP="00DE2450">
      <w:pPr>
        <w:pStyle w:val="Tabletitle"/>
        <w:ind w:left="1440" w:hanging="1440"/>
        <w:rPr>
          <w:rFonts w:ascii="Segoe UI Semibold" w:hAnsi="Segoe UI Semibold" w:cs="Segoe UI Semibold"/>
          <w:b w:val="0"/>
        </w:rPr>
      </w:pPr>
      <w:r w:rsidRPr="00AD77D7">
        <w:rPr>
          <w:rFonts w:ascii="Segoe UI Semibold" w:hAnsi="Segoe UI Semibold" w:cs="Segoe UI Semibold"/>
          <w:b w:val="0"/>
        </w:rPr>
        <w:t xml:space="preserve">Table </w:t>
      </w:r>
      <w:r w:rsidR="00D71E33">
        <w:rPr>
          <w:rFonts w:ascii="Segoe UI Semibold" w:hAnsi="Segoe UI Semibold" w:cs="Segoe UI Semibold"/>
          <w:b w:val="0"/>
        </w:rPr>
        <w:t>4</w:t>
      </w:r>
      <w:r w:rsidR="002A2154">
        <w:rPr>
          <w:rFonts w:ascii="Segoe UI Semibold" w:hAnsi="Segoe UI Semibold" w:cs="Segoe UI Semibold"/>
          <w:b w:val="0"/>
        </w:rPr>
        <w:t>8</w:t>
      </w:r>
      <w:r w:rsidRPr="00AD77D7">
        <w:rPr>
          <w:rFonts w:ascii="Segoe UI Semibold" w:hAnsi="Segoe UI Semibold" w:cs="Segoe UI Semibold"/>
          <w:b w:val="0"/>
        </w:rPr>
        <w:tab/>
      </w:r>
      <w:r w:rsidR="008445C3" w:rsidRPr="00AD77D7">
        <w:rPr>
          <w:rFonts w:ascii="Segoe UI Semibold" w:hAnsi="Segoe UI Semibold" w:cs="Segoe UI Semibold"/>
          <w:b w:val="0"/>
        </w:rPr>
        <w:t>P</w:t>
      </w:r>
      <w:r w:rsidR="007B2553">
        <w:rPr>
          <w:rFonts w:ascii="Segoe UI Semibold" w:hAnsi="Segoe UI Semibold" w:cs="Segoe UI Semibold"/>
          <w:b w:val="0"/>
        </w:rPr>
        <w:t>harmacovigilance Inspection Program</w:t>
      </w:r>
      <w:r w:rsidR="008445C3" w:rsidRPr="00AD77D7">
        <w:rPr>
          <w:rFonts w:ascii="Segoe UI Semibold" w:hAnsi="Segoe UI Semibold" w:cs="Segoe UI Semibold"/>
          <w:b w:val="0"/>
        </w:rPr>
        <w:t xml:space="preserve"> inspections </w:t>
      </w:r>
      <w:r w:rsidR="00840059" w:rsidRPr="00AD77D7">
        <w:rPr>
          <w:rFonts w:ascii="Segoe UI Semibold" w:hAnsi="Segoe UI Semibold" w:cs="Segoe UI Semibold"/>
          <w:b w:val="0"/>
        </w:rPr>
        <w:t>undertaken,</w:t>
      </w:r>
      <w:r w:rsidR="008445C3" w:rsidRPr="00AD77D7">
        <w:rPr>
          <w:rFonts w:ascii="Segoe UI Semibold" w:hAnsi="Segoe UI Semibold" w:cs="Segoe UI Semibold"/>
          <w:b w:val="0"/>
        </w:rPr>
        <w:t xml:space="preserve"> and deficiencies identified</w:t>
      </w:r>
      <w:r w:rsidR="00A37E78" w:rsidRPr="00AD77D7">
        <w:rPr>
          <w:rFonts w:ascii="Segoe UI Semibold" w:hAnsi="Segoe UI Semibold" w:cs="Segoe UI Semibold"/>
          <w:b w:val="0"/>
        </w:rPr>
        <w:t xml:space="preserve"> from </w:t>
      </w:r>
      <w:r w:rsidR="00A323A2">
        <w:rPr>
          <w:rFonts w:ascii="Segoe UI Semibold" w:hAnsi="Segoe UI Semibold" w:cs="Segoe UI Semibold"/>
          <w:b w:val="0"/>
        </w:rPr>
        <w:t xml:space="preserve">1 </w:t>
      </w:r>
      <w:r w:rsidR="00A37E78" w:rsidRPr="00AD77D7">
        <w:rPr>
          <w:rFonts w:ascii="Segoe UI Semibold" w:hAnsi="Segoe UI Semibold" w:cs="Segoe UI Semibold"/>
          <w:b w:val="0"/>
        </w:rPr>
        <w:t>July to</w:t>
      </w:r>
      <w:r w:rsidR="00A323A2">
        <w:rPr>
          <w:rFonts w:ascii="Segoe UI Semibold" w:hAnsi="Segoe UI Semibold" w:cs="Segoe UI Semibold"/>
          <w:b w:val="0"/>
        </w:rPr>
        <w:t xml:space="preserve"> 31</w:t>
      </w:r>
      <w:r w:rsidR="00A37E78" w:rsidRPr="00AD77D7">
        <w:rPr>
          <w:rFonts w:ascii="Segoe UI Semibold" w:hAnsi="Segoe UI Semibold" w:cs="Segoe UI Semibold"/>
          <w:b w:val="0"/>
        </w:rPr>
        <w:t xml:space="preserve"> December</w:t>
      </w:r>
    </w:p>
    <w:tbl>
      <w:tblPr>
        <w:tblStyle w:val="TableTGAblue"/>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2126"/>
        <w:gridCol w:w="2121"/>
      </w:tblGrid>
      <w:tr w:rsidR="0017538F" w:rsidRPr="004311C3" w14:paraId="5BCC045E" w14:textId="77777777" w:rsidTr="00DB1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shd w:val="clear" w:color="auto" w:fill="FFFFFF" w:themeFill="background1"/>
          </w:tcPr>
          <w:p w14:paraId="0F1D0F8A" w14:textId="77777777" w:rsidR="0017538F" w:rsidRPr="004311C3" w:rsidRDefault="0017538F" w:rsidP="00DE2450">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68E9EC95" w14:textId="47FF71ED" w:rsidR="0017538F" w:rsidRPr="00DB1040" w:rsidRDefault="0017538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color w:val="FFFFFF" w:themeColor="background1"/>
                <w:sz w:val="22"/>
                <w:szCs w:val="22"/>
              </w:rPr>
            </w:pPr>
            <w:r w:rsidRPr="00DB1040">
              <w:rPr>
                <w:rFonts w:asciiTheme="minorHAnsi" w:hAnsiTheme="minorHAnsi"/>
                <w:b w:val="0"/>
                <w:bCs/>
                <w:color w:val="FFFFFF" w:themeColor="background1"/>
                <w:sz w:val="22"/>
                <w:szCs w:val="22"/>
              </w:rPr>
              <w:t>20</w:t>
            </w:r>
            <w:r w:rsidR="003B7E5C" w:rsidRPr="00DB1040">
              <w:rPr>
                <w:rFonts w:asciiTheme="minorHAnsi" w:hAnsiTheme="minorHAnsi"/>
                <w:b w:val="0"/>
                <w:bCs/>
                <w:color w:val="FFFFFF" w:themeColor="background1"/>
                <w:sz w:val="22"/>
                <w:szCs w:val="22"/>
              </w:rPr>
              <w:t>20</w:t>
            </w:r>
          </w:p>
        </w:tc>
        <w:tc>
          <w:tcPr>
            <w:tcW w:w="2121" w:type="dxa"/>
            <w:tcBorders>
              <w:top w:val="single" w:sz="4" w:space="0" w:color="auto"/>
              <w:left w:val="single" w:sz="4" w:space="0" w:color="auto"/>
              <w:bottom w:val="single" w:sz="4" w:space="0" w:color="auto"/>
              <w:right w:val="single" w:sz="4" w:space="0" w:color="auto"/>
            </w:tcBorders>
            <w:shd w:val="clear" w:color="auto" w:fill="6481A0"/>
          </w:tcPr>
          <w:p w14:paraId="71260CF5" w14:textId="1819F904" w:rsidR="0017538F" w:rsidRPr="00DB1040" w:rsidRDefault="0017538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color w:val="FFFFFF" w:themeColor="background1"/>
                <w:sz w:val="22"/>
                <w:szCs w:val="22"/>
              </w:rPr>
            </w:pPr>
            <w:r w:rsidRPr="00DB1040">
              <w:rPr>
                <w:rFonts w:asciiTheme="minorHAnsi" w:hAnsiTheme="minorHAnsi"/>
                <w:b w:val="0"/>
                <w:bCs/>
                <w:color w:val="FFFFFF" w:themeColor="background1"/>
                <w:sz w:val="22"/>
                <w:szCs w:val="22"/>
              </w:rPr>
              <w:t>202</w:t>
            </w:r>
            <w:r w:rsidR="003B7E5C" w:rsidRPr="00DB1040">
              <w:rPr>
                <w:rFonts w:asciiTheme="minorHAnsi" w:hAnsiTheme="minorHAnsi"/>
                <w:b w:val="0"/>
                <w:bCs/>
                <w:color w:val="FFFFFF" w:themeColor="background1"/>
                <w:sz w:val="22"/>
                <w:szCs w:val="22"/>
              </w:rPr>
              <w:t>1</w:t>
            </w:r>
          </w:p>
        </w:tc>
      </w:tr>
      <w:tr w:rsidR="0017538F" w:rsidRPr="004311C3" w14:paraId="421A6561"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single" w:sz="4" w:space="0" w:color="auto"/>
              <w:right w:val="single" w:sz="4" w:space="0" w:color="auto"/>
            </w:tcBorders>
            <w:shd w:val="clear" w:color="auto" w:fill="FFFFFF" w:themeFill="background1"/>
          </w:tcPr>
          <w:p w14:paraId="3CD0839C" w14:textId="77777777" w:rsidR="0017538F" w:rsidRPr="004311C3" w:rsidRDefault="0017538F" w:rsidP="00DE2450">
            <w:pPr>
              <w:pStyle w:val="Tabletext"/>
              <w:rPr>
                <w:rFonts w:asciiTheme="minorHAnsi" w:hAnsiTheme="minorHAnsi"/>
                <w:sz w:val="22"/>
                <w:szCs w:val="22"/>
              </w:rPr>
            </w:pPr>
          </w:p>
        </w:tc>
        <w:tc>
          <w:tcPr>
            <w:tcW w:w="4247" w:type="dxa"/>
            <w:gridSpan w:val="2"/>
            <w:tcBorders>
              <w:left w:val="single" w:sz="4" w:space="0" w:color="auto"/>
            </w:tcBorders>
            <w:shd w:val="clear" w:color="auto" w:fill="D8E2F0"/>
          </w:tcPr>
          <w:p w14:paraId="2655BC02" w14:textId="323EE535" w:rsidR="0017538F" w:rsidRPr="004311C3" w:rsidRDefault="00A323A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FFFFFF" w:themeColor="background1"/>
                <w:sz w:val="22"/>
                <w:szCs w:val="22"/>
              </w:rPr>
            </w:pPr>
            <w:r w:rsidRPr="004311C3">
              <w:rPr>
                <w:rFonts w:asciiTheme="minorHAnsi" w:hAnsiTheme="minorHAnsi" w:cs="Segoe UI Semibold"/>
                <w:b/>
                <w:color w:val="auto"/>
                <w:sz w:val="22"/>
                <w:szCs w:val="22"/>
              </w:rPr>
              <w:t xml:space="preserve">1 </w:t>
            </w:r>
            <w:r w:rsidR="0017538F" w:rsidRPr="004311C3">
              <w:rPr>
                <w:rFonts w:asciiTheme="minorHAnsi" w:hAnsiTheme="minorHAnsi" w:cs="Segoe UI Semibold"/>
                <w:b/>
                <w:color w:val="auto"/>
                <w:sz w:val="22"/>
                <w:szCs w:val="22"/>
              </w:rPr>
              <w:t>July</w:t>
            </w:r>
            <w:r w:rsidRPr="004311C3">
              <w:rPr>
                <w:rFonts w:asciiTheme="minorHAnsi" w:hAnsiTheme="minorHAnsi" w:cs="Segoe UI Semibold"/>
                <w:b/>
                <w:color w:val="auto"/>
                <w:sz w:val="22"/>
                <w:szCs w:val="22"/>
              </w:rPr>
              <w:t xml:space="preserve"> to</w:t>
            </w:r>
            <w:r w:rsidR="0017538F" w:rsidRPr="004311C3">
              <w:rPr>
                <w:rFonts w:asciiTheme="minorHAnsi" w:hAnsiTheme="minorHAnsi" w:cs="Segoe UI Semibold"/>
                <w:b/>
                <w:color w:val="auto"/>
                <w:sz w:val="22"/>
                <w:szCs w:val="22"/>
              </w:rPr>
              <w:t xml:space="preserve"> </w:t>
            </w:r>
            <w:r w:rsidRPr="004311C3">
              <w:rPr>
                <w:rFonts w:asciiTheme="minorHAnsi" w:hAnsiTheme="minorHAnsi" w:cs="Segoe UI Semibold"/>
                <w:b/>
                <w:color w:val="auto"/>
                <w:sz w:val="22"/>
                <w:szCs w:val="22"/>
              </w:rPr>
              <w:t xml:space="preserve">31 </w:t>
            </w:r>
            <w:r w:rsidR="0017538F" w:rsidRPr="004311C3">
              <w:rPr>
                <w:rFonts w:asciiTheme="minorHAnsi" w:hAnsiTheme="minorHAnsi" w:cs="Segoe UI Semibold"/>
                <w:b/>
                <w:color w:val="auto"/>
                <w:sz w:val="22"/>
                <w:szCs w:val="22"/>
              </w:rPr>
              <w:t>December</w:t>
            </w:r>
          </w:p>
        </w:tc>
      </w:tr>
      <w:tr w:rsidR="00F33FC5" w:rsidRPr="004311C3" w14:paraId="60101D22"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right w:val="single" w:sz="4" w:space="0" w:color="auto"/>
            </w:tcBorders>
            <w:shd w:val="clear" w:color="auto" w:fill="6481A0"/>
          </w:tcPr>
          <w:p w14:paraId="09B00D1D" w14:textId="77777777" w:rsidR="00F33FC5" w:rsidRPr="004311C3" w:rsidRDefault="00F33FC5" w:rsidP="00F33FC5">
            <w:pPr>
              <w:pStyle w:val="Tabletext"/>
              <w:rPr>
                <w:rFonts w:asciiTheme="minorHAnsi" w:hAnsiTheme="minorHAnsi" w:cs="Segoe UI Semibold"/>
                <w:color w:val="FFFFFF" w:themeColor="background1"/>
                <w:sz w:val="22"/>
                <w:szCs w:val="22"/>
              </w:rPr>
            </w:pPr>
            <w:r w:rsidRPr="004311C3">
              <w:rPr>
                <w:rFonts w:asciiTheme="minorHAnsi" w:hAnsiTheme="minorHAnsi" w:cs="Segoe UI Semibold"/>
                <w:color w:val="FFFFFF" w:themeColor="background1"/>
                <w:sz w:val="22"/>
                <w:szCs w:val="22"/>
              </w:rPr>
              <w:t>Total completed</w:t>
            </w:r>
          </w:p>
        </w:tc>
        <w:tc>
          <w:tcPr>
            <w:tcW w:w="2126" w:type="dxa"/>
            <w:tcBorders>
              <w:left w:val="single" w:sz="4" w:space="0" w:color="auto"/>
              <w:right w:val="single" w:sz="4" w:space="0" w:color="auto"/>
            </w:tcBorders>
            <w:shd w:val="clear" w:color="auto" w:fill="6481A0"/>
          </w:tcPr>
          <w:p w14:paraId="41F3C0F7" w14:textId="755845C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4311C3">
              <w:rPr>
                <w:rFonts w:asciiTheme="minorHAnsi" w:hAnsiTheme="minorHAnsi"/>
                <w:color w:val="FFFFFF" w:themeColor="background1"/>
                <w:sz w:val="22"/>
                <w:szCs w:val="22"/>
              </w:rPr>
              <w:t>3</w:t>
            </w:r>
          </w:p>
        </w:tc>
        <w:tc>
          <w:tcPr>
            <w:tcW w:w="2121" w:type="dxa"/>
            <w:tcBorders>
              <w:left w:val="single" w:sz="4" w:space="0" w:color="auto"/>
            </w:tcBorders>
            <w:shd w:val="clear" w:color="auto" w:fill="6481A0"/>
          </w:tcPr>
          <w:p w14:paraId="3F3E9CBF" w14:textId="592E7B73"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Pr>
                <w:rFonts w:asciiTheme="minorHAnsi" w:hAnsiTheme="minorHAnsi"/>
                <w:color w:val="FFFFFF" w:themeColor="background1"/>
                <w:sz w:val="22"/>
                <w:szCs w:val="22"/>
              </w:rPr>
              <w:t>6</w:t>
            </w:r>
          </w:p>
        </w:tc>
      </w:tr>
      <w:tr w:rsidR="00F33FC5" w:rsidRPr="004311C3" w14:paraId="74E22D32"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653A81B5"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Total with completed findings</w:t>
            </w:r>
          </w:p>
        </w:tc>
        <w:tc>
          <w:tcPr>
            <w:tcW w:w="2126" w:type="dxa"/>
            <w:tcBorders>
              <w:top w:val="single" w:sz="4" w:space="0" w:color="auto"/>
              <w:left w:val="single" w:sz="4" w:space="0" w:color="auto"/>
              <w:bottom w:val="single" w:sz="4" w:space="0" w:color="auto"/>
              <w:right w:val="single" w:sz="4" w:space="0" w:color="auto"/>
            </w:tcBorders>
          </w:tcPr>
          <w:p w14:paraId="108EED39" w14:textId="163FDFC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3</w:t>
            </w:r>
          </w:p>
        </w:tc>
        <w:tc>
          <w:tcPr>
            <w:tcW w:w="2121" w:type="dxa"/>
            <w:tcBorders>
              <w:top w:val="single" w:sz="4" w:space="0" w:color="auto"/>
              <w:left w:val="single" w:sz="4" w:space="0" w:color="auto"/>
              <w:bottom w:val="single" w:sz="4" w:space="0" w:color="auto"/>
            </w:tcBorders>
          </w:tcPr>
          <w:p w14:paraId="562F6FD5" w14:textId="6742D94B"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6</w:t>
            </w:r>
          </w:p>
        </w:tc>
      </w:tr>
      <w:tr w:rsidR="00F33FC5" w:rsidRPr="004311C3" w14:paraId="0420FF85"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23ECC9CE"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 xml:space="preserve">Critical deficiencies </w:t>
            </w:r>
            <w:r w:rsidRPr="004311C3">
              <w:rPr>
                <w:rFonts w:asciiTheme="minorHAnsi" w:hAnsiTheme="minorHAnsi"/>
                <w:sz w:val="22"/>
                <w:szCs w:val="22"/>
                <w:vertAlign w:val="superscript"/>
              </w:rPr>
              <w:t>a</w:t>
            </w:r>
          </w:p>
        </w:tc>
        <w:tc>
          <w:tcPr>
            <w:tcW w:w="2126" w:type="dxa"/>
            <w:tcBorders>
              <w:top w:val="single" w:sz="4" w:space="0" w:color="auto"/>
              <w:left w:val="single" w:sz="4" w:space="0" w:color="auto"/>
              <w:bottom w:val="single" w:sz="4" w:space="0" w:color="auto"/>
              <w:right w:val="single" w:sz="4" w:space="0" w:color="auto"/>
            </w:tcBorders>
          </w:tcPr>
          <w:p w14:paraId="4E06BA61" w14:textId="48663349"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w:t>
            </w:r>
          </w:p>
        </w:tc>
        <w:tc>
          <w:tcPr>
            <w:tcW w:w="2121" w:type="dxa"/>
            <w:tcBorders>
              <w:top w:val="single" w:sz="4" w:space="0" w:color="auto"/>
              <w:left w:val="single" w:sz="4" w:space="0" w:color="auto"/>
              <w:bottom w:val="single" w:sz="4" w:space="0" w:color="auto"/>
            </w:tcBorders>
          </w:tcPr>
          <w:p w14:paraId="7328ED35" w14:textId="0A970F61"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w:t>
            </w:r>
          </w:p>
        </w:tc>
      </w:tr>
      <w:tr w:rsidR="00F33FC5" w:rsidRPr="004311C3" w14:paraId="0734730D"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00F74F23"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 xml:space="preserve">Major deficiencies </w:t>
            </w:r>
            <w:r w:rsidRPr="004311C3">
              <w:rPr>
                <w:rFonts w:asciiTheme="minorHAnsi" w:hAnsiTheme="minorHAnsi"/>
                <w:sz w:val="22"/>
                <w:szCs w:val="22"/>
                <w:vertAlign w:val="superscript"/>
              </w:rPr>
              <w:t>b</w:t>
            </w:r>
          </w:p>
        </w:tc>
        <w:tc>
          <w:tcPr>
            <w:tcW w:w="2126" w:type="dxa"/>
            <w:tcBorders>
              <w:top w:val="single" w:sz="4" w:space="0" w:color="auto"/>
              <w:left w:val="single" w:sz="4" w:space="0" w:color="auto"/>
              <w:bottom w:val="single" w:sz="4" w:space="0" w:color="auto"/>
              <w:right w:val="single" w:sz="4" w:space="0" w:color="auto"/>
            </w:tcBorders>
          </w:tcPr>
          <w:p w14:paraId="2AA39F93" w14:textId="518C4005"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13</w:t>
            </w:r>
          </w:p>
        </w:tc>
        <w:tc>
          <w:tcPr>
            <w:tcW w:w="2121" w:type="dxa"/>
            <w:tcBorders>
              <w:top w:val="single" w:sz="4" w:space="0" w:color="auto"/>
              <w:left w:val="single" w:sz="4" w:space="0" w:color="auto"/>
              <w:bottom w:val="single" w:sz="4" w:space="0" w:color="auto"/>
            </w:tcBorders>
          </w:tcPr>
          <w:p w14:paraId="622D842C" w14:textId="6035BCC0"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24</w:t>
            </w:r>
          </w:p>
        </w:tc>
      </w:tr>
      <w:tr w:rsidR="00F33FC5" w:rsidRPr="004311C3" w14:paraId="5331C07D"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022E7A77"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 xml:space="preserve">Minor deficiencies </w:t>
            </w:r>
            <w:r w:rsidRPr="004311C3">
              <w:rPr>
                <w:rFonts w:asciiTheme="minorHAnsi" w:hAnsiTheme="minorHAnsi"/>
                <w:sz w:val="22"/>
                <w:szCs w:val="22"/>
                <w:vertAlign w:val="superscript"/>
              </w:rPr>
              <w:t>c</w:t>
            </w:r>
          </w:p>
        </w:tc>
        <w:tc>
          <w:tcPr>
            <w:tcW w:w="2126" w:type="dxa"/>
            <w:tcBorders>
              <w:top w:val="single" w:sz="4" w:space="0" w:color="auto"/>
              <w:left w:val="single" w:sz="4" w:space="0" w:color="auto"/>
              <w:bottom w:val="single" w:sz="4" w:space="0" w:color="auto"/>
              <w:right w:val="single" w:sz="4" w:space="0" w:color="auto"/>
            </w:tcBorders>
          </w:tcPr>
          <w:p w14:paraId="4C1CD84F" w14:textId="455EBCE3"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10</w:t>
            </w:r>
          </w:p>
        </w:tc>
        <w:tc>
          <w:tcPr>
            <w:tcW w:w="2121" w:type="dxa"/>
            <w:tcBorders>
              <w:top w:val="single" w:sz="4" w:space="0" w:color="auto"/>
              <w:left w:val="single" w:sz="4" w:space="0" w:color="auto"/>
              <w:bottom w:val="single" w:sz="4" w:space="0" w:color="auto"/>
            </w:tcBorders>
          </w:tcPr>
          <w:p w14:paraId="09A32792" w14:textId="0896FAA7"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w:t>
            </w:r>
          </w:p>
        </w:tc>
      </w:tr>
      <w:tr w:rsidR="00F33FC5" w:rsidRPr="004311C3" w14:paraId="78AAB555"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36B25AF2"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Average deficiencies per inspection</w:t>
            </w:r>
          </w:p>
        </w:tc>
        <w:tc>
          <w:tcPr>
            <w:tcW w:w="2126" w:type="dxa"/>
            <w:tcBorders>
              <w:top w:val="single" w:sz="4" w:space="0" w:color="auto"/>
              <w:left w:val="single" w:sz="4" w:space="0" w:color="auto"/>
              <w:bottom w:val="single" w:sz="4" w:space="0" w:color="auto"/>
              <w:right w:val="single" w:sz="4" w:space="0" w:color="auto"/>
            </w:tcBorders>
          </w:tcPr>
          <w:p w14:paraId="1A0A7D7D" w14:textId="77777777"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 xml:space="preserve">0.3 critical </w:t>
            </w:r>
          </w:p>
          <w:p w14:paraId="1F7CDDA8" w14:textId="77777777"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 xml:space="preserve">4.3 major </w:t>
            </w:r>
          </w:p>
          <w:p w14:paraId="7357C017" w14:textId="1450472E"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3.3 minor</w:t>
            </w:r>
          </w:p>
        </w:tc>
        <w:tc>
          <w:tcPr>
            <w:tcW w:w="2121" w:type="dxa"/>
            <w:tcBorders>
              <w:top w:val="single" w:sz="4" w:space="0" w:color="auto"/>
              <w:left w:val="single" w:sz="4" w:space="0" w:color="auto"/>
              <w:bottom w:val="single" w:sz="4" w:space="0" w:color="auto"/>
            </w:tcBorders>
          </w:tcPr>
          <w:p w14:paraId="0F2EAE66" w14:textId="736D4832"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6B3DA6">
              <w:rPr>
                <w:rFonts w:asciiTheme="minorHAnsi" w:hAnsiTheme="minorHAnsi"/>
                <w:sz w:val="22"/>
                <w:szCs w:val="22"/>
              </w:rPr>
              <w:t>2</w:t>
            </w:r>
            <w:r w:rsidRPr="004311C3">
              <w:rPr>
                <w:rFonts w:asciiTheme="minorHAnsi" w:hAnsiTheme="minorHAnsi"/>
                <w:sz w:val="22"/>
                <w:szCs w:val="22"/>
              </w:rPr>
              <w:t xml:space="preserve"> critical </w:t>
            </w:r>
          </w:p>
          <w:p w14:paraId="0CE53202" w14:textId="77777777"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w:t>
            </w:r>
            <w:r w:rsidRPr="004311C3">
              <w:rPr>
                <w:rFonts w:asciiTheme="minorHAnsi" w:hAnsiTheme="minorHAnsi"/>
                <w:sz w:val="22"/>
                <w:szCs w:val="22"/>
              </w:rPr>
              <w:t xml:space="preserve"> major </w:t>
            </w:r>
          </w:p>
          <w:p w14:paraId="08712BD1" w14:textId="04972AEF"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1.5</w:t>
            </w:r>
            <w:r w:rsidRPr="004311C3">
              <w:rPr>
                <w:rFonts w:asciiTheme="minorHAnsi" w:hAnsiTheme="minorHAnsi"/>
                <w:sz w:val="22"/>
                <w:szCs w:val="22"/>
              </w:rPr>
              <w:t xml:space="preserve"> minor</w:t>
            </w:r>
          </w:p>
        </w:tc>
      </w:tr>
    </w:tbl>
    <w:p w14:paraId="3B29419D" w14:textId="02165355" w:rsidR="0017538F" w:rsidRPr="003F1EA6" w:rsidRDefault="0017538F" w:rsidP="00DE51E0">
      <w:pPr>
        <w:pStyle w:val="Tabledescription"/>
        <w:spacing w:after="0" w:line="240" w:lineRule="auto"/>
        <w:rPr>
          <w:sz w:val="22"/>
          <w:szCs w:val="22"/>
          <w:vertAlign w:val="subscript"/>
        </w:rPr>
      </w:pPr>
      <w:bookmarkStart w:id="84" w:name="_Toc535326779"/>
      <w:bookmarkStart w:id="85" w:name="_Toc536620340"/>
      <w:r w:rsidRPr="00F91A1B">
        <w:rPr>
          <w:sz w:val="22"/>
          <w:szCs w:val="22"/>
          <w:vertAlign w:val="superscript"/>
        </w:rPr>
        <w:t>a</w:t>
      </w:r>
      <w:r w:rsidRPr="003F1EA6">
        <w:rPr>
          <w:sz w:val="22"/>
          <w:szCs w:val="22"/>
          <w:vertAlign w:val="subscript"/>
        </w:rPr>
        <w:t xml:space="preserve"> A deficiency in pharmacovigilance systems, practices or processes that adversely affects the rights, safety, or wellbeing of patients, or that poses a potential risk to public health, or that represents a serious violation of applicable legislation and guidelines. Deficiencies classified as critical may include a pattern of deviations classified as major. A critical deficiency also occurs when a sponsor is observed to have engaged in fraud, misrepresentation, or falsification of data.</w:t>
      </w:r>
      <w:r w:rsidRPr="003F1EA6">
        <w:rPr>
          <w:sz w:val="22"/>
          <w:szCs w:val="22"/>
          <w:vertAlign w:val="subscript"/>
        </w:rPr>
        <w:br/>
      </w:r>
      <w:r w:rsidRPr="00F91A1B">
        <w:rPr>
          <w:sz w:val="22"/>
          <w:szCs w:val="22"/>
          <w:vertAlign w:val="superscript"/>
        </w:rPr>
        <w:t>b</w:t>
      </w:r>
      <w:r w:rsidRPr="003F1EA6">
        <w:rPr>
          <w:sz w:val="22"/>
          <w:szCs w:val="22"/>
          <w:vertAlign w:val="subscript"/>
        </w:rPr>
        <w:t xml:space="preserve"> A deficiency in pharmacovigilance systems, practices, or processes that could potentially adversely affect the rights, safety, or wellbeing of patients, or</w:t>
      </w:r>
      <w:r w:rsidR="00050BD6">
        <w:rPr>
          <w:sz w:val="22"/>
          <w:szCs w:val="22"/>
          <w:vertAlign w:val="subscript"/>
        </w:rPr>
        <w:t xml:space="preserve"> </w:t>
      </w:r>
      <w:r w:rsidRPr="003F1EA6">
        <w:rPr>
          <w:sz w:val="22"/>
          <w:szCs w:val="22"/>
          <w:vertAlign w:val="subscript"/>
        </w:rPr>
        <w:t>that could potentially pose a risk to public health, or that represents a violation of applicable legislation and guidelines. Deficiencies classified as major may include a pattern of deviations classified as minor.</w:t>
      </w:r>
      <w:r w:rsidRPr="003F1EA6">
        <w:rPr>
          <w:sz w:val="22"/>
          <w:szCs w:val="22"/>
          <w:vertAlign w:val="subscript"/>
        </w:rPr>
        <w:br/>
      </w:r>
      <w:r w:rsidRPr="00F91A1B">
        <w:rPr>
          <w:sz w:val="22"/>
          <w:szCs w:val="22"/>
          <w:vertAlign w:val="superscript"/>
        </w:rPr>
        <w:t>c</w:t>
      </w:r>
      <w:r w:rsidRPr="003F1EA6">
        <w:rPr>
          <w:sz w:val="22"/>
          <w:szCs w:val="22"/>
          <w:vertAlign w:val="subscript"/>
        </w:rPr>
        <w:t xml:space="preserve"> A deficiency in pharmacovigilance systems, practices</w:t>
      </w:r>
      <w:r w:rsidR="00657C59" w:rsidRPr="003F1EA6">
        <w:rPr>
          <w:sz w:val="22"/>
          <w:szCs w:val="22"/>
          <w:vertAlign w:val="subscript"/>
        </w:rPr>
        <w:t>,</w:t>
      </w:r>
      <w:r w:rsidRPr="003F1EA6">
        <w:rPr>
          <w:sz w:val="22"/>
          <w:szCs w:val="22"/>
          <w:vertAlign w:val="subscript"/>
        </w:rPr>
        <w:t xml:space="preserve"> or processes that would not be expected to adversely affect the rights, safety, or wellbeing of patients. A deficiency may be minor either because it is judged as minor or because there is insufficient information to classify it as major or critical.</w:t>
      </w:r>
    </w:p>
    <w:p w14:paraId="26D2F672" w14:textId="5BE67A22" w:rsidR="00DB55F7" w:rsidRPr="0067590E" w:rsidRDefault="00DB55F7" w:rsidP="003809AB">
      <w:pPr>
        <w:pStyle w:val="Heading3"/>
      </w:pPr>
      <w:bookmarkStart w:id="86" w:name="_Toc98495819"/>
      <w:r w:rsidRPr="0067590E">
        <w:t xml:space="preserve">Reporting of medicine </w:t>
      </w:r>
      <w:r w:rsidR="00F33FC5" w:rsidRPr="0067590E">
        <w:t>shortages</w:t>
      </w:r>
      <w:bookmarkEnd w:id="84"/>
      <w:bookmarkEnd w:id="85"/>
      <w:bookmarkEnd w:id="86"/>
    </w:p>
    <w:p w14:paraId="064528B1" w14:textId="2406D3D3" w:rsidR="00DB55F7" w:rsidRPr="0067590E" w:rsidRDefault="008E6364" w:rsidP="00DE2450">
      <w:pPr>
        <w:pStyle w:val="Tabletitle"/>
      </w:pPr>
      <w:r>
        <w:rPr>
          <w:rFonts w:ascii="Segoe UI Semibold" w:hAnsi="Segoe UI Semibold" w:cs="Segoe UI Semibold"/>
          <w:b w:val="0"/>
        </w:rPr>
        <w:t>T</w:t>
      </w:r>
      <w:r w:rsidR="009C75A9">
        <w:rPr>
          <w:rFonts w:ascii="Segoe UI Semibold" w:hAnsi="Segoe UI Semibold" w:cs="Segoe UI Semibold"/>
          <w:b w:val="0"/>
        </w:rPr>
        <w:t xml:space="preserve">able </w:t>
      </w:r>
      <w:r w:rsidR="00D71E33">
        <w:rPr>
          <w:rFonts w:ascii="Segoe UI Semibold" w:hAnsi="Segoe UI Semibold" w:cs="Segoe UI Semibold"/>
          <w:b w:val="0"/>
        </w:rPr>
        <w:t>4</w:t>
      </w:r>
      <w:r w:rsidR="002A2154">
        <w:rPr>
          <w:rFonts w:ascii="Segoe UI Semibold" w:hAnsi="Segoe UI Semibold" w:cs="Segoe UI Semibold"/>
          <w:b w:val="0"/>
        </w:rPr>
        <w:t>9</w:t>
      </w:r>
      <w:r w:rsidR="00DB55F7" w:rsidRPr="003D761D">
        <w:rPr>
          <w:rFonts w:ascii="Segoe UI Semibold" w:hAnsi="Segoe UI Semibold" w:cs="Segoe UI Semibold"/>
          <w:b w:val="0"/>
        </w:rPr>
        <w:tab/>
      </w:r>
      <w:r w:rsidR="00DB55F7" w:rsidRPr="001B475F">
        <w:rPr>
          <w:rFonts w:ascii="Segoe UI Semibold" w:hAnsi="Segoe UI Semibold" w:cs="Segoe UI Semibold"/>
          <w:b w:val="0"/>
        </w:rPr>
        <w:t>New medicine shortage</w:t>
      </w:r>
      <w:r w:rsidR="00DB55F7" w:rsidRPr="00AD77D7">
        <w:rPr>
          <w:rFonts w:ascii="Segoe UI Semibold" w:hAnsi="Segoe UI Semibold" w:cs="Segoe UI Semibold"/>
          <w:b w:val="0"/>
        </w:rPr>
        <w:t xml:space="preserve"> reports by month</w:t>
      </w:r>
      <w:r w:rsidR="00AD77D7">
        <w:t xml:space="preserve"> </w:t>
      </w:r>
      <w:r w:rsidR="001B475F">
        <w:rPr>
          <w:rFonts w:ascii="Segoe UI Semibold" w:hAnsi="Segoe UI Semibold" w:cs="Segoe UI Semibold"/>
          <w:b w:val="0"/>
        </w:rPr>
        <w:t>for July to December</w:t>
      </w:r>
      <w:r w:rsidR="001B475F" w:rsidRPr="0067590E">
        <w:rPr>
          <w:vertAlign w:val="superscript"/>
        </w:rPr>
        <w:t xml:space="preserve"> </w:t>
      </w:r>
      <w:r w:rsidR="00DB55F7" w:rsidRPr="00F91A1B">
        <w:rPr>
          <w:position w:val="6"/>
          <w:vertAlign w:val="superscript"/>
        </w:rPr>
        <w:t>a</w:t>
      </w:r>
    </w:p>
    <w:tbl>
      <w:tblPr>
        <w:tblStyle w:val="TableTGAblue"/>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825"/>
        <w:gridCol w:w="2126"/>
        <w:gridCol w:w="1838"/>
      </w:tblGrid>
      <w:tr w:rsidR="0032479B" w:rsidRPr="004311C3" w14:paraId="522B1E69"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shd w:val="clear" w:color="auto" w:fill="FFFFFF" w:themeFill="background1"/>
          </w:tcPr>
          <w:p w14:paraId="1A869258" w14:textId="77777777" w:rsidR="0032479B" w:rsidRPr="004311C3" w:rsidRDefault="0032479B" w:rsidP="00DE2450">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37A8EA00" w14:textId="36DF96FF" w:rsidR="0032479B" w:rsidRPr="00725C52" w:rsidRDefault="0032479B"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sz w:val="22"/>
                <w:szCs w:val="22"/>
              </w:rPr>
            </w:pPr>
            <w:r w:rsidRPr="00725C52">
              <w:rPr>
                <w:rFonts w:asciiTheme="minorHAnsi" w:hAnsiTheme="minorHAnsi"/>
                <w:color w:val="FFFFFF" w:themeColor="background1"/>
                <w:sz w:val="22"/>
                <w:szCs w:val="22"/>
              </w:rPr>
              <w:t>20</w:t>
            </w:r>
            <w:r w:rsidR="003B7E5C" w:rsidRPr="00725C52">
              <w:rPr>
                <w:rFonts w:asciiTheme="minorHAnsi" w:hAnsiTheme="minorHAnsi"/>
                <w:color w:val="FFFFFF" w:themeColor="background1"/>
                <w:sz w:val="22"/>
                <w:szCs w:val="22"/>
              </w:rPr>
              <w:t>20</w:t>
            </w:r>
          </w:p>
        </w:tc>
        <w:tc>
          <w:tcPr>
            <w:tcW w:w="1838" w:type="dxa"/>
            <w:tcBorders>
              <w:top w:val="single" w:sz="4" w:space="0" w:color="auto"/>
              <w:left w:val="single" w:sz="4" w:space="0" w:color="auto"/>
              <w:bottom w:val="single" w:sz="4" w:space="0" w:color="auto"/>
              <w:right w:val="single" w:sz="4" w:space="0" w:color="auto"/>
            </w:tcBorders>
            <w:shd w:val="clear" w:color="auto" w:fill="6481A0"/>
          </w:tcPr>
          <w:p w14:paraId="6625C608" w14:textId="43291379" w:rsidR="0032479B" w:rsidRPr="00725C52" w:rsidRDefault="0032479B"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sz w:val="22"/>
                <w:szCs w:val="22"/>
              </w:rPr>
            </w:pPr>
            <w:r w:rsidRPr="00725C52">
              <w:rPr>
                <w:rFonts w:asciiTheme="minorHAnsi" w:hAnsiTheme="minorHAnsi"/>
                <w:color w:val="FFFFFF" w:themeColor="background1"/>
                <w:sz w:val="22"/>
                <w:szCs w:val="22"/>
              </w:rPr>
              <w:t>202</w:t>
            </w:r>
            <w:r w:rsidR="003B7E5C" w:rsidRPr="00725C52">
              <w:rPr>
                <w:rFonts w:asciiTheme="minorHAnsi" w:hAnsiTheme="minorHAnsi"/>
                <w:color w:val="FFFFFF" w:themeColor="background1"/>
                <w:sz w:val="22"/>
                <w:szCs w:val="22"/>
              </w:rPr>
              <w:t>1</w:t>
            </w:r>
          </w:p>
        </w:tc>
      </w:tr>
      <w:tr w:rsidR="006D01AC" w:rsidRPr="004311C3" w14:paraId="2988A3B6"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single" w:sz="4" w:space="0" w:color="auto"/>
              <w:right w:val="single" w:sz="4" w:space="0" w:color="auto"/>
            </w:tcBorders>
          </w:tcPr>
          <w:p w14:paraId="29B31B0F" w14:textId="77777777" w:rsidR="006D01AC" w:rsidRPr="004311C3" w:rsidRDefault="006D01AC" w:rsidP="00DE2450">
            <w:pPr>
              <w:pStyle w:val="Tabletext"/>
              <w:rPr>
                <w:rFonts w:asciiTheme="minorHAnsi" w:hAnsiTheme="minorHAnsi"/>
                <w:sz w:val="22"/>
                <w:szCs w:val="22"/>
              </w:rPr>
            </w:pPr>
          </w:p>
        </w:tc>
        <w:tc>
          <w:tcPr>
            <w:tcW w:w="3964" w:type="dxa"/>
            <w:gridSpan w:val="2"/>
            <w:tcBorders>
              <w:top w:val="single" w:sz="4" w:space="0" w:color="auto"/>
              <w:left w:val="single" w:sz="4" w:space="0" w:color="auto"/>
              <w:bottom w:val="single" w:sz="4" w:space="0" w:color="auto"/>
            </w:tcBorders>
            <w:shd w:val="clear" w:color="auto" w:fill="D8E2F0"/>
          </w:tcPr>
          <w:p w14:paraId="45A36C90" w14:textId="6AB1C7DD" w:rsidR="006D01AC" w:rsidRPr="004311C3" w:rsidRDefault="00A323A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sz w:val="22"/>
                <w:szCs w:val="22"/>
              </w:rPr>
            </w:pPr>
            <w:r w:rsidRPr="004311C3">
              <w:rPr>
                <w:rFonts w:asciiTheme="minorHAnsi" w:hAnsiTheme="minorHAnsi" w:cs="Segoe UI Semibold"/>
                <w:b/>
                <w:color w:val="auto"/>
                <w:sz w:val="22"/>
                <w:szCs w:val="22"/>
              </w:rPr>
              <w:t xml:space="preserve">1 </w:t>
            </w:r>
            <w:r w:rsidR="006D01AC" w:rsidRPr="004311C3">
              <w:rPr>
                <w:rFonts w:asciiTheme="minorHAnsi" w:hAnsiTheme="minorHAnsi" w:cs="Segoe UI Semibold"/>
                <w:b/>
                <w:color w:val="auto"/>
                <w:sz w:val="22"/>
                <w:szCs w:val="22"/>
              </w:rPr>
              <w:t>July</w:t>
            </w:r>
            <w:r w:rsidRPr="004311C3">
              <w:rPr>
                <w:rFonts w:asciiTheme="minorHAnsi" w:hAnsiTheme="minorHAnsi" w:cs="Segoe UI Semibold"/>
                <w:b/>
                <w:color w:val="auto"/>
                <w:sz w:val="22"/>
                <w:szCs w:val="22"/>
              </w:rPr>
              <w:t xml:space="preserve"> to 31</w:t>
            </w:r>
            <w:r w:rsidR="006D01AC" w:rsidRPr="004311C3">
              <w:rPr>
                <w:rFonts w:asciiTheme="minorHAnsi" w:hAnsiTheme="minorHAnsi" w:cs="Segoe UI Semibold"/>
                <w:b/>
                <w:color w:val="auto"/>
                <w:sz w:val="22"/>
                <w:szCs w:val="22"/>
              </w:rPr>
              <w:t xml:space="preserve"> December</w:t>
            </w:r>
          </w:p>
        </w:tc>
      </w:tr>
      <w:tr w:rsidR="00F33FC5" w:rsidRPr="004311C3" w14:paraId="225224F7" w14:textId="5D6BEC34"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66931837"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July</w:t>
            </w:r>
          </w:p>
        </w:tc>
        <w:tc>
          <w:tcPr>
            <w:tcW w:w="2126" w:type="dxa"/>
            <w:tcBorders>
              <w:top w:val="single" w:sz="4" w:space="0" w:color="auto"/>
              <w:left w:val="single" w:sz="4" w:space="0" w:color="auto"/>
              <w:bottom w:val="single" w:sz="4" w:space="0" w:color="auto"/>
              <w:right w:val="single" w:sz="4" w:space="0" w:color="auto"/>
            </w:tcBorders>
          </w:tcPr>
          <w:p w14:paraId="3414F044" w14:textId="55B1AA95"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112</w:t>
            </w:r>
          </w:p>
        </w:tc>
        <w:tc>
          <w:tcPr>
            <w:tcW w:w="1838" w:type="dxa"/>
            <w:tcBorders>
              <w:top w:val="single" w:sz="4" w:space="0" w:color="auto"/>
              <w:left w:val="single" w:sz="4" w:space="0" w:color="auto"/>
              <w:bottom w:val="single" w:sz="4" w:space="0" w:color="auto"/>
            </w:tcBorders>
          </w:tcPr>
          <w:p w14:paraId="1051600F" w14:textId="72CEA37A"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104</w:t>
            </w:r>
          </w:p>
        </w:tc>
      </w:tr>
      <w:tr w:rsidR="00F33FC5" w:rsidRPr="004311C3" w14:paraId="4E3BBDEB" w14:textId="1CDED8C6"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4460DD6A"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August</w:t>
            </w:r>
          </w:p>
        </w:tc>
        <w:tc>
          <w:tcPr>
            <w:tcW w:w="2126" w:type="dxa"/>
            <w:tcBorders>
              <w:top w:val="single" w:sz="4" w:space="0" w:color="auto"/>
              <w:left w:val="single" w:sz="4" w:space="0" w:color="auto"/>
              <w:bottom w:val="single" w:sz="4" w:space="0" w:color="auto"/>
              <w:right w:val="single" w:sz="4" w:space="0" w:color="auto"/>
            </w:tcBorders>
          </w:tcPr>
          <w:p w14:paraId="531B0280" w14:textId="779C7ACA"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120</w:t>
            </w:r>
          </w:p>
        </w:tc>
        <w:tc>
          <w:tcPr>
            <w:tcW w:w="1838" w:type="dxa"/>
            <w:tcBorders>
              <w:top w:val="single" w:sz="4" w:space="0" w:color="auto"/>
              <w:left w:val="single" w:sz="4" w:space="0" w:color="auto"/>
              <w:bottom w:val="single" w:sz="4" w:space="0" w:color="auto"/>
            </w:tcBorders>
          </w:tcPr>
          <w:p w14:paraId="2C2ED5AF" w14:textId="7C62685E"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82</w:t>
            </w:r>
          </w:p>
        </w:tc>
      </w:tr>
      <w:tr w:rsidR="00F33FC5" w:rsidRPr="004311C3" w14:paraId="0C4A8357" w14:textId="1BC8656E"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64F1BCE8"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 xml:space="preserve">September </w:t>
            </w:r>
          </w:p>
        </w:tc>
        <w:tc>
          <w:tcPr>
            <w:tcW w:w="2126" w:type="dxa"/>
            <w:tcBorders>
              <w:top w:val="single" w:sz="4" w:space="0" w:color="auto"/>
              <w:left w:val="single" w:sz="4" w:space="0" w:color="auto"/>
              <w:bottom w:val="single" w:sz="4" w:space="0" w:color="auto"/>
              <w:right w:val="single" w:sz="4" w:space="0" w:color="auto"/>
            </w:tcBorders>
          </w:tcPr>
          <w:p w14:paraId="28E8F6A3" w14:textId="5BE7889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111</w:t>
            </w:r>
          </w:p>
        </w:tc>
        <w:tc>
          <w:tcPr>
            <w:tcW w:w="1838" w:type="dxa"/>
            <w:tcBorders>
              <w:top w:val="single" w:sz="4" w:space="0" w:color="auto"/>
              <w:left w:val="single" w:sz="4" w:space="0" w:color="auto"/>
              <w:bottom w:val="single" w:sz="4" w:space="0" w:color="auto"/>
            </w:tcBorders>
          </w:tcPr>
          <w:p w14:paraId="71E7F20B" w14:textId="664AD17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95</w:t>
            </w:r>
          </w:p>
        </w:tc>
      </w:tr>
      <w:tr w:rsidR="00F33FC5" w:rsidRPr="004311C3" w14:paraId="4AFA69A1" w14:textId="6A3D7BF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219D55F5"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October</w:t>
            </w:r>
          </w:p>
        </w:tc>
        <w:tc>
          <w:tcPr>
            <w:tcW w:w="2126" w:type="dxa"/>
            <w:tcBorders>
              <w:top w:val="single" w:sz="4" w:space="0" w:color="auto"/>
              <w:left w:val="single" w:sz="4" w:space="0" w:color="auto"/>
              <w:bottom w:val="single" w:sz="4" w:space="0" w:color="auto"/>
              <w:right w:val="single" w:sz="4" w:space="0" w:color="auto"/>
            </w:tcBorders>
          </w:tcPr>
          <w:p w14:paraId="2BF75812" w14:textId="4692EF4D"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82</w:t>
            </w:r>
          </w:p>
        </w:tc>
        <w:tc>
          <w:tcPr>
            <w:tcW w:w="1838" w:type="dxa"/>
            <w:tcBorders>
              <w:top w:val="single" w:sz="4" w:space="0" w:color="auto"/>
              <w:left w:val="single" w:sz="4" w:space="0" w:color="auto"/>
              <w:bottom w:val="single" w:sz="4" w:space="0" w:color="auto"/>
            </w:tcBorders>
          </w:tcPr>
          <w:p w14:paraId="53C9A931" w14:textId="5F528AAF"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94</w:t>
            </w:r>
          </w:p>
        </w:tc>
      </w:tr>
      <w:tr w:rsidR="00F33FC5" w:rsidRPr="004311C3" w14:paraId="1304C11C" w14:textId="7A6C9D4E"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03B31D15"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November</w:t>
            </w:r>
          </w:p>
        </w:tc>
        <w:tc>
          <w:tcPr>
            <w:tcW w:w="2126" w:type="dxa"/>
            <w:tcBorders>
              <w:top w:val="single" w:sz="4" w:space="0" w:color="auto"/>
              <w:left w:val="single" w:sz="4" w:space="0" w:color="auto"/>
              <w:bottom w:val="single" w:sz="4" w:space="0" w:color="auto"/>
              <w:right w:val="single" w:sz="4" w:space="0" w:color="auto"/>
            </w:tcBorders>
          </w:tcPr>
          <w:p w14:paraId="096F6F12" w14:textId="447C92E7"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123</w:t>
            </w:r>
          </w:p>
        </w:tc>
        <w:tc>
          <w:tcPr>
            <w:tcW w:w="1838" w:type="dxa"/>
            <w:tcBorders>
              <w:top w:val="single" w:sz="4" w:space="0" w:color="auto"/>
              <w:left w:val="single" w:sz="4" w:space="0" w:color="auto"/>
              <w:bottom w:val="single" w:sz="4" w:space="0" w:color="auto"/>
            </w:tcBorders>
          </w:tcPr>
          <w:p w14:paraId="33DBB7BE" w14:textId="7C9F4E3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89</w:t>
            </w:r>
          </w:p>
        </w:tc>
      </w:tr>
      <w:tr w:rsidR="00F33FC5" w:rsidRPr="004311C3" w14:paraId="784DCE93" w14:textId="0F24B7FD"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38711229" w14:textId="77777777"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December</w:t>
            </w:r>
          </w:p>
        </w:tc>
        <w:tc>
          <w:tcPr>
            <w:tcW w:w="2126" w:type="dxa"/>
            <w:tcBorders>
              <w:top w:val="single" w:sz="4" w:space="0" w:color="auto"/>
              <w:left w:val="single" w:sz="4" w:space="0" w:color="auto"/>
              <w:bottom w:val="single" w:sz="4" w:space="0" w:color="auto"/>
              <w:right w:val="single" w:sz="4" w:space="0" w:color="auto"/>
            </w:tcBorders>
          </w:tcPr>
          <w:p w14:paraId="64D27134" w14:textId="30A2788F"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110</w:t>
            </w:r>
          </w:p>
        </w:tc>
        <w:tc>
          <w:tcPr>
            <w:tcW w:w="1838" w:type="dxa"/>
            <w:tcBorders>
              <w:top w:val="single" w:sz="4" w:space="0" w:color="auto"/>
              <w:left w:val="single" w:sz="4" w:space="0" w:color="auto"/>
              <w:bottom w:val="single" w:sz="4" w:space="0" w:color="auto"/>
            </w:tcBorders>
          </w:tcPr>
          <w:p w14:paraId="0EB30EB9" w14:textId="06886A60"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103</w:t>
            </w:r>
          </w:p>
        </w:tc>
      </w:tr>
      <w:tr w:rsidR="00F33FC5" w:rsidRPr="004311C3" w14:paraId="67BAFDB6" w14:textId="77777777" w:rsidTr="00DB1040">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shd w:val="clear" w:color="auto" w:fill="D8E2F0"/>
          </w:tcPr>
          <w:p w14:paraId="77A8C983" w14:textId="644CCC49" w:rsidR="00F33FC5" w:rsidRPr="00E35201" w:rsidRDefault="00F33FC5" w:rsidP="00F33FC5">
            <w:pPr>
              <w:pStyle w:val="Tabletext"/>
              <w:rPr>
                <w:rFonts w:asciiTheme="minorHAnsi" w:hAnsiTheme="minorHAnsi"/>
                <w:b/>
                <w:sz w:val="22"/>
                <w:szCs w:val="22"/>
              </w:rPr>
            </w:pPr>
            <w:r w:rsidRPr="00E35201">
              <w:rPr>
                <w:rFonts w:asciiTheme="minorHAnsi" w:hAnsiTheme="minorHAnsi"/>
                <w:b/>
                <w:sz w:val="22"/>
                <w:szCs w:val="22"/>
              </w:rPr>
              <w:t>Total reports</w:t>
            </w:r>
          </w:p>
        </w:tc>
        <w:tc>
          <w:tcPr>
            <w:tcW w:w="2126" w:type="dxa"/>
            <w:tcBorders>
              <w:top w:val="single" w:sz="4" w:space="0" w:color="auto"/>
              <w:left w:val="single" w:sz="4" w:space="0" w:color="auto"/>
              <w:bottom w:val="single" w:sz="4" w:space="0" w:color="auto"/>
              <w:right w:val="single" w:sz="4" w:space="0" w:color="auto"/>
            </w:tcBorders>
            <w:shd w:val="clear" w:color="auto" w:fill="D8E2F0"/>
          </w:tcPr>
          <w:p w14:paraId="21479077" w14:textId="340F7F8F" w:rsidR="00F33FC5" w:rsidRPr="00DB1040"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rPr>
            </w:pPr>
            <w:r w:rsidRPr="00DB1040">
              <w:rPr>
                <w:rFonts w:asciiTheme="minorHAnsi" w:hAnsiTheme="minorHAnsi"/>
                <w:bCs/>
                <w:sz w:val="22"/>
                <w:szCs w:val="22"/>
              </w:rPr>
              <w:t>658</w:t>
            </w:r>
          </w:p>
        </w:tc>
        <w:tc>
          <w:tcPr>
            <w:tcW w:w="1838" w:type="dxa"/>
            <w:tcBorders>
              <w:top w:val="single" w:sz="4" w:space="0" w:color="auto"/>
              <w:left w:val="single" w:sz="4" w:space="0" w:color="auto"/>
              <w:bottom w:val="single" w:sz="4" w:space="0" w:color="auto"/>
            </w:tcBorders>
            <w:shd w:val="clear" w:color="auto" w:fill="D8E2F0"/>
          </w:tcPr>
          <w:p w14:paraId="517DF208" w14:textId="3A65A8FC" w:rsidR="00F33FC5" w:rsidRPr="00DB1040"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Cs/>
                <w:sz w:val="22"/>
                <w:szCs w:val="22"/>
              </w:rPr>
            </w:pPr>
            <w:r w:rsidRPr="00DB1040">
              <w:rPr>
                <w:rFonts w:asciiTheme="minorHAnsi" w:hAnsiTheme="minorHAnsi"/>
                <w:bCs/>
                <w:sz w:val="22"/>
                <w:szCs w:val="22"/>
              </w:rPr>
              <w:t>567</w:t>
            </w:r>
          </w:p>
        </w:tc>
      </w:tr>
    </w:tbl>
    <w:p w14:paraId="42D89020" w14:textId="6BD5B92C" w:rsidR="0017538F" w:rsidRPr="003F1EA6" w:rsidRDefault="0017538F" w:rsidP="00DE2450">
      <w:pPr>
        <w:pStyle w:val="Tabledescription"/>
        <w:rPr>
          <w:sz w:val="22"/>
          <w:szCs w:val="22"/>
          <w:vertAlign w:val="subscript"/>
        </w:rPr>
      </w:pPr>
      <w:r w:rsidRPr="00F91A1B">
        <w:rPr>
          <w:sz w:val="22"/>
          <w:szCs w:val="22"/>
          <w:vertAlign w:val="superscript"/>
        </w:rPr>
        <w:t>a</w:t>
      </w:r>
      <w:r w:rsidRPr="003F1EA6">
        <w:rPr>
          <w:sz w:val="22"/>
          <w:szCs w:val="22"/>
          <w:vertAlign w:val="subscript"/>
        </w:rPr>
        <w:t xml:space="preserve"> New reports only. Does not include updates of previously reported shortages. Mandatory reporting of all shortages of prescription medicines and certain over</w:t>
      </w:r>
      <w:r w:rsidR="00AB6F92">
        <w:rPr>
          <w:sz w:val="22"/>
          <w:szCs w:val="22"/>
          <w:vertAlign w:val="subscript"/>
        </w:rPr>
        <w:t>-</w:t>
      </w:r>
      <w:r w:rsidRPr="003F1EA6">
        <w:rPr>
          <w:sz w:val="22"/>
          <w:szCs w:val="22"/>
          <w:vertAlign w:val="subscript"/>
        </w:rPr>
        <w:t>the</w:t>
      </w:r>
      <w:r w:rsidR="00AB6F92">
        <w:rPr>
          <w:sz w:val="22"/>
          <w:szCs w:val="22"/>
          <w:vertAlign w:val="subscript"/>
        </w:rPr>
        <w:t>-</w:t>
      </w:r>
      <w:r w:rsidRPr="003F1EA6">
        <w:rPr>
          <w:sz w:val="22"/>
          <w:szCs w:val="22"/>
          <w:vertAlign w:val="subscript"/>
        </w:rPr>
        <w:t>counter medicines commenced on 1 January 2019.</w:t>
      </w:r>
    </w:p>
    <w:p w14:paraId="497FC184" w14:textId="371EA1F7" w:rsidR="000138E5" w:rsidRDefault="000138E5" w:rsidP="00DE2450"/>
    <w:p w14:paraId="77C16891" w14:textId="657A3B2E" w:rsidR="00DB55F7" w:rsidRDefault="000138E5" w:rsidP="00DE2450">
      <w:pPr>
        <w:pStyle w:val="Tabletitle"/>
        <w:ind w:left="1440" w:hanging="1440"/>
        <w:rPr>
          <w:rFonts w:ascii="Segoe UI Semibold" w:hAnsi="Segoe UI Semibold" w:cs="Segoe UI Semibold"/>
          <w:b w:val="0"/>
        </w:rPr>
      </w:pPr>
      <w:r>
        <w:rPr>
          <w:rFonts w:ascii="Segoe UI Semibold" w:hAnsi="Segoe UI Semibold" w:cs="Segoe UI Semibold"/>
          <w:b w:val="0"/>
        </w:rPr>
        <w:lastRenderedPageBreak/>
        <w:t xml:space="preserve">Table </w:t>
      </w:r>
      <w:r w:rsidR="002A2154">
        <w:rPr>
          <w:rFonts w:ascii="Segoe UI Semibold" w:hAnsi="Segoe UI Semibold" w:cs="Segoe UI Semibold"/>
          <w:b w:val="0"/>
        </w:rPr>
        <w:t>50</w:t>
      </w:r>
      <w:r w:rsidRPr="003D761D">
        <w:rPr>
          <w:rFonts w:ascii="Segoe UI Semibold" w:hAnsi="Segoe UI Semibold" w:cs="Segoe UI Semibold"/>
          <w:b w:val="0"/>
        </w:rPr>
        <w:tab/>
      </w:r>
      <w:r w:rsidRPr="001B475F">
        <w:rPr>
          <w:rFonts w:ascii="Segoe UI Semibold" w:hAnsi="Segoe UI Semibold" w:cs="Segoe UI Semibold"/>
          <w:b w:val="0"/>
        </w:rPr>
        <w:t>N</w:t>
      </w:r>
      <w:r>
        <w:rPr>
          <w:rFonts w:ascii="Segoe UI Semibold" w:hAnsi="Segoe UI Semibold" w:cs="Segoe UI Semibold"/>
          <w:b w:val="0"/>
        </w:rPr>
        <w:t>umber of medicine shortage reports</w:t>
      </w:r>
      <w:r w:rsidRPr="0067590E">
        <w:rPr>
          <w:vertAlign w:val="superscript"/>
        </w:rPr>
        <w:t xml:space="preserve"> </w:t>
      </w:r>
      <w:r w:rsidRPr="00F91A1B">
        <w:rPr>
          <w:position w:val="6"/>
          <w:vertAlign w:val="superscript"/>
        </w:rPr>
        <w:t>a</w:t>
      </w:r>
      <w:r>
        <w:rPr>
          <w:vertAlign w:val="superscript"/>
        </w:rPr>
        <w:t xml:space="preserve">  </w:t>
      </w:r>
      <w:r w:rsidR="004D3CC3">
        <w:rPr>
          <w:rFonts w:ascii="Segoe UI Semibold" w:hAnsi="Segoe UI Semibold" w:cs="Segoe UI Semibold"/>
          <w:b w:val="0"/>
        </w:rPr>
        <w:t>by shortage reason</w:t>
      </w:r>
      <w:r w:rsidR="00752B2F">
        <w:rPr>
          <w:rFonts w:ascii="Segoe UI Semibold" w:hAnsi="Segoe UI Semibold" w:cs="Segoe UI Semibold"/>
          <w:b w:val="0"/>
        </w:rPr>
        <w:t xml:space="preserve"> </w:t>
      </w:r>
      <w:r w:rsidR="004B723B">
        <w:rPr>
          <w:rFonts w:ascii="Segoe UI Semibold" w:hAnsi="Segoe UI Semibold" w:cs="Segoe UI Semibold"/>
          <w:b w:val="0"/>
        </w:rPr>
        <w:t xml:space="preserve">1 </w:t>
      </w:r>
      <w:r w:rsidR="00752B2F">
        <w:rPr>
          <w:rFonts w:ascii="Segoe UI Semibold" w:hAnsi="Segoe UI Semibold" w:cs="Segoe UI Semibold"/>
          <w:b w:val="0"/>
        </w:rPr>
        <w:t xml:space="preserve">July </w:t>
      </w:r>
      <w:r w:rsidR="004B723B">
        <w:rPr>
          <w:rFonts w:ascii="Segoe UI Semibold" w:hAnsi="Segoe UI Semibold" w:cs="Segoe UI Semibold"/>
          <w:b w:val="0"/>
        </w:rPr>
        <w:t>to</w:t>
      </w:r>
      <w:r w:rsidR="00752B2F">
        <w:rPr>
          <w:rFonts w:ascii="Segoe UI Semibold" w:hAnsi="Segoe UI Semibold" w:cs="Segoe UI Semibold"/>
          <w:b w:val="0"/>
        </w:rPr>
        <w:t xml:space="preserve"> </w:t>
      </w:r>
      <w:r w:rsidR="004B723B">
        <w:rPr>
          <w:rFonts w:ascii="Segoe UI Semibold" w:hAnsi="Segoe UI Semibold" w:cs="Segoe UI Semibold"/>
          <w:b w:val="0"/>
        </w:rPr>
        <w:br/>
        <w:t xml:space="preserve">31 </w:t>
      </w:r>
      <w:r w:rsidR="00752B2F">
        <w:rPr>
          <w:rFonts w:ascii="Segoe UI Semibold" w:hAnsi="Segoe UI Semibold" w:cs="Segoe UI Semibold"/>
          <w:b w:val="0"/>
        </w:rPr>
        <w:t>December</w:t>
      </w:r>
    </w:p>
    <w:tbl>
      <w:tblPr>
        <w:tblStyle w:val="TableTGAblue"/>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2126"/>
        <w:gridCol w:w="2126"/>
      </w:tblGrid>
      <w:tr w:rsidR="0017538F" w:rsidRPr="004311C3" w14:paraId="557ABE53" w14:textId="77777777" w:rsidTr="00725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shd w:val="clear" w:color="auto" w:fill="FFFFFF" w:themeFill="background1"/>
          </w:tcPr>
          <w:p w14:paraId="55E2F97E" w14:textId="77777777" w:rsidR="0017538F" w:rsidRPr="004311C3" w:rsidRDefault="0017538F" w:rsidP="00DE2450">
            <w:pPr>
              <w:pStyle w:val="Tabletext"/>
              <w:rPr>
                <w:rFonts w:asciiTheme="minorHAnsi" w:hAnsi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7F8A2BBD" w14:textId="49F2DD2B" w:rsidR="0017538F" w:rsidRPr="00725C52" w:rsidRDefault="0017538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725C52">
              <w:rPr>
                <w:rFonts w:asciiTheme="minorHAnsi" w:hAnsiTheme="minorHAnsi"/>
                <w:b w:val="0"/>
                <w:bCs/>
                <w:color w:val="FFFFFF" w:themeColor="background1"/>
                <w:sz w:val="22"/>
                <w:szCs w:val="22"/>
              </w:rPr>
              <w:t>20</w:t>
            </w:r>
            <w:r w:rsidR="003B7E5C" w:rsidRPr="00725C52">
              <w:rPr>
                <w:rFonts w:asciiTheme="minorHAnsi" w:hAnsiTheme="minorHAnsi"/>
                <w:b w:val="0"/>
                <w:bCs/>
                <w:color w:val="FFFFFF" w:themeColor="background1"/>
                <w:sz w:val="22"/>
                <w:szCs w:val="22"/>
              </w:rPr>
              <w:t>20</w:t>
            </w:r>
          </w:p>
        </w:tc>
        <w:tc>
          <w:tcPr>
            <w:tcW w:w="2126" w:type="dxa"/>
            <w:tcBorders>
              <w:top w:val="single" w:sz="4" w:space="0" w:color="auto"/>
              <w:left w:val="single" w:sz="4" w:space="0" w:color="auto"/>
              <w:bottom w:val="single" w:sz="4" w:space="0" w:color="auto"/>
              <w:right w:val="single" w:sz="4" w:space="0" w:color="auto"/>
            </w:tcBorders>
            <w:shd w:val="clear" w:color="auto" w:fill="6481A0"/>
          </w:tcPr>
          <w:p w14:paraId="72BCF11C" w14:textId="0E12A4EE" w:rsidR="0017538F" w:rsidRPr="00725C52" w:rsidRDefault="0017538F" w:rsidP="00DE245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Segoe UI Semibold"/>
                <w:b w:val="0"/>
                <w:bCs/>
                <w:sz w:val="22"/>
                <w:szCs w:val="22"/>
              </w:rPr>
            </w:pPr>
            <w:r w:rsidRPr="00725C52">
              <w:rPr>
                <w:rFonts w:asciiTheme="minorHAnsi" w:hAnsiTheme="minorHAnsi"/>
                <w:b w:val="0"/>
                <w:bCs/>
                <w:color w:val="FFFFFF" w:themeColor="background1"/>
                <w:sz w:val="22"/>
                <w:szCs w:val="22"/>
              </w:rPr>
              <w:t>202</w:t>
            </w:r>
            <w:r w:rsidR="003B7E5C" w:rsidRPr="00725C52">
              <w:rPr>
                <w:rFonts w:asciiTheme="minorHAnsi" w:hAnsiTheme="minorHAnsi"/>
                <w:b w:val="0"/>
                <w:bCs/>
                <w:color w:val="FFFFFF" w:themeColor="background1"/>
                <w:sz w:val="22"/>
                <w:szCs w:val="22"/>
              </w:rPr>
              <w:t>1</w:t>
            </w:r>
          </w:p>
        </w:tc>
      </w:tr>
      <w:tr w:rsidR="00A870BB" w:rsidRPr="004311C3" w14:paraId="634FFF86"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nil"/>
              <w:right w:val="single" w:sz="4" w:space="0" w:color="auto"/>
            </w:tcBorders>
          </w:tcPr>
          <w:p w14:paraId="60E4596E" w14:textId="77777777" w:rsidR="00A870BB" w:rsidRPr="004311C3" w:rsidRDefault="00A870BB" w:rsidP="00DE2450">
            <w:pPr>
              <w:pStyle w:val="Tabletext"/>
              <w:rPr>
                <w:rFonts w:asciiTheme="minorHAnsi" w:hAnsiTheme="minorHAnsi"/>
                <w:sz w:val="22"/>
                <w:szCs w:val="22"/>
              </w:rPr>
            </w:pPr>
          </w:p>
        </w:tc>
        <w:tc>
          <w:tcPr>
            <w:tcW w:w="4252" w:type="dxa"/>
            <w:gridSpan w:val="2"/>
            <w:vMerge w:val="restart"/>
            <w:tcBorders>
              <w:top w:val="single" w:sz="4" w:space="0" w:color="auto"/>
              <w:left w:val="single" w:sz="4" w:space="0" w:color="auto"/>
            </w:tcBorders>
            <w:shd w:val="clear" w:color="auto" w:fill="D8E2F0"/>
          </w:tcPr>
          <w:p w14:paraId="709757DF" w14:textId="1F0983A4" w:rsidR="00A870BB" w:rsidRPr="004311C3" w:rsidRDefault="00A323A2"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b/>
                <w:color w:val="auto"/>
                <w:sz w:val="22"/>
                <w:szCs w:val="22"/>
              </w:rPr>
            </w:pPr>
            <w:r w:rsidRPr="004311C3">
              <w:rPr>
                <w:rFonts w:asciiTheme="minorHAnsi" w:hAnsiTheme="minorHAnsi" w:cs="Segoe UI Semibold"/>
                <w:b/>
                <w:color w:val="auto"/>
                <w:sz w:val="22"/>
                <w:szCs w:val="22"/>
              </w:rPr>
              <w:t xml:space="preserve">1 </w:t>
            </w:r>
            <w:r w:rsidR="00A870BB" w:rsidRPr="004311C3">
              <w:rPr>
                <w:rFonts w:asciiTheme="minorHAnsi" w:hAnsiTheme="minorHAnsi" w:cs="Segoe UI Semibold"/>
                <w:b/>
                <w:color w:val="auto"/>
                <w:sz w:val="22"/>
                <w:szCs w:val="22"/>
              </w:rPr>
              <w:t>July</w:t>
            </w:r>
            <w:r w:rsidRPr="004311C3">
              <w:rPr>
                <w:rFonts w:asciiTheme="minorHAnsi" w:hAnsiTheme="minorHAnsi" w:cs="Segoe UI Semibold"/>
                <w:b/>
                <w:color w:val="auto"/>
                <w:sz w:val="22"/>
                <w:szCs w:val="22"/>
              </w:rPr>
              <w:t xml:space="preserve"> to</w:t>
            </w:r>
            <w:r w:rsidR="00A870BB" w:rsidRPr="004311C3">
              <w:rPr>
                <w:rFonts w:asciiTheme="minorHAnsi" w:hAnsiTheme="minorHAnsi" w:cs="Segoe UI Semibold"/>
                <w:b/>
                <w:color w:val="auto"/>
                <w:sz w:val="22"/>
                <w:szCs w:val="22"/>
              </w:rPr>
              <w:t xml:space="preserve"> </w:t>
            </w:r>
            <w:r w:rsidRPr="004311C3">
              <w:rPr>
                <w:rFonts w:asciiTheme="minorHAnsi" w:hAnsiTheme="minorHAnsi" w:cs="Segoe UI Semibold"/>
                <w:b/>
                <w:color w:val="auto"/>
                <w:sz w:val="22"/>
                <w:szCs w:val="22"/>
              </w:rPr>
              <w:t xml:space="preserve">31 </w:t>
            </w:r>
            <w:r w:rsidR="00A870BB" w:rsidRPr="004311C3">
              <w:rPr>
                <w:rFonts w:asciiTheme="minorHAnsi" w:hAnsiTheme="minorHAnsi" w:cs="Segoe UI Semibold"/>
                <w:b/>
                <w:color w:val="auto"/>
                <w:sz w:val="22"/>
                <w:szCs w:val="22"/>
              </w:rPr>
              <w:t>December</w:t>
            </w:r>
          </w:p>
          <w:p w14:paraId="3347C4A7" w14:textId="7912F068" w:rsidR="00A870BB" w:rsidRPr="004311C3" w:rsidRDefault="00A870BB"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auto"/>
                <w:sz w:val="22"/>
                <w:szCs w:val="22"/>
              </w:rPr>
            </w:pPr>
            <w:r w:rsidRPr="004311C3">
              <w:rPr>
                <w:rFonts w:asciiTheme="minorHAnsi" w:hAnsiTheme="minorHAnsi" w:cs="Segoe UI Semibold"/>
                <w:b/>
                <w:color w:val="auto"/>
                <w:sz w:val="22"/>
                <w:szCs w:val="22"/>
              </w:rPr>
              <w:t>Number (% of total)</w:t>
            </w:r>
          </w:p>
        </w:tc>
      </w:tr>
      <w:tr w:rsidR="00A870BB" w:rsidRPr="004311C3" w14:paraId="3A71795E"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nil"/>
              <w:left w:val="nil"/>
              <w:bottom w:val="single" w:sz="4" w:space="0" w:color="auto"/>
              <w:right w:val="single" w:sz="4" w:space="0" w:color="auto"/>
            </w:tcBorders>
          </w:tcPr>
          <w:p w14:paraId="0F0AB51D" w14:textId="77777777" w:rsidR="00A870BB" w:rsidRPr="004311C3" w:rsidRDefault="00A870BB" w:rsidP="00DE2450">
            <w:pPr>
              <w:pStyle w:val="Tabletext"/>
              <w:rPr>
                <w:rFonts w:asciiTheme="minorHAnsi" w:hAnsiTheme="minorHAnsi"/>
                <w:sz w:val="22"/>
                <w:szCs w:val="22"/>
              </w:rPr>
            </w:pPr>
          </w:p>
        </w:tc>
        <w:tc>
          <w:tcPr>
            <w:tcW w:w="4252" w:type="dxa"/>
            <w:gridSpan w:val="2"/>
            <w:vMerge/>
            <w:tcBorders>
              <w:left w:val="single" w:sz="4" w:space="0" w:color="auto"/>
              <w:bottom w:val="single" w:sz="4" w:space="0" w:color="auto"/>
            </w:tcBorders>
            <w:shd w:val="clear" w:color="auto" w:fill="D8E2F0"/>
          </w:tcPr>
          <w:p w14:paraId="28D2CF8F" w14:textId="1D7019B8" w:rsidR="00A870BB" w:rsidRPr="004311C3" w:rsidRDefault="00A870BB" w:rsidP="00DE245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Segoe UI Semibold"/>
                <w:color w:val="auto"/>
                <w:sz w:val="22"/>
                <w:szCs w:val="22"/>
              </w:rPr>
            </w:pPr>
          </w:p>
        </w:tc>
      </w:tr>
      <w:tr w:rsidR="0017538F" w:rsidRPr="004311C3" w14:paraId="60113B8D" w14:textId="77777777" w:rsidTr="00725C52">
        <w:tc>
          <w:tcPr>
            <w:cnfStyle w:val="001000000000" w:firstRow="0" w:lastRow="0" w:firstColumn="1" w:lastColumn="0" w:oddVBand="0" w:evenVBand="0" w:oddHBand="0" w:evenHBand="0" w:firstRowFirstColumn="0" w:firstRowLastColumn="0" w:lastRowFirstColumn="0" w:lastRowLastColumn="0"/>
            <w:tcW w:w="9077" w:type="dxa"/>
            <w:gridSpan w:val="3"/>
            <w:tcBorders>
              <w:top w:val="single" w:sz="4" w:space="0" w:color="auto"/>
              <w:bottom w:val="single" w:sz="4" w:space="0" w:color="auto"/>
            </w:tcBorders>
            <w:shd w:val="clear" w:color="auto" w:fill="6481A0"/>
          </w:tcPr>
          <w:p w14:paraId="2E49CB83" w14:textId="77777777" w:rsidR="0017538F" w:rsidRPr="004311C3" w:rsidRDefault="0017538F" w:rsidP="00DE2450">
            <w:pPr>
              <w:pStyle w:val="Tabletext"/>
              <w:rPr>
                <w:rFonts w:asciiTheme="minorHAnsi" w:hAnsiTheme="minorHAnsi" w:cs="Segoe UI Semibold"/>
                <w:color w:val="FFFFFF" w:themeColor="background1"/>
                <w:sz w:val="22"/>
                <w:szCs w:val="22"/>
              </w:rPr>
            </w:pPr>
            <w:r w:rsidRPr="004311C3">
              <w:rPr>
                <w:rFonts w:asciiTheme="minorHAnsi" w:hAnsiTheme="minorHAnsi" w:cs="Segoe UI Semibold"/>
                <w:color w:val="FFFFFF" w:themeColor="background1"/>
                <w:sz w:val="22"/>
                <w:szCs w:val="22"/>
              </w:rPr>
              <w:t>Shortages Reported</w:t>
            </w:r>
          </w:p>
        </w:tc>
      </w:tr>
      <w:tr w:rsidR="00F33FC5" w:rsidRPr="004311C3" w14:paraId="3513E30A"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10267DB2" w14:textId="6910A9A8"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Commercial changes</w:t>
            </w:r>
          </w:p>
        </w:tc>
        <w:tc>
          <w:tcPr>
            <w:tcW w:w="2126" w:type="dxa"/>
            <w:tcBorders>
              <w:top w:val="single" w:sz="4" w:space="0" w:color="auto"/>
              <w:left w:val="single" w:sz="4" w:space="0" w:color="auto"/>
              <w:bottom w:val="single" w:sz="4" w:space="0" w:color="auto"/>
              <w:right w:val="single" w:sz="4" w:space="0" w:color="auto"/>
            </w:tcBorders>
          </w:tcPr>
          <w:p w14:paraId="2FB0D79A" w14:textId="65FD9B09"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50</w:t>
            </w:r>
            <w:r>
              <w:rPr>
                <w:rFonts w:asciiTheme="minorHAnsi" w:hAnsiTheme="minorHAnsi"/>
                <w:sz w:val="22"/>
                <w:szCs w:val="22"/>
              </w:rPr>
              <w:t xml:space="preserve"> (8%)</w:t>
            </w:r>
          </w:p>
        </w:tc>
        <w:tc>
          <w:tcPr>
            <w:tcW w:w="2126" w:type="dxa"/>
            <w:tcBorders>
              <w:top w:val="single" w:sz="4" w:space="0" w:color="auto"/>
              <w:left w:val="single" w:sz="4" w:space="0" w:color="auto"/>
              <w:bottom w:val="single" w:sz="4" w:space="0" w:color="auto"/>
            </w:tcBorders>
          </w:tcPr>
          <w:p w14:paraId="2E4C02CB" w14:textId="39261DA1"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107</w:t>
            </w:r>
            <w:r w:rsidRPr="000B20B5">
              <w:rPr>
                <w:rFonts w:asciiTheme="minorHAnsi" w:hAnsiTheme="minorHAnsi"/>
                <w:color w:val="auto"/>
                <w:sz w:val="22"/>
                <w:szCs w:val="22"/>
              </w:rPr>
              <w:t xml:space="preserve"> (</w:t>
            </w:r>
            <w:r>
              <w:rPr>
                <w:rFonts w:asciiTheme="minorHAnsi" w:hAnsiTheme="minorHAnsi"/>
                <w:color w:val="auto"/>
                <w:sz w:val="22"/>
                <w:szCs w:val="22"/>
              </w:rPr>
              <w:t>19</w:t>
            </w:r>
            <w:r w:rsidRPr="000B20B5">
              <w:rPr>
                <w:rFonts w:asciiTheme="minorHAnsi" w:hAnsiTheme="minorHAnsi"/>
                <w:color w:val="auto"/>
                <w:sz w:val="22"/>
                <w:szCs w:val="22"/>
              </w:rPr>
              <w:t>%)</w:t>
            </w:r>
          </w:p>
        </w:tc>
      </w:tr>
      <w:tr w:rsidR="00F33FC5" w:rsidRPr="004311C3" w14:paraId="71DCCA92"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56F9C070" w14:textId="064B8B33"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Manufacturer related</w:t>
            </w:r>
          </w:p>
        </w:tc>
        <w:tc>
          <w:tcPr>
            <w:tcW w:w="2126" w:type="dxa"/>
            <w:tcBorders>
              <w:top w:val="single" w:sz="4" w:space="0" w:color="auto"/>
              <w:left w:val="single" w:sz="4" w:space="0" w:color="auto"/>
              <w:bottom w:val="single" w:sz="4" w:space="0" w:color="auto"/>
              <w:right w:val="single" w:sz="4" w:space="0" w:color="auto"/>
            </w:tcBorders>
          </w:tcPr>
          <w:p w14:paraId="46585F4E" w14:textId="6DE66DED"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249</w:t>
            </w:r>
            <w:r>
              <w:rPr>
                <w:rFonts w:asciiTheme="minorHAnsi" w:hAnsiTheme="minorHAnsi"/>
                <w:sz w:val="22"/>
                <w:szCs w:val="22"/>
              </w:rPr>
              <w:t xml:space="preserve"> (38%)</w:t>
            </w:r>
          </w:p>
        </w:tc>
        <w:tc>
          <w:tcPr>
            <w:tcW w:w="2126" w:type="dxa"/>
            <w:tcBorders>
              <w:top w:val="single" w:sz="4" w:space="0" w:color="auto"/>
              <w:left w:val="single" w:sz="4" w:space="0" w:color="auto"/>
              <w:bottom w:val="single" w:sz="4" w:space="0" w:color="auto"/>
            </w:tcBorders>
          </w:tcPr>
          <w:p w14:paraId="474D0C47" w14:textId="61A11C58"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322</w:t>
            </w:r>
            <w:r w:rsidRPr="000B3EDB">
              <w:rPr>
                <w:rFonts w:asciiTheme="minorHAnsi" w:hAnsiTheme="minorHAnsi"/>
                <w:color w:val="auto"/>
                <w:sz w:val="22"/>
                <w:szCs w:val="22"/>
              </w:rPr>
              <w:t xml:space="preserve"> (</w:t>
            </w:r>
            <w:r>
              <w:rPr>
                <w:rFonts w:asciiTheme="minorHAnsi" w:hAnsiTheme="minorHAnsi"/>
                <w:color w:val="auto"/>
                <w:sz w:val="22"/>
                <w:szCs w:val="22"/>
              </w:rPr>
              <w:t>57</w:t>
            </w:r>
            <w:r w:rsidRPr="000B3EDB">
              <w:rPr>
                <w:rFonts w:asciiTheme="minorHAnsi" w:hAnsiTheme="minorHAnsi"/>
                <w:color w:val="auto"/>
                <w:sz w:val="22"/>
                <w:szCs w:val="22"/>
              </w:rPr>
              <w:t>%)</w:t>
            </w:r>
          </w:p>
        </w:tc>
      </w:tr>
      <w:tr w:rsidR="00F33FC5" w:rsidRPr="004311C3" w14:paraId="606F7AAD"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3E542785" w14:textId="7CC95187" w:rsidR="00F33FC5" w:rsidRPr="004311C3" w:rsidRDefault="00F33FC5" w:rsidP="00F33FC5">
            <w:pPr>
              <w:pStyle w:val="Tabletext"/>
              <w:rPr>
                <w:rFonts w:asciiTheme="minorHAnsi" w:hAnsiTheme="minorHAnsi"/>
                <w:sz w:val="22"/>
                <w:szCs w:val="22"/>
              </w:rPr>
            </w:pPr>
            <w:r>
              <w:rPr>
                <w:rFonts w:asciiTheme="minorHAnsi" w:hAnsiTheme="minorHAnsi"/>
                <w:sz w:val="22"/>
                <w:szCs w:val="22"/>
              </w:rPr>
              <w:t>O</w:t>
            </w:r>
            <w:r w:rsidRPr="004311C3">
              <w:rPr>
                <w:rFonts w:asciiTheme="minorHAnsi" w:hAnsiTheme="minorHAnsi"/>
                <w:sz w:val="22"/>
                <w:szCs w:val="22"/>
              </w:rPr>
              <w:t>ther</w:t>
            </w:r>
            <w:r>
              <w:rPr>
                <w:rFonts w:asciiTheme="minorHAnsi" w:hAnsiTheme="minorHAnsi"/>
                <w:sz w:val="22"/>
                <w:szCs w:val="22"/>
              </w:rPr>
              <w:t xml:space="preserve"> </w:t>
            </w:r>
            <w:r w:rsidRPr="00481CF9">
              <w:rPr>
                <w:rFonts w:asciiTheme="minorHAnsi" w:hAnsiTheme="minorHAnsi"/>
                <w:sz w:val="22"/>
                <w:szCs w:val="22"/>
                <w:vertAlign w:val="superscript"/>
              </w:rPr>
              <w:t>c</w:t>
            </w:r>
          </w:p>
        </w:tc>
        <w:tc>
          <w:tcPr>
            <w:tcW w:w="2126" w:type="dxa"/>
            <w:tcBorders>
              <w:top w:val="single" w:sz="4" w:space="0" w:color="auto"/>
              <w:left w:val="single" w:sz="4" w:space="0" w:color="auto"/>
              <w:bottom w:val="single" w:sz="4" w:space="0" w:color="auto"/>
              <w:right w:val="single" w:sz="4" w:space="0" w:color="auto"/>
            </w:tcBorders>
          </w:tcPr>
          <w:p w14:paraId="3D7CE31F" w14:textId="4F3BF034"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237</w:t>
            </w:r>
            <w:r>
              <w:rPr>
                <w:rFonts w:asciiTheme="minorHAnsi" w:hAnsiTheme="minorHAnsi"/>
                <w:sz w:val="22"/>
                <w:szCs w:val="22"/>
              </w:rPr>
              <w:t xml:space="preserve"> (36%)</w:t>
            </w:r>
          </w:p>
        </w:tc>
        <w:tc>
          <w:tcPr>
            <w:tcW w:w="2126" w:type="dxa"/>
            <w:tcBorders>
              <w:top w:val="single" w:sz="4" w:space="0" w:color="auto"/>
              <w:left w:val="single" w:sz="4" w:space="0" w:color="auto"/>
              <w:bottom w:val="single" w:sz="4" w:space="0" w:color="auto"/>
            </w:tcBorders>
          </w:tcPr>
          <w:p w14:paraId="7B21F2E0" w14:textId="539DC584" w:rsidR="00F33FC5" w:rsidRPr="004311C3" w:rsidRDefault="00BC137A"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F33FC5" w:rsidRPr="000B20B5">
              <w:rPr>
                <w:rFonts w:asciiTheme="minorHAnsi" w:hAnsiTheme="minorHAnsi"/>
                <w:color w:val="auto"/>
                <w:sz w:val="22"/>
                <w:szCs w:val="22"/>
              </w:rPr>
              <w:t xml:space="preserve"> (</w:t>
            </w:r>
            <w:r w:rsidR="00F33FC5">
              <w:rPr>
                <w:rFonts w:asciiTheme="minorHAnsi" w:hAnsiTheme="minorHAnsi"/>
                <w:color w:val="auto"/>
                <w:sz w:val="22"/>
                <w:szCs w:val="22"/>
              </w:rPr>
              <w:t>0</w:t>
            </w:r>
            <w:r w:rsidR="00F33FC5" w:rsidRPr="000B20B5">
              <w:rPr>
                <w:rFonts w:asciiTheme="minorHAnsi" w:hAnsiTheme="minorHAnsi"/>
                <w:color w:val="auto"/>
                <w:sz w:val="22"/>
                <w:szCs w:val="22"/>
              </w:rPr>
              <w:t>%)</w:t>
            </w:r>
          </w:p>
        </w:tc>
      </w:tr>
      <w:tr w:rsidR="00F33FC5" w:rsidRPr="004311C3" w14:paraId="0652F64E"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2FC23011" w14:textId="6CAB3CC3"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Product Recall</w:t>
            </w:r>
          </w:p>
        </w:tc>
        <w:tc>
          <w:tcPr>
            <w:tcW w:w="2126" w:type="dxa"/>
            <w:tcBorders>
              <w:top w:val="single" w:sz="4" w:space="0" w:color="auto"/>
              <w:left w:val="single" w:sz="4" w:space="0" w:color="auto"/>
              <w:bottom w:val="single" w:sz="4" w:space="0" w:color="auto"/>
              <w:right w:val="single" w:sz="4" w:space="0" w:color="auto"/>
            </w:tcBorders>
          </w:tcPr>
          <w:p w14:paraId="47BAC142" w14:textId="212A194A"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w:t>
            </w:r>
            <w:r>
              <w:rPr>
                <w:rFonts w:asciiTheme="minorHAnsi" w:hAnsiTheme="minorHAnsi"/>
                <w:sz w:val="22"/>
                <w:szCs w:val="22"/>
              </w:rPr>
              <w:t xml:space="preserve"> (&lt;1%)</w:t>
            </w:r>
          </w:p>
        </w:tc>
        <w:tc>
          <w:tcPr>
            <w:tcW w:w="2126" w:type="dxa"/>
            <w:tcBorders>
              <w:top w:val="single" w:sz="4" w:space="0" w:color="auto"/>
              <w:left w:val="single" w:sz="4" w:space="0" w:color="auto"/>
              <w:bottom w:val="single" w:sz="4" w:space="0" w:color="auto"/>
            </w:tcBorders>
          </w:tcPr>
          <w:p w14:paraId="6294ECF2" w14:textId="690BB520" w:rsidR="00F33FC5" w:rsidRPr="004311C3" w:rsidRDefault="00BC137A"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0</w:t>
            </w:r>
            <w:r w:rsidR="00F33FC5" w:rsidRPr="000B3EDB">
              <w:rPr>
                <w:rFonts w:asciiTheme="minorHAnsi" w:hAnsiTheme="minorHAnsi"/>
                <w:color w:val="auto"/>
                <w:sz w:val="22"/>
                <w:szCs w:val="22"/>
              </w:rPr>
              <w:t xml:space="preserve"> (0%)</w:t>
            </w:r>
          </w:p>
        </w:tc>
      </w:tr>
      <w:tr w:rsidR="00F33FC5" w:rsidRPr="004311C3" w14:paraId="2D9543DA"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37BFC183" w14:textId="3FCD066A" w:rsidR="00F33FC5" w:rsidRPr="004311C3" w:rsidRDefault="00F33FC5" w:rsidP="00F33FC5">
            <w:pPr>
              <w:pStyle w:val="Tabletext"/>
              <w:rPr>
                <w:rFonts w:asciiTheme="minorHAnsi" w:hAnsiTheme="minorHAnsi"/>
                <w:sz w:val="22"/>
                <w:szCs w:val="22"/>
              </w:rPr>
            </w:pPr>
            <w:r w:rsidRPr="004311C3">
              <w:rPr>
                <w:rFonts w:asciiTheme="minorHAnsi" w:hAnsiTheme="minorHAnsi"/>
                <w:sz w:val="22"/>
                <w:szCs w:val="22"/>
              </w:rPr>
              <w:t>Unexpected increase in demand</w:t>
            </w:r>
          </w:p>
        </w:tc>
        <w:tc>
          <w:tcPr>
            <w:tcW w:w="2126" w:type="dxa"/>
            <w:tcBorders>
              <w:top w:val="single" w:sz="4" w:space="0" w:color="auto"/>
              <w:left w:val="single" w:sz="4" w:space="0" w:color="auto"/>
              <w:bottom w:val="single" w:sz="4" w:space="0" w:color="auto"/>
              <w:right w:val="single" w:sz="4" w:space="0" w:color="auto"/>
            </w:tcBorders>
          </w:tcPr>
          <w:p w14:paraId="526F9AC0" w14:textId="1C6DDA46"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121</w:t>
            </w:r>
            <w:r>
              <w:rPr>
                <w:rFonts w:asciiTheme="minorHAnsi" w:hAnsiTheme="minorHAnsi"/>
                <w:sz w:val="22"/>
                <w:szCs w:val="22"/>
              </w:rPr>
              <w:t xml:space="preserve"> (18%)</w:t>
            </w:r>
          </w:p>
        </w:tc>
        <w:tc>
          <w:tcPr>
            <w:tcW w:w="2126" w:type="dxa"/>
            <w:tcBorders>
              <w:top w:val="single" w:sz="4" w:space="0" w:color="auto"/>
              <w:left w:val="single" w:sz="4" w:space="0" w:color="auto"/>
              <w:bottom w:val="single" w:sz="4" w:space="0" w:color="auto"/>
            </w:tcBorders>
          </w:tcPr>
          <w:p w14:paraId="1E90A1A0" w14:textId="51EAAAE1"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auto"/>
                <w:sz w:val="22"/>
                <w:szCs w:val="22"/>
              </w:rPr>
              <w:t>93</w:t>
            </w:r>
            <w:r w:rsidRPr="000B20B5">
              <w:rPr>
                <w:rFonts w:asciiTheme="minorHAnsi" w:hAnsiTheme="minorHAnsi"/>
                <w:color w:val="auto"/>
                <w:sz w:val="22"/>
                <w:szCs w:val="22"/>
              </w:rPr>
              <w:t xml:space="preserve"> (</w:t>
            </w:r>
            <w:r>
              <w:rPr>
                <w:rFonts w:asciiTheme="minorHAnsi" w:hAnsiTheme="minorHAnsi"/>
                <w:color w:val="auto"/>
                <w:sz w:val="22"/>
                <w:szCs w:val="22"/>
              </w:rPr>
              <w:t>16</w:t>
            </w:r>
            <w:r w:rsidRPr="000B20B5">
              <w:rPr>
                <w:rFonts w:asciiTheme="minorHAnsi" w:hAnsiTheme="minorHAnsi"/>
                <w:color w:val="auto"/>
                <w:sz w:val="22"/>
                <w:szCs w:val="22"/>
              </w:rPr>
              <w:t>%)</w:t>
            </w:r>
          </w:p>
        </w:tc>
      </w:tr>
      <w:tr w:rsidR="00F33FC5" w:rsidRPr="004311C3" w14:paraId="28B5E09D"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38C9075F" w14:textId="736B2B93" w:rsidR="00F33FC5" w:rsidRPr="004311C3" w:rsidRDefault="00F33FC5" w:rsidP="00F33FC5">
            <w:pPr>
              <w:pStyle w:val="Tabletext"/>
              <w:rPr>
                <w:rFonts w:asciiTheme="minorHAnsi" w:hAnsiTheme="minorHAnsi"/>
                <w:sz w:val="22"/>
                <w:szCs w:val="22"/>
              </w:rPr>
            </w:pPr>
            <w:r>
              <w:rPr>
                <w:rFonts w:asciiTheme="minorHAnsi" w:hAnsiTheme="minorHAnsi"/>
                <w:sz w:val="22"/>
                <w:szCs w:val="22"/>
              </w:rPr>
              <w:t xml:space="preserve">New </w:t>
            </w:r>
            <w:r w:rsidR="00345242">
              <w:rPr>
                <w:rFonts w:asciiTheme="minorHAnsi" w:hAnsiTheme="minorHAnsi"/>
                <w:sz w:val="22"/>
                <w:szCs w:val="22"/>
              </w:rPr>
              <w:t>-</w:t>
            </w:r>
            <w:r>
              <w:rPr>
                <w:rFonts w:asciiTheme="minorHAnsi" w:hAnsiTheme="minorHAnsi"/>
                <w:sz w:val="22"/>
                <w:szCs w:val="22"/>
              </w:rPr>
              <w:t xml:space="preserve"> Freight or l</w:t>
            </w:r>
            <w:r w:rsidRPr="008F7A45">
              <w:rPr>
                <w:rFonts w:asciiTheme="minorHAnsi" w:hAnsiTheme="minorHAnsi"/>
                <w:sz w:val="22"/>
                <w:szCs w:val="22"/>
              </w:rPr>
              <w:t>ogistic</w:t>
            </w:r>
            <w:r>
              <w:rPr>
                <w:rFonts w:asciiTheme="minorHAnsi" w:hAnsiTheme="minorHAnsi"/>
                <w:sz w:val="22"/>
                <w:szCs w:val="22"/>
              </w:rPr>
              <w:t>s</w:t>
            </w:r>
            <w:r w:rsidRPr="008F7A45">
              <w:rPr>
                <w:rFonts w:asciiTheme="minorHAnsi" w:hAnsiTheme="minorHAnsi"/>
                <w:sz w:val="22"/>
                <w:szCs w:val="22"/>
              </w:rPr>
              <w:t xml:space="preserve"> issues </w:t>
            </w:r>
            <w:r w:rsidRPr="009C41A6">
              <w:rPr>
                <w:rFonts w:asciiTheme="minorHAnsi" w:hAnsiTheme="minorHAnsi"/>
                <w:sz w:val="22"/>
                <w:szCs w:val="22"/>
                <w:vertAlign w:val="superscript"/>
              </w:rPr>
              <w:t>d</w:t>
            </w:r>
          </w:p>
        </w:tc>
        <w:tc>
          <w:tcPr>
            <w:tcW w:w="2126" w:type="dxa"/>
            <w:tcBorders>
              <w:top w:val="single" w:sz="4" w:space="0" w:color="auto"/>
              <w:left w:val="single" w:sz="4" w:space="0" w:color="auto"/>
              <w:bottom w:val="single" w:sz="4" w:space="0" w:color="auto"/>
              <w:right w:val="single" w:sz="4" w:space="0" w:color="auto"/>
            </w:tcBorders>
          </w:tcPr>
          <w:p w14:paraId="132C9657" w14:textId="2D7D6652" w:rsidR="00F33FC5" w:rsidRPr="004311C3" w:rsidRDefault="00BC137A"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F33FC5">
              <w:rPr>
                <w:rFonts w:asciiTheme="minorHAnsi" w:hAnsiTheme="minorHAnsi"/>
                <w:sz w:val="22"/>
                <w:szCs w:val="22"/>
              </w:rPr>
              <w:t xml:space="preserve"> (0%)</w:t>
            </w:r>
          </w:p>
        </w:tc>
        <w:tc>
          <w:tcPr>
            <w:tcW w:w="2126" w:type="dxa"/>
            <w:tcBorders>
              <w:top w:val="single" w:sz="4" w:space="0" w:color="auto"/>
              <w:left w:val="single" w:sz="4" w:space="0" w:color="auto"/>
              <w:bottom w:val="single" w:sz="4" w:space="0" w:color="auto"/>
            </w:tcBorders>
          </w:tcPr>
          <w:p w14:paraId="30903E61" w14:textId="7EB3E98E" w:rsidR="00F33FC5"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43 (8%)</w:t>
            </w:r>
          </w:p>
        </w:tc>
      </w:tr>
      <w:tr w:rsidR="00F33FC5" w:rsidRPr="004311C3" w14:paraId="2EB6F98D"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tcPr>
          <w:p w14:paraId="2DA626CC" w14:textId="7B2A8CE1" w:rsidR="00F33FC5" w:rsidRPr="004311C3" w:rsidRDefault="00F33FC5" w:rsidP="00F33FC5">
            <w:pPr>
              <w:pStyle w:val="Tabletext"/>
              <w:rPr>
                <w:rFonts w:asciiTheme="minorHAnsi" w:hAnsiTheme="minorHAnsi"/>
                <w:sz w:val="22"/>
                <w:szCs w:val="22"/>
              </w:rPr>
            </w:pPr>
            <w:r>
              <w:rPr>
                <w:rFonts w:asciiTheme="minorHAnsi" w:hAnsiTheme="minorHAnsi"/>
                <w:sz w:val="22"/>
                <w:szCs w:val="22"/>
              </w:rPr>
              <w:t xml:space="preserve">New </w:t>
            </w:r>
            <w:r w:rsidR="00345242">
              <w:rPr>
                <w:rFonts w:asciiTheme="minorHAnsi" w:hAnsiTheme="minorHAnsi"/>
                <w:sz w:val="22"/>
                <w:szCs w:val="22"/>
              </w:rPr>
              <w:t>-</w:t>
            </w:r>
            <w:r>
              <w:rPr>
                <w:rFonts w:asciiTheme="minorHAnsi" w:hAnsiTheme="minorHAnsi"/>
                <w:sz w:val="22"/>
                <w:szCs w:val="22"/>
              </w:rPr>
              <w:t xml:space="preserve"> Seasonal depletion of stock </w:t>
            </w:r>
            <w:r>
              <w:rPr>
                <w:rFonts w:asciiTheme="minorHAnsi" w:hAnsiTheme="minorHAnsi"/>
                <w:sz w:val="22"/>
                <w:szCs w:val="22"/>
                <w:vertAlign w:val="superscript"/>
              </w:rPr>
              <w:t>d</w:t>
            </w:r>
          </w:p>
        </w:tc>
        <w:tc>
          <w:tcPr>
            <w:tcW w:w="2126" w:type="dxa"/>
            <w:tcBorders>
              <w:top w:val="single" w:sz="4" w:space="0" w:color="auto"/>
              <w:left w:val="single" w:sz="4" w:space="0" w:color="auto"/>
              <w:bottom w:val="single" w:sz="4" w:space="0" w:color="auto"/>
              <w:right w:val="single" w:sz="4" w:space="0" w:color="auto"/>
            </w:tcBorders>
          </w:tcPr>
          <w:p w14:paraId="5A2B26D7" w14:textId="7236070F" w:rsidR="00F33FC5" w:rsidRPr="004311C3" w:rsidRDefault="00BC137A"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0</w:t>
            </w:r>
            <w:r w:rsidR="00F33FC5">
              <w:rPr>
                <w:rFonts w:asciiTheme="minorHAnsi" w:hAnsiTheme="minorHAnsi"/>
                <w:sz w:val="22"/>
                <w:szCs w:val="22"/>
              </w:rPr>
              <w:t xml:space="preserve"> (0%)</w:t>
            </w:r>
          </w:p>
        </w:tc>
        <w:tc>
          <w:tcPr>
            <w:tcW w:w="2126" w:type="dxa"/>
            <w:tcBorders>
              <w:top w:val="single" w:sz="4" w:space="0" w:color="auto"/>
              <w:left w:val="single" w:sz="4" w:space="0" w:color="auto"/>
              <w:bottom w:val="single" w:sz="4" w:space="0" w:color="auto"/>
            </w:tcBorders>
          </w:tcPr>
          <w:p w14:paraId="447DF1ED" w14:textId="3147C060" w:rsidR="00F33FC5"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Pr>
                <w:rFonts w:asciiTheme="minorHAnsi" w:hAnsiTheme="minorHAnsi"/>
                <w:color w:val="auto"/>
                <w:sz w:val="22"/>
                <w:szCs w:val="22"/>
              </w:rPr>
              <w:t>2 (1%)</w:t>
            </w:r>
          </w:p>
        </w:tc>
      </w:tr>
      <w:tr w:rsidR="00F33FC5" w:rsidRPr="004311C3" w14:paraId="253B8FC7" w14:textId="77777777" w:rsidTr="00285013">
        <w:tc>
          <w:tcPr>
            <w:cnfStyle w:val="001000000000" w:firstRow="0" w:lastRow="0" w:firstColumn="1" w:lastColumn="0" w:oddVBand="0" w:evenVBand="0" w:oddHBand="0" w:evenHBand="0" w:firstRowFirstColumn="0" w:firstRowLastColumn="0" w:lastRowFirstColumn="0" w:lastRowLastColumn="0"/>
            <w:tcW w:w="4825" w:type="dxa"/>
            <w:tcBorders>
              <w:top w:val="single" w:sz="4" w:space="0" w:color="auto"/>
              <w:bottom w:val="single" w:sz="4" w:space="0" w:color="auto"/>
              <w:right w:val="single" w:sz="4" w:space="0" w:color="auto"/>
            </w:tcBorders>
            <w:shd w:val="clear" w:color="auto" w:fill="D8E2F0"/>
          </w:tcPr>
          <w:p w14:paraId="5258DC09" w14:textId="77777777" w:rsidR="00F33FC5" w:rsidRPr="004311C3" w:rsidRDefault="00F33FC5" w:rsidP="00F33FC5">
            <w:pPr>
              <w:pStyle w:val="Tabletext"/>
              <w:rPr>
                <w:rFonts w:asciiTheme="minorHAnsi" w:hAnsiTheme="minorHAnsi" w:cs="Segoe UI Semibold"/>
                <w:b/>
                <w:sz w:val="22"/>
                <w:szCs w:val="22"/>
              </w:rPr>
            </w:pPr>
            <w:r w:rsidRPr="004311C3">
              <w:rPr>
                <w:rFonts w:asciiTheme="minorHAnsi" w:hAnsiTheme="minorHAnsi" w:cs="Segoe UI Semibold"/>
                <w:b/>
                <w:sz w:val="22"/>
                <w:szCs w:val="22"/>
              </w:rPr>
              <w:t>Total</w:t>
            </w:r>
          </w:p>
        </w:tc>
        <w:tc>
          <w:tcPr>
            <w:tcW w:w="2126" w:type="dxa"/>
            <w:tcBorders>
              <w:top w:val="single" w:sz="4" w:space="0" w:color="auto"/>
              <w:left w:val="single" w:sz="4" w:space="0" w:color="auto"/>
              <w:bottom w:val="single" w:sz="4" w:space="0" w:color="auto"/>
              <w:right w:val="single" w:sz="4" w:space="0" w:color="auto"/>
            </w:tcBorders>
            <w:shd w:val="clear" w:color="auto" w:fill="D8E2F0"/>
          </w:tcPr>
          <w:p w14:paraId="35FE16F1" w14:textId="464F984A"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4311C3">
              <w:rPr>
                <w:rFonts w:asciiTheme="minorHAnsi" w:hAnsiTheme="minorHAnsi"/>
                <w:sz w:val="22"/>
                <w:szCs w:val="22"/>
              </w:rPr>
              <w:t>658</w:t>
            </w:r>
            <w:r>
              <w:rPr>
                <w:rFonts w:asciiTheme="minorHAnsi" w:hAnsiTheme="minorHAnsi"/>
                <w:sz w:val="22"/>
                <w:szCs w:val="22"/>
              </w:rPr>
              <w:t xml:space="preserve"> (100%)</w:t>
            </w:r>
          </w:p>
        </w:tc>
        <w:tc>
          <w:tcPr>
            <w:tcW w:w="2126" w:type="dxa"/>
            <w:tcBorders>
              <w:top w:val="single" w:sz="4" w:space="0" w:color="auto"/>
              <w:left w:val="single" w:sz="4" w:space="0" w:color="auto"/>
              <w:bottom w:val="single" w:sz="4" w:space="0" w:color="auto"/>
            </w:tcBorders>
            <w:shd w:val="clear" w:color="auto" w:fill="D8E2F0"/>
          </w:tcPr>
          <w:p w14:paraId="6FC2F4F0" w14:textId="32AA62F0" w:rsidR="00F33FC5" w:rsidRPr="004311C3" w:rsidRDefault="00F33FC5" w:rsidP="00F33FC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567 (100%)</w:t>
            </w:r>
          </w:p>
        </w:tc>
      </w:tr>
    </w:tbl>
    <w:p w14:paraId="7C5E9819" w14:textId="173329A4" w:rsidR="0086043E" w:rsidRPr="00C30F40" w:rsidRDefault="0017538F" w:rsidP="00C30F40">
      <w:pPr>
        <w:pStyle w:val="Tabledescription"/>
        <w:rPr>
          <w:sz w:val="22"/>
          <w:szCs w:val="22"/>
          <w:vertAlign w:val="subscript"/>
        </w:rPr>
      </w:pPr>
      <w:r w:rsidRPr="00C30F40">
        <w:rPr>
          <w:sz w:val="22"/>
          <w:szCs w:val="22"/>
          <w:vertAlign w:val="superscript"/>
        </w:rPr>
        <w:t>a</w:t>
      </w:r>
      <w:r w:rsidRPr="00C30F40">
        <w:rPr>
          <w:sz w:val="22"/>
          <w:szCs w:val="22"/>
          <w:vertAlign w:val="subscript"/>
        </w:rPr>
        <w:t xml:space="preserve"> New reports only. Does not include updates of previously reported shortages. Mandatory reporting of all shortages of prescription medicines and select over</w:t>
      </w:r>
      <w:r w:rsidR="00345242" w:rsidRPr="00C30F40">
        <w:rPr>
          <w:sz w:val="22"/>
          <w:szCs w:val="22"/>
          <w:vertAlign w:val="subscript"/>
        </w:rPr>
        <w:t>-</w:t>
      </w:r>
      <w:r w:rsidRPr="00C30F40">
        <w:rPr>
          <w:sz w:val="22"/>
          <w:szCs w:val="22"/>
          <w:vertAlign w:val="subscript"/>
        </w:rPr>
        <w:t>the</w:t>
      </w:r>
      <w:r w:rsidR="00345242" w:rsidRPr="00C30F40">
        <w:rPr>
          <w:sz w:val="22"/>
          <w:szCs w:val="22"/>
          <w:vertAlign w:val="subscript"/>
        </w:rPr>
        <w:t>-</w:t>
      </w:r>
      <w:r w:rsidRPr="00C30F40">
        <w:rPr>
          <w:sz w:val="22"/>
          <w:szCs w:val="22"/>
          <w:vertAlign w:val="subscript"/>
        </w:rPr>
        <w:t>counter medicines commenced on 1 January 2019.</w:t>
      </w:r>
    </w:p>
    <w:p w14:paraId="2084549E" w14:textId="01B1F68A" w:rsidR="004D3CC3" w:rsidRPr="00C30F40" w:rsidRDefault="0017538F" w:rsidP="00C30F40">
      <w:pPr>
        <w:pStyle w:val="Tabledescription"/>
        <w:rPr>
          <w:sz w:val="22"/>
          <w:szCs w:val="22"/>
          <w:vertAlign w:val="subscript"/>
        </w:rPr>
      </w:pPr>
      <w:r w:rsidRPr="00C30F40">
        <w:rPr>
          <w:sz w:val="22"/>
          <w:szCs w:val="22"/>
          <w:vertAlign w:val="superscript"/>
        </w:rPr>
        <w:t>b</w:t>
      </w:r>
      <w:r w:rsidRPr="00C30F40">
        <w:rPr>
          <w:sz w:val="22"/>
          <w:szCs w:val="22"/>
          <w:vertAlign w:val="subscript"/>
        </w:rPr>
        <w:t xml:space="preserve"> Shor</w:t>
      </w:r>
      <w:r w:rsidR="00F92589" w:rsidRPr="00C30F40">
        <w:rPr>
          <w:sz w:val="22"/>
          <w:szCs w:val="22"/>
          <w:vertAlign w:val="subscript"/>
        </w:rPr>
        <w:t>tage reasons commenced being collected in 2020</w:t>
      </w:r>
      <w:r w:rsidR="00DB2C8C" w:rsidRPr="00C30F40">
        <w:rPr>
          <w:sz w:val="22"/>
          <w:szCs w:val="22"/>
          <w:vertAlign w:val="subscript"/>
        </w:rPr>
        <w:t>.</w:t>
      </w:r>
      <w:r w:rsidRPr="00C30F40">
        <w:rPr>
          <w:sz w:val="22"/>
          <w:szCs w:val="22"/>
          <w:vertAlign w:val="subscript"/>
        </w:rPr>
        <w:t xml:space="preserve">  </w:t>
      </w:r>
    </w:p>
    <w:p w14:paraId="641E44CD" w14:textId="77777777" w:rsidR="00F33FC5" w:rsidRPr="00C30F40" w:rsidRDefault="00F33FC5" w:rsidP="00C30F40">
      <w:pPr>
        <w:pStyle w:val="Tabledescription"/>
        <w:rPr>
          <w:sz w:val="22"/>
          <w:szCs w:val="22"/>
          <w:vertAlign w:val="subscript"/>
        </w:rPr>
      </w:pPr>
      <w:r w:rsidRPr="00C30F40">
        <w:rPr>
          <w:sz w:val="22"/>
          <w:szCs w:val="22"/>
          <w:vertAlign w:val="superscript"/>
        </w:rPr>
        <w:t>c</w:t>
      </w:r>
      <w:r w:rsidRPr="00C30F40">
        <w:rPr>
          <w:sz w:val="22"/>
          <w:szCs w:val="22"/>
          <w:vertAlign w:val="subscript"/>
        </w:rPr>
        <w:t xml:space="preserve"> From 1 June 2021, the option to choose shortage reason ‘other’ was removed.</w:t>
      </w:r>
    </w:p>
    <w:p w14:paraId="081E74B2" w14:textId="41880B96" w:rsidR="004D3CC3" w:rsidRPr="00C30F40" w:rsidRDefault="00F33FC5" w:rsidP="00C30F40">
      <w:pPr>
        <w:pStyle w:val="Tabledescription"/>
        <w:rPr>
          <w:sz w:val="22"/>
          <w:szCs w:val="22"/>
          <w:vertAlign w:val="subscript"/>
        </w:rPr>
      </w:pPr>
      <w:r w:rsidRPr="00C30F40">
        <w:rPr>
          <w:sz w:val="22"/>
          <w:szCs w:val="22"/>
          <w:vertAlign w:val="superscript"/>
        </w:rPr>
        <w:t>d</w:t>
      </w:r>
      <w:r w:rsidRPr="00C30F40">
        <w:rPr>
          <w:sz w:val="22"/>
          <w:szCs w:val="22"/>
          <w:vertAlign w:val="subscript"/>
        </w:rPr>
        <w:t xml:space="preserve"> From 1 June 2021</w:t>
      </w:r>
      <w:r w:rsidR="00640C19" w:rsidRPr="00C30F40">
        <w:rPr>
          <w:sz w:val="22"/>
          <w:szCs w:val="22"/>
          <w:vertAlign w:val="subscript"/>
        </w:rPr>
        <w:t xml:space="preserve">, 2 </w:t>
      </w:r>
      <w:r w:rsidRPr="00C30F40">
        <w:rPr>
          <w:sz w:val="22"/>
          <w:szCs w:val="22"/>
          <w:vertAlign w:val="subscript"/>
        </w:rPr>
        <w:t>new options for shortage reason were introduced.</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901D92" w:rsidRPr="00215D48" w14:paraId="1C4CB7E3" w14:textId="77777777" w:rsidTr="007E6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67187D05" w14:textId="77777777" w:rsidR="00901D92" w:rsidRPr="00215D48" w:rsidRDefault="00901D92" w:rsidP="00DE2450">
            <w:pPr>
              <w:keepNext w:val="0"/>
              <w:pageBreakBefore/>
              <w:widowControl w:val="0"/>
            </w:pPr>
            <w:r w:rsidRPr="00215D48">
              <w:lastRenderedPageBreak/>
              <w:t>Version</w:t>
            </w:r>
          </w:p>
        </w:tc>
        <w:tc>
          <w:tcPr>
            <w:tcW w:w="3242" w:type="dxa"/>
          </w:tcPr>
          <w:p w14:paraId="31810834" w14:textId="77777777" w:rsidR="00901D92" w:rsidRPr="00215D48" w:rsidRDefault="00901D92" w:rsidP="00DE2450">
            <w:pPr>
              <w:keepNext w:val="0"/>
              <w:widowControl w:val="0"/>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3E246F22" w14:textId="77777777" w:rsidR="00901D92" w:rsidRPr="00215D48" w:rsidRDefault="00901D92" w:rsidP="00DE2450">
            <w:pPr>
              <w:keepNext w:val="0"/>
              <w:widowControl w:val="0"/>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16C846B1" w14:textId="77777777" w:rsidR="00901D92" w:rsidRPr="00215D48" w:rsidRDefault="00901D92" w:rsidP="00DE2450">
            <w:pPr>
              <w:keepNext w:val="0"/>
              <w:widowControl w:val="0"/>
              <w:cnfStyle w:val="100000000000" w:firstRow="1" w:lastRow="0" w:firstColumn="0" w:lastColumn="0" w:oddVBand="0" w:evenVBand="0" w:oddHBand="0" w:evenHBand="0" w:firstRowFirstColumn="0" w:firstRowLastColumn="0" w:lastRowFirstColumn="0" w:lastRowLastColumn="0"/>
            </w:pPr>
            <w:r w:rsidRPr="00215D48">
              <w:t>Effective date</w:t>
            </w:r>
          </w:p>
        </w:tc>
      </w:tr>
      <w:tr w:rsidR="00901D92" w:rsidRPr="00215D48" w14:paraId="39AD9D1F" w14:textId="77777777" w:rsidTr="007E6AB5">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6375329" w14:textId="77777777" w:rsidR="00901D92" w:rsidRPr="00215D48" w:rsidRDefault="00901D92" w:rsidP="00DE2450">
            <w:pPr>
              <w:widowControl w:val="0"/>
            </w:pPr>
            <w:r w:rsidRPr="00215D48">
              <w:t>V1.0</w:t>
            </w:r>
          </w:p>
        </w:tc>
        <w:tc>
          <w:tcPr>
            <w:tcW w:w="3242" w:type="dxa"/>
          </w:tcPr>
          <w:p w14:paraId="537E219D" w14:textId="77777777" w:rsidR="00901D92" w:rsidRPr="00215D48" w:rsidRDefault="00901D92" w:rsidP="00DE2450">
            <w:pPr>
              <w:widowControl w:val="0"/>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28DC5615" w14:textId="77777777" w:rsidR="00901D92" w:rsidRPr="00215D48" w:rsidRDefault="00901D92" w:rsidP="00DE2450">
            <w:pPr>
              <w:widowControl w:val="0"/>
              <w:cnfStyle w:val="000000000000" w:firstRow="0" w:lastRow="0" w:firstColumn="0" w:lastColumn="0" w:oddVBand="0" w:evenVBand="0" w:oddHBand="0" w:evenHBand="0" w:firstRowFirstColumn="0" w:firstRowLastColumn="0" w:lastRowFirstColumn="0" w:lastRowLastColumn="0"/>
            </w:pPr>
            <w:r>
              <w:t>Reporting and Collaboration Services</w:t>
            </w:r>
          </w:p>
        </w:tc>
        <w:tc>
          <w:tcPr>
            <w:tcW w:w="1808" w:type="dxa"/>
          </w:tcPr>
          <w:p w14:paraId="27DF3980" w14:textId="44B1A5E0" w:rsidR="00901D92" w:rsidRPr="00215D48" w:rsidRDefault="00B2113F" w:rsidP="00DE2450">
            <w:pPr>
              <w:widowControl w:val="0"/>
              <w:cnfStyle w:val="000000000000" w:firstRow="0" w:lastRow="0" w:firstColumn="0" w:lastColumn="0" w:oddVBand="0" w:evenVBand="0" w:oddHBand="0" w:evenHBand="0" w:firstRowFirstColumn="0" w:firstRowLastColumn="0" w:lastRowFirstColumn="0" w:lastRowLastColumn="0"/>
            </w:pPr>
            <w:r w:rsidRPr="00B2113F">
              <w:t>22</w:t>
            </w:r>
            <w:r w:rsidR="00791B2F" w:rsidRPr="00B2113F">
              <w:t>/03</w:t>
            </w:r>
            <w:r w:rsidR="009C75A9" w:rsidRPr="00B2113F">
              <w:t>/202</w:t>
            </w:r>
            <w:r w:rsidR="00503F10" w:rsidRPr="00B2113F">
              <w:t>2</w:t>
            </w:r>
          </w:p>
        </w:tc>
      </w:tr>
    </w:tbl>
    <w:p w14:paraId="54717BE3" w14:textId="23E90150" w:rsidR="00901D92" w:rsidRPr="00215D48" w:rsidRDefault="00901D92" w:rsidP="00DE2450">
      <w:pPr>
        <w:spacing w:after="0" w:line="240" w:lineRule="auto"/>
        <w:rPr>
          <w:sz w:val="20"/>
        </w:rPr>
        <w:sectPr w:rsidR="00901D92" w:rsidRPr="00215D48" w:rsidSect="00653288">
          <w:headerReference w:type="default" r:id="rId18"/>
          <w:footerReference w:type="default" r:id="rId19"/>
          <w:pgSz w:w="11906" w:h="16838" w:code="9"/>
          <w:pgMar w:top="1134" w:right="1418" w:bottom="1276"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1779EF" w:rsidRPr="00215D48" w14:paraId="04DAFA3D" w14:textId="77777777" w:rsidTr="008F396E">
        <w:trPr>
          <w:trHeight w:hRule="exact" w:val="565"/>
          <w:jc w:val="center"/>
        </w:trPr>
        <w:tc>
          <w:tcPr>
            <w:tcW w:w="9145" w:type="dxa"/>
          </w:tcPr>
          <w:bookmarkEnd w:id="3"/>
          <w:bookmarkEnd w:id="4"/>
          <w:bookmarkEnd w:id="5"/>
          <w:p w14:paraId="0DA16CE3" w14:textId="77777777" w:rsidR="001779EF" w:rsidRPr="00215D48" w:rsidRDefault="001779EF" w:rsidP="008F396E">
            <w:pPr>
              <w:pStyle w:val="TGASignoff"/>
            </w:pPr>
            <w:r w:rsidRPr="00215D48">
              <w:lastRenderedPageBreak/>
              <w:t>Therapeutic Goods Administration</w:t>
            </w:r>
          </w:p>
        </w:tc>
      </w:tr>
      <w:tr w:rsidR="001779EF" w:rsidRPr="00215D48" w14:paraId="6AA21872" w14:textId="77777777" w:rsidTr="008F396E">
        <w:trPr>
          <w:trHeight w:val="963"/>
          <w:jc w:val="center"/>
        </w:trPr>
        <w:tc>
          <w:tcPr>
            <w:tcW w:w="9145" w:type="dxa"/>
            <w:tcMar>
              <w:top w:w="28" w:type="dxa"/>
            </w:tcMar>
          </w:tcPr>
          <w:p w14:paraId="5FBEAB5C" w14:textId="77777777" w:rsidR="001779EF" w:rsidRPr="00215D48" w:rsidRDefault="001779EF" w:rsidP="008F396E">
            <w:pPr>
              <w:pStyle w:val="Address"/>
              <w:jc w:val="center"/>
            </w:pPr>
            <w:r w:rsidRPr="00215D48">
              <w:t>PO Box 100 Woden ACT 2606 Australia</w:t>
            </w:r>
          </w:p>
          <w:p w14:paraId="30C0C0EA" w14:textId="77777777" w:rsidR="001779EF" w:rsidRDefault="001779EF" w:rsidP="008F396E">
            <w:pPr>
              <w:pStyle w:val="Address"/>
              <w:jc w:val="center"/>
              <w:rPr>
                <w:sz w:val="22"/>
                <w:szCs w:val="22"/>
              </w:rPr>
            </w:pPr>
            <w:r w:rsidRPr="00215D48">
              <w:t xml:space="preserve">Email: </w:t>
            </w:r>
            <w:hyperlink r:id="rId20" w:history="1">
              <w:r w:rsidRPr="00215D48">
                <w:rPr>
                  <w:rStyle w:val="Hyperlink"/>
                </w:rPr>
                <w:t>info@tga.gov.au</w:t>
              </w:r>
            </w:hyperlink>
            <w:r w:rsidRPr="00215D48">
              <w:t xml:space="preserve">  Phone: 1800 020 653  Fax: </w:t>
            </w:r>
            <w:r w:rsidRPr="00BA0DFC">
              <w:t>02 6203 1605</w:t>
            </w:r>
          </w:p>
          <w:p w14:paraId="6DB59856" w14:textId="77777777" w:rsidR="001779EF" w:rsidRPr="00215D48" w:rsidRDefault="001D72D7" w:rsidP="008F396E">
            <w:pPr>
              <w:pStyle w:val="Address"/>
              <w:jc w:val="center"/>
              <w:rPr>
                <w:rStyle w:val="Hyperlink"/>
                <w:b/>
                <w:color w:val="auto"/>
                <w:sz w:val="22"/>
                <w:u w:val="none"/>
              </w:rPr>
            </w:pPr>
            <w:hyperlink r:id="rId21" w:history="1">
              <w:r w:rsidR="001779EF" w:rsidRPr="00C4721A">
                <w:rPr>
                  <w:rStyle w:val="Hyperlink"/>
                  <w:b/>
                </w:rPr>
                <w:t>https://www.tga.gov.au</w:t>
              </w:r>
            </w:hyperlink>
          </w:p>
        </w:tc>
      </w:tr>
      <w:tr w:rsidR="001779EF" w:rsidRPr="003E4439" w14:paraId="366F97A0" w14:textId="77777777" w:rsidTr="008F396E">
        <w:trPr>
          <w:trHeight w:val="251"/>
          <w:jc w:val="center"/>
        </w:trPr>
        <w:tc>
          <w:tcPr>
            <w:tcW w:w="9145" w:type="dxa"/>
            <w:tcMar>
              <w:top w:w="28" w:type="dxa"/>
            </w:tcMar>
          </w:tcPr>
          <w:p w14:paraId="6790BB55" w14:textId="54AA79B2" w:rsidR="001779EF" w:rsidRPr="00E35201" w:rsidRDefault="001779EF" w:rsidP="001779EF">
            <w:pPr>
              <w:pStyle w:val="Address"/>
              <w:jc w:val="center"/>
              <w:rPr>
                <w:highlight w:val="yellow"/>
              </w:rPr>
            </w:pPr>
          </w:p>
        </w:tc>
      </w:tr>
    </w:tbl>
    <w:p w14:paraId="1094DBAA" w14:textId="3DA9632E" w:rsidR="00706634" w:rsidRPr="00215D48" w:rsidRDefault="00706634" w:rsidP="00DE2450">
      <w:pPr>
        <w:rPr>
          <w:sz w:val="20"/>
        </w:rPr>
      </w:pPr>
    </w:p>
    <w:sectPr w:rsidR="00706634" w:rsidRPr="00215D48" w:rsidSect="009A0EC0">
      <w:headerReference w:type="first" r:id="rId22"/>
      <w:footerReference w:type="first" r:id="rId2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38C02" w14:textId="77777777" w:rsidR="00F67845" w:rsidRDefault="00F67845" w:rsidP="00C40A36">
      <w:pPr>
        <w:spacing w:after="0"/>
      </w:pPr>
      <w:r>
        <w:separator/>
      </w:r>
    </w:p>
  </w:endnote>
  <w:endnote w:type="continuationSeparator" w:id="0">
    <w:p w14:paraId="5CA1283B" w14:textId="77777777" w:rsidR="00F67845" w:rsidRDefault="00F6784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67845" w:rsidRPr="00257138" w14:paraId="009D8698" w14:textId="77777777" w:rsidTr="000B30E5">
      <w:trPr>
        <w:trHeight w:val="423"/>
      </w:trPr>
      <w:tc>
        <w:tcPr>
          <w:tcW w:w="4360" w:type="dxa"/>
          <w:tcBorders>
            <w:top w:val="single" w:sz="4" w:space="0" w:color="auto"/>
          </w:tcBorders>
        </w:tcPr>
        <w:p w14:paraId="6726407F" w14:textId="77777777" w:rsidR="00F67845" w:rsidRDefault="00F67845" w:rsidP="000B30E5">
          <w:pPr>
            <w:pStyle w:val="Footer"/>
          </w:pPr>
        </w:p>
        <w:p w14:paraId="41853FF3" w14:textId="77777777" w:rsidR="00F67845" w:rsidRPr="00257138" w:rsidRDefault="00F67845"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2FF311C3" w14:textId="77777777" w:rsidR="00F67845" w:rsidRDefault="00F67845" w:rsidP="000B30E5">
              <w:pPr>
                <w:pStyle w:val="Footer"/>
                <w:jc w:val="right"/>
              </w:pPr>
            </w:p>
            <w:p w14:paraId="1AFD406E" w14:textId="53C0CAA9" w:rsidR="00F67845" w:rsidRPr="00257138" w:rsidRDefault="00F67845" w:rsidP="000B30E5">
              <w:pPr>
                <w:pStyle w:val="Footer"/>
                <w:jc w:val="right"/>
              </w:pPr>
              <w:r w:rsidRPr="00257138">
                <w:t xml:space="preserve">Page </w:t>
              </w:r>
              <w:r>
                <w:fldChar w:fldCharType="begin"/>
              </w:r>
              <w:r>
                <w:instrText xml:space="preserve"> PAGE </w:instrText>
              </w:r>
              <w:r>
                <w:fldChar w:fldCharType="separate"/>
              </w:r>
              <w:r>
                <w:rPr>
                  <w:noProof/>
                </w:rPr>
                <w:t>427</w:t>
              </w:r>
              <w:r>
                <w:rPr>
                  <w:noProof/>
                </w:rPr>
                <w:fldChar w:fldCharType="end"/>
              </w:r>
              <w:r w:rsidRPr="00257138">
                <w:t xml:space="preserve"> of </w:t>
              </w:r>
              <w:fldSimple w:instr=" NUMPAGES  ">
                <w:r>
                  <w:rPr>
                    <w:noProof/>
                  </w:rPr>
                  <w:t>429</w:t>
                </w:r>
              </w:fldSimple>
            </w:p>
          </w:sdtContent>
        </w:sdt>
      </w:tc>
    </w:tr>
    <w:tr w:rsidR="00F67845" w:rsidRPr="00257138" w14:paraId="6CBCC2E7" w14:textId="77777777" w:rsidTr="000B30E5">
      <w:trPr>
        <w:trHeight w:val="263"/>
      </w:trPr>
      <w:tc>
        <w:tcPr>
          <w:tcW w:w="4360" w:type="dxa"/>
        </w:tcPr>
        <w:p w14:paraId="36412566" w14:textId="77777777" w:rsidR="00F67845" w:rsidRPr="00257138" w:rsidRDefault="00F67845" w:rsidP="000B30E5">
          <w:pPr>
            <w:pStyle w:val="Footer"/>
          </w:pPr>
          <w:r w:rsidRPr="00257138">
            <w:t xml:space="preserve">V1.0 </w:t>
          </w:r>
          <w:r>
            <w:t>Month</w:t>
          </w:r>
          <w:r w:rsidRPr="00257138">
            <w:t xml:space="preserve"> 201</w:t>
          </w:r>
          <w:r>
            <w:t>2</w:t>
          </w:r>
        </w:p>
      </w:tc>
      <w:tc>
        <w:tcPr>
          <w:tcW w:w="4360" w:type="dxa"/>
        </w:tcPr>
        <w:p w14:paraId="7C448C06" w14:textId="77777777" w:rsidR="00F67845" w:rsidRPr="00257138" w:rsidRDefault="00F67845" w:rsidP="000B30E5">
          <w:pPr>
            <w:pStyle w:val="Footer"/>
            <w:jc w:val="right"/>
          </w:pPr>
        </w:p>
      </w:tc>
    </w:tr>
  </w:tbl>
  <w:p w14:paraId="208E1A85" w14:textId="77777777" w:rsidR="00F67845" w:rsidRPr="00826007" w:rsidRDefault="00F67845"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5DB1F" w14:textId="7B2E7BD1" w:rsidR="00F67845" w:rsidRDefault="00F67845" w:rsidP="00816164">
    <w:pPr>
      <w:pStyle w:val="Footer"/>
      <w:ind w:left="-1701"/>
    </w:pPr>
    <w:r>
      <w:rPr>
        <w:noProof/>
        <w:lang w:eastAsia="en-AU"/>
      </w:rPr>
      <w:drawing>
        <wp:anchor distT="0" distB="0" distL="114300" distR="114300" simplePos="0" relativeHeight="251668480" behindDoc="1" locked="0" layoutInCell="1" allowOverlap="1" wp14:anchorId="0CF8DED6" wp14:editId="48CB19D7">
          <wp:simplePos x="0" y="0"/>
          <wp:positionH relativeFrom="page">
            <wp:align>right</wp:align>
          </wp:positionH>
          <wp:positionV relativeFrom="paragraph">
            <wp:posOffset>-10353040</wp:posOffset>
          </wp:positionV>
          <wp:extent cx="7546290" cy="1067434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6290" cy="10674348"/>
                  </a:xfrm>
                  <a:prstGeom prst="rect">
                    <a:avLst/>
                  </a:prstGeom>
                </pic:spPr>
              </pic:pic>
            </a:graphicData>
          </a:graphic>
          <wp14:sizeRelH relativeFrom="margin">
            <wp14:pctWidth>0</wp14:pctWidth>
          </wp14:sizeRelH>
          <wp14:sizeRelV relativeFrom="margin">
            <wp14:pctHeight>0</wp14:pctHeight>
          </wp14:sizeRelV>
        </wp:anchor>
      </w:drawing>
    </w: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F67845" w:rsidRPr="004A3084" w14:paraId="27FDE669" w14:textId="77777777" w:rsidTr="00231E8D">
      <w:trPr>
        <w:trHeight w:val="423"/>
      </w:trPr>
      <w:tc>
        <w:tcPr>
          <w:tcW w:w="7338" w:type="dxa"/>
          <w:tcBorders>
            <w:top w:val="single" w:sz="4" w:space="0" w:color="auto"/>
          </w:tcBorders>
        </w:tcPr>
        <w:p w14:paraId="1D7F893A" w14:textId="6AB15B31" w:rsidR="00F67845" w:rsidRPr="004A3084" w:rsidRDefault="00F67845" w:rsidP="007E6AB5">
          <w:pPr>
            <w:pStyle w:val="Footer"/>
          </w:pPr>
          <w:r w:rsidRPr="0060576E">
            <w:t>Half Yearly Performance Snapshot</w:t>
          </w:r>
          <w:r>
            <w:t>: 1 July to 31 December 2021</w:t>
          </w:r>
        </w:p>
      </w:tc>
      <w:tc>
        <w:tcPr>
          <w:tcW w:w="1382" w:type="dxa"/>
          <w:tcBorders>
            <w:top w:val="single" w:sz="4" w:space="0" w:color="auto"/>
          </w:tcBorders>
        </w:tcPr>
        <w:sdt>
          <w:sdtPr>
            <w:id w:val="11571659"/>
            <w:docPartObj>
              <w:docPartGallery w:val="Page Numbers (Top of Page)"/>
              <w:docPartUnique/>
            </w:docPartObj>
          </w:sdtPr>
          <w:sdtEndPr/>
          <w:sdtContent>
            <w:p w14:paraId="40C02FFD" w14:textId="07E9D808" w:rsidR="00F67845" w:rsidRPr="004A3084" w:rsidRDefault="00F67845" w:rsidP="00231E8D">
              <w:pPr>
                <w:pStyle w:val="Footer"/>
                <w:jc w:val="right"/>
              </w:pPr>
              <w:r w:rsidRPr="004A3084">
                <w:t xml:space="preserve">Page </w:t>
              </w:r>
              <w:r>
                <w:fldChar w:fldCharType="begin"/>
              </w:r>
              <w:r>
                <w:instrText xml:space="preserve"> PAGE </w:instrText>
              </w:r>
              <w:r>
                <w:fldChar w:fldCharType="separate"/>
              </w:r>
              <w:r>
                <w:rPr>
                  <w:noProof/>
                </w:rPr>
                <w:t>21</w:t>
              </w:r>
              <w:r>
                <w:rPr>
                  <w:noProof/>
                </w:rPr>
                <w:fldChar w:fldCharType="end"/>
              </w:r>
              <w:r w:rsidRPr="004A3084">
                <w:t xml:space="preserve"> of </w:t>
              </w:r>
              <w:fldSimple w:instr=" NUMPAGES  ">
                <w:r>
                  <w:rPr>
                    <w:noProof/>
                  </w:rPr>
                  <w:t>47</w:t>
                </w:r>
              </w:fldSimple>
            </w:p>
          </w:sdtContent>
        </w:sdt>
      </w:tc>
    </w:tr>
  </w:tbl>
  <w:p w14:paraId="527D1A64" w14:textId="77777777" w:rsidR="00F67845" w:rsidRPr="00764F34" w:rsidRDefault="00F67845" w:rsidP="004A3084">
    <w:pPr>
      <w:pStyle w:val="Footer"/>
      <w:tabs>
        <w:tab w:val="left" w:pos="7620"/>
        <w:tab w:val="right" w:pos="8504"/>
      </w:tabs>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D6434" w14:textId="77777777" w:rsidR="00F67845" w:rsidRPr="008E3C43" w:rsidRDefault="00F67845"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6BB69" w14:textId="77777777" w:rsidR="00F67845" w:rsidRDefault="00F67845" w:rsidP="00C40A36">
      <w:pPr>
        <w:spacing w:after="0"/>
      </w:pPr>
    </w:p>
  </w:footnote>
  <w:footnote w:type="continuationSeparator" w:id="0">
    <w:p w14:paraId="2B21CEA7" w14:textId="77777777" w:rsidR="00F67845" w:rsidRDefault="00F67845" w:rsidP="00C40A36">
      <w:pPr>
        <w:spacing w:after="0"/>
      </w:pPr>
      <w:r>
        <w:continuationSeparator/>
      </w:r>
    </w:p>
  </w:footnote>
  <w:footnote w:id="1">
    <w:p w14:paraId="68B2B413" w14:textId="77777777" w:rsidR="00F67845" w:rsidRDefault="00F67845" w:rsidP="00F95BD9">
      <w:pPr>
        <w:pStyle w:val="FootnoteText"/>
      </w:pPr>
      <w:r>
        <w:rPr>
          <w:rStyle w:val="FootnoteReference"/>
        </w:rPr>
        <w:footnoteRef/>
      </w:r>
      <w:r>
        <w:t xml:space="preserve"> </w:t>
      </w:r>
      <w:r>
        <w:rPr>
          <w:sz w:val="16"/>
          <w:szCs w:val="16"/>
        </w:rPr>
        <w:t>A</w:t>
      </w:r>
      <w:r w:rsidRPr="00E76B18">
        <w:rPr>
          <w:sz w:val="16"/>
          <w:szCs w:val="16"/>
        </w:rPr>
        <w:t xml:space="preserve">pproved inclusions </w:t>
      </w:r>
      <w:r w:rsidRPr="00893CA3">
        <w:rPr>
          <w:sz w:val="16"/>
          <w:szCs w:val="16"/>
        </w:rPr>
        <w:t>e</w:t>
      </w:r>
      <w:r w:rsidRPr="00E76B18">
        <w:rPr>
          <w:sz w:val="16"/>
          <w:szCs w:val="16"/>
        </w:rPr>
        <w:t>xclude device change requests, manufacturer’s evidence</w:t>
      </w:r>
      <w:r>
        <w:rPr>
          <w:sz w:val="16"/>
          <w:szCs w:val="16"/>
        </w:rPr>
        <w:t>,</w:t>
      </w:r>
      <w:r w:rsidRPr="00E76B18">
        <w:rPr>
          <w:sz w:val="16"/>
          <w:szCs w:val="16"/>
        </w:rPr>
        <w:t xml:space="preserve"> and Other Therapeutic Goods (OTG’s).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297C" w14:textId="77777777" w:rsidR="00F67845" w:rsidRDefault="001D72D7" w:rsidP="00C3408D">
    <w:pPr>
      <w:pStyle w:val="Header"/>
    </w:pPr>
    <w:sdt>
      <w:sdtPr>
        <w:id w:val="-203553135"/>
        <w:docPartObj>
          <w:docPartGallery w:val="Watermarks"/>
          <w:docPartUnique/>
        </w:docPartObj>
      </w:sdtPr>
      <w:sdtEndPr/>
      <w:sdtContent>
        <w:r>
          <w:rPr>
            <w:noProof/>
          </w:rPr>
          <w:pict w14:anchorId="0E786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F67845"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67845" w:rsidRPr="002B29B2" w14:paraId="29295C96" w14:textId="77777777" w:rsidTr="00F71E1E">
      <w:trPr>
        <w:trHeight w:hRule="exact" w:val="8845"/>
      </w:trPr>
      <w:tc>
        <w:tcPr>
          <w:tcW w:w="11964" w:type="dxa"/>
          <w:vAlign w:val="center"/>
        </w:tcPr>
        <w:p w14:paraId="30257C96" w14:textId="799BD0F4" w:rsidR="00F67845" w:rsidRPr="002B29B2" w:rsidRDefault="00F67845" w:rsidP="006A2426">
          <w:pPr>
            <w:ind w:left="-57"/>
            <w:rPr>
              <w:noProof/>
            </w:rPr>
          </w:pPr>
        </w:p>
      </w:tc>
    </w:tr>
  </w:tbl>
  <w:p w14:paraId="32D1B505" w14:textId="7FBF06AD" w:rsidR="00F67845" w:rsidRDefault="00F67845" w:rsidP="006D03E5">
    <w:pPr>
      <w:rPr>
        <w:noProof/>
      </w:rPr>
    </w:pPr>
    <w:r>
      <w:rPr>
        <w:noProof/>
        <w:lang w:eastAsia="en-AU"/>
      </w:rPr>
      <w:drawing>
        <wp:inline distT="0" distB="0" distL="0" distR="0" wp14:anchorId="5E7024CA" wp14:editId="6605F8A1">
          <wp:extent cx="4648835" cy="65735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48835" cy="65735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7E60" w14:textId="77777777" w:rsidR="00F67845" w:rsidRDefault="00F67845" w:rsidP="00C3408D">
    <w:pPr>
      <w:pStyle w:val="Header"/>
    </w:pPr>
    <w:r>
      <w:rPr>
        <w:noProof/>
        <w:lang w:eastAsia="en-AU"/>
      </w:rPr>
      <w:drawing>
        <wp:anchor distT="0" distB="0" distL="114300" distR="114300" simplePos="0" relativeHeight="251667456" behindDoc="1" locked="0" layoutInCell="1" allowOverlap="1" wp14:anchorId="6A441F62" wp14:editId="5274D4FB">
          <wp:simplePos x="0" y="0"/>
          <wp:positionH relativeFrom="column">
            <wp:posOffset>-911860</wp:posOffset>
          </wp:positionH>
          <wp:positionV relativeFrom="paragraph">
            <wp:posOffset>10437495</wp:posOffset>
          </wp:positionV>
          <wp:extent cx="7566660" cy="107016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660" cy="107016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1" locked="0" layoutInCell="1" allowOverlap="1" wp14:anchorId="671B8DFA" wp14:editId="2722A622">
          <wp:simplePos x="0" y="0"/>
          <wp:positionH relativeFrom="column">
            <wp:posOffset>-328930</wp:posOffset>
          </wp:positionH>
          <wp:positionV relativeFrom="paragraph">
            <wp:posOffset>10448925</wp:posOffset>
          </wp:positionV>
          <wp:extent cx="6995160" cy="9893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HYPR back cover_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95160" cy="9893300"/>
                  </a:xfrm>
                  <a:prstGeom prst="rect">
                    <a:avLst/>
                  </a:prstGeom>
                </pic:spPr>
              </pic:pic>
            </a:graphicData>
          </a:graphic>
          <wp14:sizeRelH relativeFrom="page">
            <wp14:pctWidth>0</wp14:pctWidth>
          </wp14:sizeRelH>
          <wp14:sizeRelV relativeFrom="page">
            <wp14:pctHeight>0</wp14:pctHeight>
          </wp14:sizeRelV>
        </wp:anchor>
      </w:drawing>
    </w: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5E7BB" w14:textId="77777777" w:rsidR="00F67845" w:rsidRPr="00FE501F" w:rsidRDefault="00F67845" w:rsidP="008C29D9">
    <w:pPr>
      <w:pStyle w:val="Headernoli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ABC2DF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492253"/>
    <w:multiLevelType w:val="hybridMultilevel"/>
    <w:tmpl w:val="7A3A82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814058"/>
    <w:multiLevelType w:val="hybridMultilevel"/>
    <w:tmpl w:val="844A9658"/>
    <w:lvl w:ilvl="0" w:tplc="EA2425C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4E962C3"/>
    <w:multiLevelType w:val="multilevel"/>
    <w:tmpl w:val="493047CE"/>
    <w:lvl w:ilvl="0">
      <w:start w:val="1"/>
      <w:numFmt w:val="decimal"/>
      <w:lvlText w:val="%1."/>
      <w:lvlJc w:val="left"/>
      <w:pPr>
        <w:ind w:left="720" w:hanging="720"/>
      </w:pPr>
      <w:rPr>
        <w:rFonts w:asciiTheme="minorHAnsi" w:hAnsiTheme="minorHAnsi" w:hint="default"/>
        <w:b w:val="0"/>
        <w:color w:val="000000"/>
        <w:sz w:val="22"/>
      </w:rPr>
    </w:lvl>
    <w:lvl w:ilvl="1">
      <w:start w:val="2"/>
      <w:numFmt w:val="decimal"/>
      <w:lvlText w:val="%1.%2."/>
      <w:lvlJc w:val="left"/>
      <w:pPr>
        <w:ind w:left="720" w:hanging="720"/>
      </w:pPr>
      <w:rPr>
        <w:rFonts w:asciiTheme="minorHAnsi" w:hAnsiTheme="minorHAnsi" w:hint="default"/>
        <w:b w:val="0"/>
        <w:color w:val="000000"/>
        <w:sz w:val="22"/>
      </w:rPr>
    </w:lvl>
    <w:lvl w:ilvl="2">
      <w:start w:val="1"/>
      <w:numFmt w:val="decimal"/>
      <w:lvlText w:val="%1.%2.%3."/>
      <w:lvlJc w:val="left"/>
      <w:pPr>
        <w:ind w:left="720" w:hanging="720"/>
      </w:pPr>
      <w:rPr>
        <w:rFonts w:asciiTheme="minorHAnsi" w:hAnsiTheme="minorHAnsi" w:hint="default"/>
        <w:b w:val="0"/>
        <w:color w:val="000000"/>
        <w:sz w:val="22"/>
      </w:rPr>
    </w:lvl>
    <w:lvl w:ilvl="3">
      <w:start w:val="1"/>
      <w:numFmt w:val="decimal"/>
      <w:lvlText w:val="%1.%2.%3.%4."/>
      <w:lvlJc w:val="left"/>
      <w:pPr>
        <w:ind w:left="1080" w:hanging="1080"/>
      </w:pPr>
      <w:rPr>
        <w:rFonts w:asciiTheme="minorHAnsi" w:hAnsiTheme="minorHAnsi" w:hint="default"/>
        <w:b w:val="0"/>
        <w:color w:val="000000"/>
        <w:sz w:val="22"/>
      </w:rPr>
    </w:lvl>
    <w:lvl w:ilvl="4">
      <w:start w:val="1"/>
      <w:numFmt w:val="decimal"/>
      <w:lvlText w:val="%1.%2.%3.%4.%5."/>
      <w:lvlJc w:val="left"/>
      <w:pPr>
        <w:ind w:left="1080" w:hanging="1080"/>
      </w:pPr>
      <w:rPr>
        <w:rFonts w:asciiTheme="minorHAnsi" w:hAnsiTheme="minorHAnsi" w:hint="default"/>
        <w:b w:val="0"/>
        <w:color w:val="000000"/>
        <w:sz w:val="22"/>
      </w:rPr>
    </w:lvl>
    <w:lvl w:ilvl="5">
      <w:start w:val="1"/>
      <w:numFmt w:val="decimal"/>
      <w:lvlText w:val="%1.%2.%3.%4.%5.%6."/>
      <w:lvlJc w:val="left"/>
      <w:pPr>
        <w:ind w:left="1440" w:hanging="1440"/>
      </w:pPr>
      <w:rPr>
        <w:rFonts w:asciiTheme="minorHAnsi" w:hAnsiTheme="minorHAnsi" w:hint="default"/>
        <w:b w:val="0"/>
        <w:color w:val="000000"/>
        <w:sz w:val="22"/>
      </w:rPr>
    </w:lvl>
    <w:lvl w:ilvl="6">
      <w:start w:val="1"/>
      <w:numFmt w:val="decimal"/>
      <w:lvlText w:val="%1.%2.%3.%4.%5.%6.%7."/>
      <w:lvlJc w:val="left"/>
      <w:pPr>
        <w:ind w:left="1440" w:hanging="1440"/>
      </w:pPr>
      <w:rPr>
        <w:rFonts w:asciiTheme="minorHAnsi" w:hAnsiTheme="minorHAnsi" w:hint="default"/>
        <w:b w:val="0"/>
        <w:color w:val="000000"/>
        <w:sz w:val="22"/>
      </w:rPr>
    </w:lvl>
    <w:lvl w:ilvl="7">
      <w:start w:val="1"/>
      <w:numFmt w:val="decimal"/>
      <w:lvlText w:val="%1.%2.%3.%4.%5.%6.%7.%8."/>
      <w:lvlJc w:val="left"/>
      <w:pPr>
        <w:ind w:left="1800" w:hanging="1800"/>
      </w:pPr>
      <w:rPr>
        <w:rFonts w:asciiTheme="minorHAnsi" w:hAnsiTheme="minorHAnsi" w:hint="default"/>
        <w:b w:val="0"/>
        <w:color w:val="000000"/>
        <w:sz w:val="22"/>
      </w:rPr>
    </w:lvl>
    <w:lvl w:ilvl="8">
      <w:start w:val="1"/>
      <w:numFmt w:val="decimal"/>
      <w:lvlText w:val="%1.%2.%3.%4.%5.%6.%7.%8.%9."/>
      <w:lvlJc w:val="left"/>
      <w:pPr>
        <w:ind w:left="1800" w:hanging="1800"/>
      </w:pPr>
      <w:rPr>
        <w:rFonts w:asciiTheme="minorHAnsi" w:hAnsiTheme="minorHAnsi" w:hint="default"/>
        <w:b w:val="0"/>
        <w:color w:val="000000"/>
        <w:sz w:val="22"/>
      </w:rPr>
    </w:lvl>
  </w:abstractNum>
  <w:abstractNum w:abstractNumId="6" w15:restartNumberingAfterBreak="0">
    <w:nsid w:val="168F13E9"/>
    <w:multiLevelType w:val="multilevel"/>
    <w:tmpl w:val="98E29F8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8582B78"/>
    <w:multiLevelType w:val="hybridMultilevel"/>
    <w:tmpl w:val="5FC44C44"/>
    <w:lvl w:ilvl="0" w:tplc="B784DAB8">
      <w:start w:val="1"/>
      <w:numFmt w:val="bullet"/>
      <w:lvlText w:val=""/>
      <w:lvlJc w:val="left"/>
      <w:pPr>
        <w:ind w:left="226" w:hanging="113"/>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8" w15:restartNumberingAfterBreak="0">
    <w:nsid w:val="19034042"/>
    <w:multiLevelType w:val="hybridMultilevel"/>
    <w:tmpl w:val="45C87DE4"/>
    <w:lvl w:ilvl="0" w:tplc="26F84586">
      <w:start w:val="1"/>
      <w:numFmt w:val="bullet"/>
      <w:lvlText w:val=""/>
      <w:lvlJc w:val="left"/>
      <w:pPr>
        <w:ind w:left="360" w:hanging="360"/>
      </w:pPr>
      <w:rPr>
        <w:rFonts w:ascii="Symbol" w:hAnsi="Symbol" w:hint="default"/>
        <w:sz w:val="21"/>
        <w:szCs w:val="2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860D12"/>
    <w:multiLevelType w:val="hybridMultilevel"/>
    <w:tmpl w:val="53E86F7A"/>
    <w:lvl w:ilvl="0" w:tplc="0C090001">
      <w:start w:val="1"/>
      <w:numFmt w:val="bullet"/>
      <w:lvlText w:val=""/>
      <w:lvlJc w:val="left"/>
      <w:pPr>
        <w:ind w:left="720" w:hanging="360"/>
      </w:pPr>
      <w:rPr>
        <w:rFonts w:ascii="Symbol" w:hAnsi="Symbol" w:hint="default"/>
      </w:rPr>
    </w:lvl>
    <w:lvl w:ilvl="1" w:tplc="952670EA">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63540"/>
    <w:multiLevelType w:val="multilevel"/>
    <w:tmpl w:val="0B82C086"/>
    <w:lvl w:ilvl="0">
      <w:start w:val="1"/>
      <w:numFmt w:val="decimal"/>
      <w:lvlText w:val="%1."/>
      <w:lvlJc w:val="left"/>
      <w:pPr>
        <w:ind w:left="510" w:hanging="510"/>
      </w:pPr>
      <w:rPr>
        <w:rFonts w:asciiTheme="minorHAnsi" w:hAnsiTheme="minorHAnsi" w:hint="default"/>
        <w:b w:val="0"/>
        <w:color w:val="000000"/>
        <w:sz w:val="22"/>
      </w:rPr>
    </w:lvl>
    <w:lvl w:ilvl="1">
      <w:start w:val="2"/>
      <w:numFmt w:val="decimal"/>
      <w:lvlText w:val="%1.%2."/>
      <w:lvlJc w:val="left"/>
      <w:pPr>
        <w:ind w:left="720" w:hanging="720"/>
      </w:pPr>
      <w:rPr>
        <w:rFonts w:asciiTheme="minorHAnsi" w:hAnsiTheme="minorHAnsi" w:hint="default"/>
        <w:b w:val="0"/>
        <w:color w:val="000000"/>
        <w:sz w:val="22"/>
      </w:rPr>
    </w:lvl>
    <w:lvl w:ilvl="2">
      <w:start w:val="1"/>
      <w:numFmt w:val="decimal"/>
      <w:lvlText w:val="%1.%2.%3."/>
      <w:lvlJc w:val="left"/>
      <w:pPr>
        <w:ind w:left="720" w:hanging="720"/>
      </w:pPr>
      <w:rPr>
        <w:rFonts w:asciiTheme="minorHAnsi" w:hAnsiTheme="minorHAnsi" w:hint="default"/>
        <w:b w:val="0"/>
        <w:color w:val="000000"/>
        <w:sz w:val="22"/>
      </w:rPr>
    </w:lvl>
    <w:lvl w:ilvl="3">
      <w:start w:val="1"/>
      <w:numFmt w:val="decimal"/>
      <w:lvlText w:val="%1.%2.%3.%4."/>
      <w:lvlJc w:val="left"/>
      <w:pPr>
        <w:ind w:left="1080" w:hanging="1080"/>
      </w:pPr>
      <w:rPr>
        <w:rFonts w:asciiTheme="minorHAnsi" w:hAnsiTheme="minorHAnsi" w:hint="default"/>
        <w:b w:val="0"/>
        <w:color w:val="000000"/>
        <w:sz w:val="22"/>
      </w:rPr>
    </w:lvl>
    <w:lvl w:ilvl="4">
      <w:start w:val="1"/>
      <w:numFmt w:val="decimal"/>
      <w:lvlText w:val="%1.%2.%3.%4.%5."/>
      <w:lvlJc w:val="left"/>
      <w:pPr>
        <w:ind w:left="1080" w:hanging="1080"/>
      </w:pPr>
      <w:rPr>
        <w:rFonts w:asciiTheme="minorHAnsi" w:hAnsiTheme="minorHAnsi" w:hint="default"/>
        <w:b w:val="0"/>
        <w:color w:val="000000"/>
        <w:sz w:val="22"/>
      </w:rPr>
    </w:lvl>
    <w:lvl w:ilvl="5">
      <w:start w:val="1"/>
      <w:numFmt w:val="decimal"/>
      <w:lvlText w:val="%1.%2.%3.%4.%5.%6."/>
      <w:lvlJc w:val="left"/>
      <w:pPr>
        <w:ind w:left="1440" w:hanging="1440"/>
      </w:pPr>
      <w:rPr>
        <w:rFonts w:asciiTheme="minorHAnsi" w:hAnsiTheme="minorHAnsi" w:hint="default"/>
        <w:b w:val="0"/>
        <w:color w:val="000000"/>
        <w:sz w:val="22"/>
      </w:rPr>
    </w:lvl>
    <w:lvl w:ilvl="6">
      <w:start w:val="1"/>
      <w:numFmt w:val="decimal"/>
      <w:lvlText w:val="%1.%2.%3.%4.%5.%6.%7."/>
      <w:lvlJc w:val="left"/>
      <w:pPr>
        <w:ind w:left="1440" w:hanging="1440"/>
      </w:pPr>
      <w:rPr>
        <w:rFonts w:asciiTheme="minorHAnsi" w:hAnsiTheme="minorHAnsi" w:hint="default"/>
        <w:b w:val="0"/>
        <w:color w:val="000000"/>
        <w:sz w:val="22"/>
      </w:rPr>
    </w:lvl>
    <w:lvl w:ilvl="7">
      <w:start w:val="1"/>
      <w:numFmt w:val="decimal"/>
      <w:lvlText w:val="%1.%2.%3.%4.%5.%6.%7.%8."/>
      <w:lvlJc w:val="left"/>
      <w:pPr>
        <w:ind w:left="1800" w:hanging="1800"/>
      </w:pPr>
      <w:rPr>
        <w:rFonts w:asciiTheme="minorHAnsi" w:hAnsiTheme="minorHAnsi" w:hint="default"/>
        <w:b w:val="0"/>
        <w:color w:val="000000"/>
        <w:sz w:val="22"/>
      </w:rPr>
    </w:lvl>
    <w:lvl w:ilvl="8">
      <w:start w:val="1"/>
      <w:numFmt w:val="decimal"/>
      <w:lvlText w:val="%1.%2.%3.%4.%5.%6.%7.%8.%9."/>
      <w:lvlJc w:val="left"/>
      <w:pPr>
        <w:ind w:left="1800" w:hanging="1800"/>
      </w:pPr>
      <w:rPr>
        <w:rFonts w:asciiTheme="minorHAnsi" w:hAnsiTheme="minorHAnsi" w:hint="default"/>
        <w:b w:val="0"/>
        <w:color w:val="000000"/>
        <w:sz w:val="22"/>
      </w:rPr>
    </w:lvl>
  </w:abstractNum>
  <w:abstractNum w:abstractNumId="11" w15:restartNumberingAfterBreak="0">
    <w:nsid w:val="246F6934"/>
    <w:multiLevelType w:val="multilevel"/>
    <w:tmpl w:val="9B8CF5AE"/>
    <w:lvl w:ilvl="0">
      <w:start w:val="1"/>
      <w:numFmt w:val="decimal"/>
      <w:lvlText w:val="%1."/>
      <w:lvlJc w:val="left"/>
      <w:pPr>
        <w:ind w:left="720" w:hanging="720"/>
      </w:pPr>
      <w:rPr>
        <w:rFonts w:asciiTheme="minorHAnsi" w:hAnsiTheme="minorHAnsi" w:hint="default"/>
        <w:b w:val="0"/>
        <w:color w:val="000000"/>
        <w:sz w:val="22"/>
      </w:rPr>
    </w:lvl>
    <w:lvl w:ilvl="1">
      <w:start w:val="2"/>
      <w:numFmt w:val="decimal"/>
      <w:lvlText w:val="%1.%2."/>
      <w:lvlJc w:val="left"/>
      <w:pPr>
        <w:ind w:left="720" w:hanging="720"/>
      </w:pPr>
      <w:rPr>
        <w:rFonts w:asciiTheme="minorHAnsi" w:hAnsiTheme="minorHAnsi" w:hint="default"/>
        <w:b w:val="0"/>
        <w:color w:val="000000"/>
        <w:sz w:val="22"/>
      </w:rPr>
    </w:lvl>
    <w:lvl w:ilvl="2">
      <w:start w:val="1"/>
      <w:numFmt w:val="decimal"/>
      <w:lvlText w:val="%1.%2.%3."/>
      <w:lvlJc w:val="left"/>
      <w:pPr>
        <w:ind w:left="720" w:hanging="720"/>
      </w:pPr>
      <w:rPr>
        <w:rFonts w:asciiTheme="minorHAnsi" w:hAnsiTheme="minorHAnsi" w:hint="default"/>
        <w:b w:val="0"/>
        <w:color w:val="000000"/>
        <w:sz w:val="22"/>
      </w:rPr>
    </w:lvl>
    <w:lvl w:ilvl="3">
      <w:start w:val="1"/>
      <w:numFmt w:val="decimal"/>
      <w:lvlText w:val="%1.%2.%3.%4."/>
      <w:lvlJc w:val="left"/>
      <w:pPr>
        <w:ind w:left="1080" w:hanging="1080"/>
      </w:pPr>
      <w:rPr>
        <w:rFonts w:asciiTheme="minorHAnsi" w:hAnsiTheme="minorHAnsi" w:hint="default"/>
        <w:b w:val="0"/>
        <w:color w:val="000000"/>
        <w:sz w:val="22"/>
      </w:rPr>
    </w:lvl>
    <w:lvl w:ilvl="4">
      <w:start w:val="1"/>
      <w:numFmt w:val="decimal"/>
      <w:lvlText w:val="%1.%2.%3.%4.%5."/>
      <w:lvlJc w:val="left"/>
      <w:pPr>
        <w:ind w:left="1080" w:hanging="1080"/>
      </w:pPr>
      <w:rPr>
        <w:rFonts w:asciiTheme="minorHAnsi" w:hAnsiTheme="minorHAnsi" w:hint="default"/>
        <w:b w:val="0"/>
        <w:color w:val="000000"/>
        <w:sz w:val="22"/>
      </w:rPr>
    </w:lvl>
    <w:lvl w:ilvl="5">
      <w:start w:val="1"/>
      <w:numFmt w:val="decimal"/>
      <w:lvlText w:val="%1.%2.%3.%4.%5.%6."/>
      <w:lvlJc w:val="left"/>
      <w:pPr>
        <w:ind w:left="1440" w:hanging="1440"/>
      </w:pPr>
      <w:rPr>
        <w:rFonts w:asciiTheme="minorHAnsi" w:hAnsiTheme="minorHAnsi" w:hint="default"/>
        <w:b w:val="0"/>
        <w:color w:val="000000"/>
        <w:sz w:val="22"/>
      </w:rPr>
    </w:lvl>
    <w:lvl w:ilvl="6">
      <w:start w:val="1"/>
      <w:numFmt w:val="decimal"/>
      <w:lvlText w:val="%1.%2.%3.%4.%5.%6.%7."/>
      <w:lvlJc w:val="left"/>
      <w:pPr>
        <w:ind w:left="1440" w:hanging="1440"/>
      </w:pPr>
      <w:rPr>
        <w:rFonts w:asciiTheme="minorHAnsi" w:hAnsiTheme="minorHAnsi" w:hint="default"/>
        <w:b w:val="0"/>
        <w:color w:val="000000"/>
        <w:sz w:val="22"/>
      </w:rPr>
    </w:lvl>
    <w:lvl w:ilvl="7">
      <w:start w:val="1"/>
      <w:numFmt w:val="decimal"/>
      <w:lvlText w:val="%1.%2.%3.%4.%5.%6.%7.%8."/>
      <w:lvlJc w:val="left"/>
      <w:pPr>
        <w:ind w:left="1800" w:hanging="1800"/>
      </w:pPr>
      <w:rPr>
        <w:rFonts w:asciiTheme="minorHAnsi" w:hAnsiTheme="minorHAnsi" w:hint="default"/>
        <w:b w:val="0"/>
        <w:color w:val="000000"/>
        <w:sz w:val="22"/>
      </w:rPr>
    </w:lvl>
    <w:lvl w:ilvl="8">
      <w:start w:val="1"/>
      <w:numFmt w:val="decimal"/>
      <w:lvlText w:val="%1.%2.%3.%4.%5.%6.%7.%8.%9."/>
      <w:lvlJc w:val="left"/>
      <w:pPr>
        <w:ind w:left="1800" w:hanging="1800"/>
      </w:pPr>
      <w:rPr>
        <w:rFonts w:asciiTheme="minorHAnsi" w:hAnsiTheme="minorHAnsi" w:hint="default"/>
        <w:b w:val="0"/>
        <w:color w:val="000000"/>
        <w:sz w:val="22"/>
      </w:rPr>
    </w:lvl>
  </w:abstractNum>
  <w:abstractNum w:abstractNumId="12" w15:restartNumberingAfterBreak="0">
    <w:nsid w:val="24B3122E"/>
    <w:multiLevelType w:val="hybridMultilevel"/>
    <w:tmpl w:val="69E87EA6"/>
    <w:lvl w:ilvl="0" w:tplc="952670E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5219F"/>
    <w:multiLevelType w:val="hybridMultilevel"/>
    <w:tmpl w:val="3828C944"/>
    <w:lvl w:ilvl="0" w:tplc="B97C466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1C6132"/>
    <w:multiLevelType w:val="hybridMultilevel"/>
    <w:tmpl w:val="D6F29AF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9AF61EF"/>
    <w:multiLevelType w:val="multilevel"/>
    <w:tmpl w:val="D194B8E0"/>
    <w:styleLink w:val="Multilevelheading"/>
    <w:lvl w:ilvl="0">
      <w:start w:val="1"/>
      <w:numFmt w:val="decimal"/>
      <w:pStyle w:val="Heading2-numbered"/>
      <w:lvlText w:val="%1."/>
      <w:lvlJc w:val="left"/>
      <w:pPr>
        <w:ind w:left="357" w:hanging="357"/>
      </w:pPr>
      <w:rPr>
        <w:rFonts w:hint="default"/>
      </w:rPr>
    </w:lvl>
    <w:lvl w:ilvl="1">
      <w:start w:val="1"/>
      <w:numFmt w:val="decimal"/>
      <w:pStyle w:val="Heading3-numbered"/>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16" w15:restartNumberingAfterBreak="0">
    <w:nsid w:val="2AA3588A"/>
    <w:multiLevelType w:val="multilevel"/>
    <w:tmpl w:val="D6088C2E"/>
    <w:lvl w:ilvl="0">
      <w:start w:val="1"/>
      <w:numFmt w:val="decimal"/>
      <w:lvlText w:val="%1."/>
      <w:lvlJc w:val="left"/>
      <w:pPr>
        <w:ind w:left="473" w:hanging="473"/>
      </w:pPr>
      <w:rPr>
        <w:rFonts w:asciiTheme="minorHAnsi" w:hAnsiTheme="minorHAnsi" w:hint="default"/>
        <w:b w:val="0"/>
        <w:color w:val="000000"/>
        <w:sz w:val="22"/>
      </w:rPr>
    </w:lvl>
    <w:lvl w:ilvl="1">
      <w:start w:val="2"/>
      <w:numFmt w:val="decimal"/>
      <w:lvlText w:val="%1.%2."/>
      <w:lvlJc w:val="left"/>
      <w:pPr>
        <w:ind w:left="946" w:hanging="833"/>
      </w:pPr>
      <w:rPr>
        <w:rFonts w:asciiTheme="minorHAnsi" w:hAnsiTheme="minorHAnsi" w:hint="default"/>
        <w:b w:val="0"/>
        <w:color w:val="000000"/>
        <w:sz w:val="22"/>
      </w:rPr>
    </w:lvl>
    <w:lvl w:ilvl="2">
      <w:start w:val="1"/>
      <w:numFmt w:val="decimal"/>
      <w:lvlText w:val="%1.%2.%3."/>
      <w:lvlJc w:val="left"/>
      <w:pPr>
        <w:ind w:left="1059" w:hanging="833"/>
      </w:pPr>
      <w:rPr>
        <w:rFonts w:asciiTheme="minorHAnsi" w:hAnsiTheme="minorHAnsi" w:hint="default"/>
        <w:b w:val="0"/>
        <w:color w:val="000000"/>
        <w:sz w:val="22"/>
      </w:rPr>
    </w:lvl>
    <w:lvl w:ilvl="3">
      <w:start w:val="1"/>
      <w:numFmt w:val="decimal"/>
      <w:lvlText w:val="%1.%2.%3.%4."/>
      <w:lvlJc w:val="left"/>
      <w:pPr>
        <w:ind w:left="1532" w:hanging="1193"/>
      </w:pPr>
      <w:rPr>
        <w:rFonts w:asciiTheme="minorHAnsi" w:hAnsiTheme="minorHAnsi" w:hint="default"/>
        <w:b w:val="0"/>
        <w:color w:val="000000"/>
        <w:sz w:val="22"/>
      </w:rPr>
    </w:lvl>
    <w:lvl w:ilvl="4">
      <w:start w:val="1"/>
      <w:numFmt w:val="decimal"/>
      <w:lvlText w:val="%1.%2.%3.%4.%5."/>
      <w:lvlJc w:val="left"/>
      <w:pPr>
        <w:ind w:left="1645" w:hanging="1193"/>
      </w:pPr>
      <w:rPr>
        <w:rFonts w:asciiTheme="minorHAnsi" w:hAnsiTheme="minorHAnsi" w:hint="default"/>
        <w:b w:val="0"/>
        <w:color w:val="000000"/>
        <w:sz w:val="22"/>
      </w:rPr>
    </w:lvl>
    <w:lvl w:ilvl="5">
      <w:start w:val="1"/>
      <w:numFmt w:val="decimal"/>
      <w:lvlText w:val="%1.%2.%3.%4.%5.%6."/>
      <w:lvlJc w:val="left"/>
      <w:pPr>
        <w:ind w:left="2118" w:hanging="1553"/>
      </w:pPr>
      <w:rPr>
        <w:rFonts w:asciiTheme="minorHAnsi" w:hAnsiTheme="minorHAnsi" w:hint="default"/>
        <w:b w:val="0"/>
        <w:color w:val="000000"/>
        <w:sz w:val="22"/>
      </w:rPr>
    </w:lvl>
    <w:lvl w:ilvl="6">
      <w:start w:val="1"/>
      <w:numFmt w:val="decimal"/>
      <w:lvlText w:val="%1.%2.%3.%4.%5.%6.%7."/>
      <w:lvlJc w:val="left"/>
      <w:pPr>
        <w:ind w:left="2231" w:hanging="1553"/>
      </w:pPr>
      <w:rPr>
        <w:rFonts w:asciiTheme="minorHAnsi" w:hAnsiTheme="minorHAnsi" w:hint="default"/>
        <w:b w:val="0"/>
        <w:color w:val="000000"/>
        <w:sz w:val="22"/>
      </w:rPr>
    </w:lvl>
    <w:lvl w:ilvl="7">
      <w:start w:val="1"/>
      <w:numFmt w:val="decimal"/>
      <w:lvlText w:val="%1.%2.%3.%4.%5.%6.%7.%8."/>
      <w:lvlJc w:val="left"/>
      <w:pPr>
        <w:ind w:left="2704" w:hanging="1913"/>
      </w:pPr>
      <w:rPr>
        <w:rFonts w:asciiTheme="minorHAnsi" w:hAnsiTheme="minorHAnsi" w:hint="default"/>
        <w:b w:val="0"/>
        <w:color w:val="000000"/>
        <w:sz w:val="22"/>
      </w:rPr>
    </w:lvl>
    <w:lvl w:ilvl="8">
      <w:start w:val="1"/>
      <w:numFmt w:val="decimal"/>
      <w:lvlText w:val="%1.%2.%3.%4.%5.%6.%7.%8.%9."/>
      <w:lvlJc w:val="left"/>
      <w:pPr>
        <w:ind w:left="2817" w:hanging="1913"/>
      </w:pPr>
      <w:rPr>
        <w:rFonts w:asciiTheme="minorHAnsi" w:hAnsiTheme="minorHAnsi" w:hint="default"/>
        <w:b w:val="0"/>
        <w:color w:val="000000"/>
        <w:sz w:val="22"/>
      </w:rPr>
    </w:lvl>
  </w:abstractNum>
  <w:abstractNum w:abstractNumId="17" w15:restartNumberingAfterBreak="0">
    <w:nsid w:val="2E646239"/>
    <w:multiLevelType w:val="hybridMultilevel"/>
    <w:tmpl w:val="FA7C0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3A0A35"/>
    <w:multiLevelType w:val="hybridMultilevel"/>
    <w:tmpl w:val="AEDE1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737767"/>
    <w:multiLevelType w:val="multilevel"/>
    <w:tmpl w:val="D8222872"/>
    <w:lvl w:ilvl="0">
      <w:start w:val="1"/>
      <w:numFmt w:val="decimal"/>
      <w:lvlText w:val="%1."/>
      <w:lvlJc w:val="left"/>
      <w:pPr>
        <w:ind w:left="473" w:hanging="473"/>
      </w:pPr>
      <w:rPr>
        <w:rFonts w:asciiTheme="minorHAnsi" w:hAnsiTheme="minorHAnsi" w:hint="default"/>
        <w:b w:val="0"/>
        <w:color w:val="000000"/>
        <w:sz w:val="22"/>
      </w:rPr>
    </w:lvl>
    <w:lvl w:ilvl="1">
      <w:start w:val="2"/>
      <w:numFmt w:val="decimal"/>
      <w:lvlText w:val="%1.%2."/>
      <w:lvlJc w:val="left"/>
      <w:pPr>
        <w:ind w:left="833" w:hanging="833"/>
      </w:pPr>
      <w:rPr>
        <w:rFonts w:asciiTheme="minorHAnsi" w:hAnsiTheme="minorHAnsi" w:hint="default"/>
        <w:b w:val="0"/>
        <w:color w:val="000000"/>
        <w:sz w:val="22"/>
      </w:rPr>
    </w:lvl>
    <w:lvl w:ilvl="2">
      <w:start w:val="1"/>
      <w:numFmt w:val="decimal"/>
      <w:lvlText w:val="%1.%2.%3."/>
      <w:lvlJc w:val="left"/>
      <w:pPr>
        <w:ind w:left="833" w:hanging="833"/>
      </w:pPr>
      <w:rPr>
        <w:rFonts w:asciiTheme="minorHAnsi" w:hAnsiTheme="minorHAnsi" w:hint="default"/>
        <w:b w:val="0"/>
        <w:color w:val="000000"/>
        <w:sz w:val="22"/>
      </w:rPr>
    </w:lvl>
    <w:lvl w:ilvl="3">
      <w:start w:val="1"/>
      <w:numFmt w:val="decimal"/>
      <w:lvlText w:val="%1.%2.%3.%4."/>
      <w:lvlJc w:val="left"/>
      <w:pPr>
        <w:ind w:left="1193" w:hanging="1193"/>
      </w:pPr>
      <w:rPr>
        <w:rFonts w:asciiTheme="minorHAnsi" w:hAnsiTheme="minorHAnsi" w:hint="default"/>
        <w:b w:val="0"/>
        <w:color w:val="000000"/>
        <w:sz w:val="22"/>
      </w:rPr>
    </w:lvl>
    <w:lvl w:ilvl="4">
      <w:start w:val="1"/>
      <w:numFmt w:val="decimal"/>
      <w:lvlText w:val="%1.%2.%3.%4.%5."/>
      <w:lvlJc w:val="left"/>
      <w:pPr>
        <w:ind w:left="1193" w:hanging="1193"/>
      </w:pPr>
      <w:rPr>
        <w:rFonts w:asciiTheme="minorHAnsi" w:hAnsiTheme="minorHAnsi" w:hint="default"/>
        <w:b w:val="0"/>
        <w:color w:val="000000"/>
        <w:sz w:val="22"/>
      </w:rPr>
    </w:lvl>
    <w:lvl w:ilvl="5">
      <w:start w:val="1"/>
      <w:numFmt w:val="decimal"/>
      <w:lvlText w:val="%1.%2.%3.%4.%5.%6."/>
      <w:lvlJc w:val="left"/>
      <w:pPr>
        <w:ind w:left="1553" w:hanging="1553"/>
      </w:pPr>
      <w:rPr>
        <w:rFonts w:asciiTheme="minorHAnsi" w:hAnsiTheme="minorHAnsi" w:hint="default"/>
        <w:b w:val="0"/>
        <w:color w:val="000000"/>
        <w:sz w:val="22"/>
      </w:rPr>
    </w:lvl>
    <w:lvl w:ilvl="6">
      <w:start w:val="1"/>
      <w:numFmt w:val="decimal"/>
      <w:lvlText w:val="%1.%2.%3.%4.%5.%6.%7."/>
      <w:lvlJc w:val="left"/>
      <w:pPr>
        <w:ind w:left="1553" w:hanging="1553"/>
      </w:pPr>
      <w:rPr>
        <w:rFonts w:asciiTheme="minorHAnsi" w:hAnsiTheme="minorHAnsi" w:hint="default"/>
        <w:b w:val="0"/>
        <w:color w:val="000000"/>
        <w:sz w:val="22"/>
      </w:rPr>
    </w:lvl>
    <w:lvl w:ilvl="7">
      <w:start w:val="1"/>
      <w:numFmt w:val="decimal"/>
      <w:lvlText w:val="%1.%2.%3.%4.%5.%6.%7.%8."/>
      <w:lvlJc w:val="left"/>
      <w:pPr>
        <w:ind w:left="1913" w:hanging="1913"/>
      </w:pPr>
      <w:rPr>
        <w:rFonts w:asciiTheme="minorHAnsi" w:hAnsiTheme="minorHAnsi" w:hint="default"/>
        <w:b w:val="0"/>
        <w:color w:val="000000"/>
        <w:sz w:val="22"/>
      </w:rPr>
    </w:lvl>
    <w:lvl w:ilvl="8">
      <w:start w:val="1"/>
      <w:numFmt w:val="decimal"/>
      <w:lvlText w:val="%1.%2.%3.%4.%5.%6.%7.%8.%9."/>
      <w:lvlJc w:val="left"/>
      <w:pPr>
        <w:ind w:left="1913" w:hanging="1913"/>
      </w:pPr>
      <w:rPr>
        <w:rFonts w:asciiTheme="minorHAnsi" w:hAnsiTheme="minorHAnsi" w:hint="default"/>
        <w:b w:val="0"/>
        <w:color w:val="000000"/>
        <w:sz w:val="22"/>
      </w:rPr>
    </w:lvl>
  </w:abstractNum>
  <w:abstractNum w:abstractNumId="20" w15:restartNumberingAfterBreak="0">
    <w:nsid w:val="4A8467D9"/>
    <w:multiLevelType w:val="hybridMultilevel"/>
    <w:tmpl w:val="940C0B08"/>
    <w:lvl w:ilvl="0" w:tplc="952670EA">
      <w:start w:val="1"/>
      <w:numFmt w:val="bullet"/>
      <w:lvlText w:val="-"/>
      <w:lvlJc w:val="left"/>
      <w:pPr>
        <w:ind w:left="720" w:hanging="360"/>
      </w:pPr>
      <w:rPr>
        <w:rFonts w:ascii="Courier New" w:hAnsi="Courier New" w:hint="default"/>
      </w:rPr>
    </w:lvl>
    <w:lvl w:ilvl="1" w:tplc="952670EA">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F7618F"/>
    <w:multiLevelType w:val="hybridMultilevel"/>
    <w:tmpl w:val="04E06FB0"/>
    <w:lvl w:ilvl="0" w:tplc="6E4858C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66D4C89"/>
    <w:multiLevelType w:val="hybridMultilevel"/>
    <w:tmpl w:val="F2D20442"/>
    <w:lvl w:ilvl="0" w:tplc="5CE2E864">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1E50A6"/>
    <w:multiLevelType w:val="multilevel"/>
    <w:tmpl w:val="4C8AD580"/>
    <w:lvl w:ilvl="0">
      <w:start w:val="1"/>
      <w:numFmt w:val="decimal"/>
      <w:lvlText w:val="%1."/>
      <w:lvlJc w:val="left"/>
      <w:pPr>
        <w:ind w:left="510" w:hanging="510"/>
      </w:pPr>
      <w:rPr>
        <w:rFonts w:asciiTheme="minorHAnsi" w:hAnsiTheme="minorHAnsi" w:hint="default"/>
        <w:b w:val="0"/>
        <w:color w:val="000000"/>
        <w:sz w:val="22"/>
      </w:rPr>
    </w:lvl>
    <w:lvl w:ilvl="1">
      <w:start w:val="2"/>
      <w:numFmt w:val="decimal"/>
      <w:lvlText w:val="%1.%2."/>
      <w:lvlJc w:val="left"/>
      <w:pPr>
        <w:ind w:left="720" w:hanging="720"/>
      </w:pPr>
      <w:rPr>
        <w:rFonts w:asciiTheme="minorHAnsi" w:hAnsiTheme="minorHAnsi" w:hint="default"/>
        <w:b w:val="0"/>
        <w:color w:val="000000"/>
        <w:sz w:val="22"/>
      </w:rPr>
    </w:lvl>
    <w:lvl w:ilvl="2">
      <w:start w:val="1"/>
      <w:numFmt w:val="decimal"/>
      <w:lvlText w:val="%1.%2.%3."/>
      <w:lvlJc w:val="left"/>
      <w:pPr>
        <w:ind w:left="720" w:hanging="720"/>
      </w:pPr>
      <w:rPr>
        <w:rFonts w:asciiTheme="minorHAnsi" w:hAnsiTheme="minorHAnsi" w:hint="default"/>
        <w:b w:val="0"/>
        <w:color w:val="000000"/>
        <w:sz w:val="22"/>
      </w:rPr>
    </w:lvl>
    <w:lvl w:ilvl="3">
      <w:start w:val="1"/>
      <w:numFmt w:val="decimal"/>
      <w:lvlText w:val="%1.%2.%3.%4."/>
      <w:lvlJc w:val="left"/>
      <w:pPr>
        <w:ind w:left="1080" w:hanging="1080"/>
      </w:pPr>
      <w:rPr>
        <w:rFonts w:asciiTheme="minorHAnsi" w:hAnsiTheme="minorHAnsi" w:hint="default"/>
        <w:b w:val="0"/>
        <w:color w:val="000000"/>
        <w:sz w:val="22"/>
      </w:rPr>
    </w:lvl>
    <w:lvl w:ilvl="4">
      <w:start w:val="1"/>
      <w:numFmt w:val="decimal"/>
      <w:lvlText w:val="%1.%2.%3.%4.%5."/>
      <w:lvlJc w:val="left"/>
      <w:pPr>
        <w:ind w:left="1080" w:hanging="1080"/>
      </w:pPr>
      <w:rPr>
        <w:rFonts w:asciiTheme="minorHAnsi" w:hAnsiTheme="minorHAnsi" w:hint="default"/>
        <w:b w:val="0"/>
        <w:color w:val="000000"/>
        <w:sz w:val="22"/>
      </w:rPr>
    </w:lvl>
    <w:lvl w:ilvl="5">
      <w:start w:val="1"/>
      <w:numFmt w:val="decimal"/>
      <w:lvlText w:val="%1.%2.%3.%4.%5.%6."/>
      <w:lvlJc w:val="left"/>
      <w:pPr>
        <w:ind w:left="1440" w:hanging="1440"/>
      </w:pPr>
      <w:rPr>
        <w:rFonts w:asciiTheme="minorHAnsi" w:hAnsiTheme="minorHAnsi" w:hint="default"/>
        <w:b w:val="0"/>
        <w:color w:val="000000"/>
        <w:sz w:val="22"/>
      </w:rPr>
    </w:lvl>
    <w:lvl w:ilvl="6">
      <w:start w:val="1"/>
      <w:numFmt w:val="decimal"/>
      <w:lvlText w:val="%1.%2.%3.%4.%5.%6.%7."/>
      <w:lvlJc w:val="left"/>
      <w:pPr>
        <w:ind w:left="1440" w:hanging="1440"/>
      </w:pPr>
      <w:rPr>
        <w:rFonts w:asciiTheme="minorHAnsi" w:hAnsiTheme="minorHAnsi" w:hint="default"/>
        <w:b w:val="0"/>
        <w:color w:val="000000"/>
        <w:sz w:val="22"/>
      </w:rPr>
    </w:lvl>
    <w:lvl w:ilvl="7">
      <w:start w:val="1"/>
      <w:numFmt w:val="decimal"/>
      <w:lvlText w:val="%1.%2.%3.%4.%5.%6.%7.%8."/>
      <w:lvlJc w:val="left"/>
      <w:pPr>
        <w:ind w:left="1800" w:hanging="1800"/>
      </w:pPr>
      <w:rPr>
        <w:rFonts w:asciiTheme="minorHAnsi" w:hAnsiTheme="minorHAnsi" w:hint="default"/>
        <w:b w:val="0"/>
        <w:color w:val="000000"/>
        <w:sz w:val="22"/>
      </w:rPr>
    </w:lvl>
    <w:lvl w:ilvl="8">
      <w:start w:val="1"/>
      <w:numFmt w:val="decimal"/>
      <w:lvlText w:val="%1.%2.%3.%4.%5.%6.%7.%8.%9."/>
      <w:lvlJc w:val="left"/>
      <w:pPr>
        <w:ind w:left="1800" w:hanging="1800"/>
      </w:pPr>
      <w:rPr>
        <w:rFonts w:asciiTheme="minorHAnsi" w:hAnsiTheme="minorHAnsi" w:hint="default"/>
        <w:b w:val="0"/>
        <w:color w:val="000000"/>
        <w:sz w:val="22"/>
      </w:rPr>
    </w:lvl>
  </w:abstractNum>
  <w:abstractNum w:abstractNumId="24" w15:restartNumberingAfterBreak="0">
    <w:nsid w:val="5BE3595D"/>
    <w:multiLevelType w:val="hybridMultilevel"/>
    <w:tmpl w:val="2B0CB50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F632C18"/>
    <w:multiLevelType w:val="hybridMultilevel"/>
    <w:tmpl w:val="069AB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020E31"/>
    <w:multiLevelType w:val="multilevel"/>
    <w:tmpl w:val="CC36CF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4158B4"/>
    <w:multiLevelType w:val="hybridMultilevel"/>
    <w:tmpl w:val="D6FE6212"/>
    <w:lvl w:ilvl="0" w:tplc="3BB046A6">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607398B"/>
    <w:multiLevelType w:val="hybridMultilevel"/>
    <w:tmpl w:val="95F8E0D6"/>
    <w:lvl w:ilvl="0" w:tplc="EA2425C4">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6131100"/>
    <w:multiLevelType w:val="hybridMultilevel"/>
    <w:tmpl w:val="163EB2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7570489"/>
    <w:multiLevelType w:val="hybridMultilevel"/>
    <w:tmpl w:val="9DC89012"/>
    <w:lvl w:ilvl="0" w:tplc="259E8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CD136BB"/>
    <w:multiLevelType w:val="hybridMultilevel"/>
    <w:tmpl w:val="9DC89012"/>
    <w:lvl w:ilvl="0" w:tplc="259E8FE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6"/>
    <w:lvlOverride w:ilvl="0">
      <w:lvl w:ilvl="0">
        <w:start w:val="1"/>
        <w:numFmt w:val="bullet"/>
        <w:pStyle w:val="ListBullet"/>
        <w:lvlText w:val=""/>
        <w:lvlJc w:val="left"/>
        <w:pPr>
          <w:ind w:left="360" w:hanging="360"/>
        </w:pPr>
        <w:rPr>
          <w:rFonts w:ascii="Symbol" w:hAnsi="Symbol" w:hint="default"/>
          <w:sz w:val="22"/>
          <w:szCs w:val="22"/>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pStyle w:val="ListBullet3"/>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2">
    <w:abstractNumId w:val="4"/>
  </w:num>
  <w:num w:numId="3">
    <w:abstractNumId w:val="6"/>
  </w:num>
  <w:num w:numId="4">
    <w:abstractNumId w:val="4"/>
  </w:num>
  <w:num w:numId="5">
    <w:abstractNumId w:val="28"/>
  </w:num>
  <w:num w:numId="6">
    <w:abstractNumId w:val="15"/>
  </w:num>
  <w:num w:numId="7">
    <w:abstractNumId w:val="15"/>
  </w:num>
  <w:num w:numId="8">
    <w:abstractNumId w:val="8"/>
  </w:num>
  <w:num w:numId="9">
    <w:abstractNumId w:val="26"/>
  </w:num>
  <w:num w:numId="10">
    <w:abstractNumId w:val="18"/>
  </w:num>
  <w:num w:numId="11">
    <w:abstractNumId w:val="9"/>
  </w:num>
  <w:num w:numId="12">
    <w:abstractNumId w:val="14"/>
  </w:num>
  <w:num w:numId="13">
    <w:abstractNumId w:val="21"/>
  </w:num>
  <w:num w:numId="14">
    <w:abstractNumId w:val="32"/>
  </w:num>
  <w:num w:numId="15">
    <w:abstractNumId w:val="31"/>
  </w:num>
  <w:num w:numId="16">
    <w:abstractNumId w:val="30"/>
  </w:num>
  <w:num w:numId="17">
    <w:abstractNumId w:val="17"/>
  </w:num>
  <w:num w:numId="18">
    <w:abstractNumId w:val="7"/>
  </w:num>
  <w:num w:numId="19">
    <w:abstractNumId w:val="1"/>
  </w:num>
  <w:num w:numId="20">
    <w:abstractNumId w:val="27"/>
  </w:num>
  <w:num w:numId="21">
    <w:abstractNumId w:val="6"/>
  </w:num>
  <w:num w:numId="22">
    <w:abstractNumId w:val="6"/>
  </w:num>
  <w:num w:numId="23">
    <w:abstractNumId w:val="25"/>
  </w:num>
  <w:num w:numId="24">
    <w:abstractNumId w:val="2"/>
  </w:num>
  <w:num w:numId="25">
    <w:abstractNumId w:val="6"/>
  </w:num>
  <w:num w:numId="26">
    <w:abstractNumId w:val="6"/>
  </w:num>
  <w:num w:numId="27">
    <w:abstractNumId w:val="0"/>
  </w:num>
  <w:num w:numId="28">
    <w:abstractNumId w:val="6"/>
  </w:num>
  <w:num w:numId="29">
    <w:abstractNumId w:val="6"/>
  </w:num>
  <w:num w:numId="30">
    <w:abstractNumId w:val="6"/>
  </w:num>
  <w:num w:numId="31">
    <w:abstractNumId w:val="6"/>
  </w:num>
  <w:num w:numId="32">
    <w:abstractNumId w:val="13"/>
  </w:num>
  <w:num w:numId="33">
    <w:abstractNumId w:val="13"/>
  </w:num>
  <w:num w:numId="34">
    <w:abstractNumId w:val="24"/>
  </w:num>
  <w:num w:numId="35">
    <w:abstractNumId w:val="3"/>
  </w:num>
  <w:num w:numId="36">
    <w:abstractNumId w:val="29"/>
  </w:num>
  <w:num w:numId="37">
    <w:abstractNumId w:val="20"/>
  </w:num>
  <w:num w:numId="38">
    <w:abstractNumId w:val="16"/>
  </w:num>
  <w:num w:numId="39">
    <w:abstractNumId w:val="19"/>
  </w:num>
  <w:num w:numId="40">
    <w:abstractNumId w:val="11"/>
  </w:num>
  <w:num w:numId="41">
    <w:abstractNumId w:val="5"/>
  </w:num>
  <w:num w:numId="42">
    <w:abstractNumId w:val="10"/>
  </w:num>
  <w:num w:numId="43">
    <w:abstractNumId w:val="23"/>
  </w:num>
  <w:num w:numId="44">
    <w:abstractNumId w:val="6"/>
  </w:num>
  <w:num w:numId="45">
    <w:abstractNumId w:val="6"/>
  </w:num>
  <w:num w:numId="46">
    <w:abstractNumId w:val="6"/>
  </w:num>
  <w:num w:numId="47">
    <w:abstractNumId w:val="6"/>
  </w:num>
  <w:num w:numId="48">
    <w:abstractNumId w:val="6"/>
  </w:num>
  <w:num w:numId="49">
    <w:abstractNumId w:val="12"/>
  </w:num>
  <w:num w:numId="50">
    <w:abstractNumId w:val="6"/>
  </w:num>
  <w:num w:numId="51">
    <w:abstractNumId w:val="6"/>
  </w:num>
  <w:num w:numId="52">
    <w:abstractNumId w:val="6"/>
  </w:num>
  <w:num w:numId="53">
    <w:abstractNumId w:val="6"/>
  </w:num>
  <w:num w:numId="54">
    <w:abstractNumId w:val="22"/>
  </w:num>
  <w:num w:numId="55">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D92"/>
    <w:rsid w:val="00002031"/>
    <w:rsid w:val="000040BA"/>
    <w:rsid w:val="00004734"/>
    <w:rsid w:val="00006B22"/>
    <w:rsid w:val="00007969"/>
    <w:rsid w:val="00007F6B"/>
    <w:rsid w:val="00010E4D"/>
    <w:rsid w:val="000114A4"/>
    <w:rsid w:val="0001217B"/>
    <w:rsid w:val="000125F5"/>
    <w:rsid w:val="0001276A"/>
    <w:rsid w:val="0001294A"/>
    <w:rsid w:val="000129AC"/>
    <w:rsid w:val="000138E5"/>
    <w:rsid w:val="00016BEB"/>
    <w:rsid w:val="00020B47"/>
    <w:rsid w:val="00021E1D"/>
    <w:rsid w:val="0002231D"/>
    <w:rsid w:val="00023877"/>
    <w:rsid w:val="000246AE"/>
    <w:rsid w:val="00025C67"/>
    <w:rsid w:val="000302A6"/>
    <w:rsid w:val="00030713"/>
    <w:rsid w:val="00032FFB"/>
    <w:rsid w:val="00037B0E"/>
    <w:rsid w:val="00040A61"/>
    <w:rsid w:val="0004523F"/>
    <w:rsid w:val="0005028B"/>
    <w:rsid w:val="000504B8"/>
    <w:rsid w:val="00050BD6"/>
    <w:rsid w:val="0005376D"/>
    <w:rsid w:val="00054081"/>
    <w:rsid w:val="0005559E"/>
    <w:rsid w:val="000572A8"/>
    <w:rsid w:val="0005787C"/>
    <w:rsid w:val="000579CD"/>
    <w:rsid w:val="00057AF4"/>
    <w:rsid w:val="00057E5E"/>
    <w:rsid w:val="000602A9"/>
    <w:rsid w:val="000606A9"/>
    <w:rsid w:val="00062A7D"/>
    <w:rsid w:val="00063E6B"/>
    <w:rsid w:val="0006555F"/>
    <w:rsid w:val="00065EF3"/>
    <w:rsid w:val="00067FA2"/>
    <w:rsid w:val="000703AB"/>
    <w:rsid w:val="0007056D"/>
    <w:rsid w:val="000707B6"/>
    <w:rsid w:val="00073646"/>
    <w:rsid w:val="00075221"/>
    <w:rsid w:val="00075B11"/>
    <w:rsid w:val="00077775"/>
    <w:rsid w:val="0008172E"/>
    <w:rsid w:val="00081D9B"/>
    <w:rsid w:val="0008562C"/>
    <w:rsid w:val="00085C82"/>
    <w:rsid w:val="00086E6C"/>
    <w:rsid w:val="00090471"/>
    <w:rsid w:val="00091BA7"/>
    <w:rsid w:val="000934A6"/>
    <w:rsid w:val="000939B9"/>
    <w:rsid w:val="00095E11"/>
    <w:rsid w:val="00097C0C"/>
    <w:rsid w:val="000A17A6"/>
    <w:rsid w:val="000A18EA"/>
    <w:rsid w:val="000A3543"/>
    <w:rsid w:val="000A4112"/>
    <w:rsid w:val="000A4371"/>
    <w:rsid w:val="000A74FF"/>
    <w:rsid w:val="000A756A"/>
    <w:rsid w:val="000B20B5"/>
    <w:rsid w:val="000B2EED"/>
    <w:rsid w:val="000B30E5"/>
    <w:rsid w:val="000B3532"/>
    <w:rsid w:val="000B3A75"/>
    <w:rsid w:val="000B574E"/>
    <w:rsid w:val="000B5E4E"/>
    <w:rsid w:val="000B6CAE"/>
    <w:rsid w:val="000B7084"/>
    <w:rsid w:val="000B79C4"/>
    <w:rsid w:val="000C147E"/>
    <w:rsid w:val="000C466C"/>
    <w:rsid w:val="000C46E3"/>
    <w:rsid w:val="000C69ED"/>
    <w:rsid w:val="000D0851"/>
    <w:rsid w:val="000D0C87"/>
    <w:rsid w:val="000D157F"/>
    <w:rsid w:val="000D1D6E"/>
    <w:rsid w:val="000D391B"/>
    <w:rsid w:val="000D3A1C"/>
    <w:rsid w:val="000D3B5D"/>
    <w:rsid w:val="000D3D6D"/>
    <w:rsid w:val="000D4F81"/>
    <w:rsid w:val="000D4FC7"/>
    <w:rsid w:val="000D6552"/>
    <w:rsid w:val="000D753A"/>
    <w:rsid w:val="000E1CA6"/>
    <w:rsid w:val="000E244C"/>
    <w:rsid w:val="000E6EF0"/>
    <w:rsid w:val="000F0241"/>
    <w:rsid w:val="000F1C73"/>
    <w:rsid w:val="000F1D3F"/>
    <w:rsid w:val="000F42FC"/>
    <w:rsid w:val="000F483E"/>
    <w:rsid w:val="000F4869"/>
    <w:rsid w:val="000F5176"/>
    <w:rsid w:val="000F5978"/>
    <w:rsid w:val="000F5B42"/>
    <w:rsid w:val="000F6E6F"/>
    <w:rsid w:val="000F7655"/>
    <w:rsid w:val="000F7E95"/>
    <w:rsid w:val="001003F2"/>
    <w:rsid w:val="00100D70"/>
    <w:rsid w:val="00102782"/>
    <w:rsid w:val="00102BDA"/>
    <w:rsid w:val="0010305A"/>
    <w:rsid w:val="00104FDD"/>
    <w:rsid w:val="0010572E"/>
    <w:rsid w:val="0010601F"/>
    <w:rsid w:val="00107388"/>
    <w:rsid w:val="00110B6E"/>
    <w:rsid w:val="00110EA5"/>
    <w:rsid w:val="001122CE"/>
    <w:rsid w:val="00113C5E"/>
    <w:rsid w:val="00115240"/>
    <w:rsid w:val="00115508"/>
    <w:rsid w:val="001210F1"/>
    <w:rsid w:val="00121EBD"/>
    <w:rsid w:val="00122DD6"/>
    <w:rsid w:val="00122E4C"/>
    <w:rsid w:val="00125091"/>
    <w:rsid w:val="001251E9"/>
    <w:rsid w:val="00125318"/>
    <w:rsid w:val="0012594E"/>
    <w:rsid w:val="001305A2"/>
    <w:rsid w:val="001312BB"/>
    <w:rsid w:val="00133238"/>
    <w:rsid w:val="00135B2B"/>
    <w:rsid w:val="00140403"/>
    <w:rsid w:val="00140FE3"/>
    <w:rsid w:val="0014197B"/>
    <w:rsid w:val="001422DB"/>
    <w:rsid w:val="001423DA"/>
    <w:rsid w:val="0014247A"/>
    <w:rsid w:val="001447CD"/>
    <w:rsid w:val="001447D4"/>
    <w:rsid w:val="001449B8"/>
    <w:rsid w:val="001456B9"/>
    <w:rsid w:val="001500F7"/>
    <w:rsid w:val="001516B1"/>
    <w:rsid w:val="0015194A"/>
    <w:rsid w:val="00151E75"/>
    <w:rsid w:val="001525B4"/>
    <w:rsid w:val="001533F1"/>
    <w:rsid w:val="00153898"/>
    <w:rsid w:val="0015456B"/>
    <w:rsid w:val="0015500B"/>
    <w:rsid w:val="00156316"/>
    <w:rsid w:val="00156333"/>
    <w:rsid w:val="00156FE3"/>
    <w:rsid w:val="00161047"/>
    <w:rsid w:val="00161A4E"/>
    <w:rsid w:val="00164AC5"/>
    <w:rsid w:val="00165389"/>
    <w:rsid w:val="00165DC3"/>
    <w:rsid w:val="00166A46"/>
    <w:rsid w:val="001713A3"/>
    <w:rsid w:val="00171485"/>
    <w:rsid w:val="0017279B"/>
    <w:rsid w:val="00172A15"/>
    <w:rsid w:val="0017445D"/>
    <w:rsid w:val="0017538F"/>
    <w:rsid w:val="0017603C"/>
    <w:rsid w:val="0017693F"/>
    <w:rsid w:val="001779EF"/>
    <w:rsid w:val="00177CF7"/>
    <w:rsid w:val="0018110E"/>
    <w:rsid w:val="00181684"/>
    <w:rsid w:val="00183E39"/>
    <w:rsid w:val="001843C6"/>
    <w:rsid w:val="001850E0"/>
    <w:rsid w:val="00186012"/>
    <w:rsid w:val="0018660B"/>
    <w:rsid w:val="00186EAF"/>
    <w:rsid w:val="0019215A"/>
    <w:rsid w:val="00192AAA"/>
    <w:rsid w:val="00193A70"/>
    <w:rsid w:val="001958E4"/>
    <w:rsid w:val="00196B5D"/>
    <w:rsid w:val="001A1200"/>
    <w:rsid w:val="001A2202"/>
    <w:rsid w:val="001A2B97"/>
    <w:rsid w:val="001A3190"/>
    <w:rsid w:val="001A4C47"/>
    <w:rsid w:val="001A525F"/>
    <w:rsid w:val="001A7141"/>
    <w:rsid w:val="001B09F9"/>
    <w:rsid w:val="001B475F"/>
    <w:rsid w:val="001B531C"/>
    <w:rsid w:val="001B6448"/>
    <w:rsid w:val="001C122A"/>
    <w:rsid w:val="001C1D4E"/>
    <w:rsid w:val="001C27E3"/>
    <w:rsid w:val="001C3A9E"/>
    <w:rsid w:val="001C4FA6"/>
    <w:rsid w:val="001C4FB7"/>
    <w:rsid w:val="001D2E37"/>
    <w:rsid w:val="001D46D6"/>
    <w:rsid w:val="001D7224"/>
    <w:rsid w:val="001D72D7"/>
    <w:rsid w:val="001E07CF"/>
    <w:rsid w:val="001E163A"/>
    <w:rsid w:val="001E275A"/>
    <w:rsid w:val="001E3346"/>
    <w:rsid w:val="001E3426"/>
    <w:rsid w:val="001E59F1"/>
    <w:rsid w:val="001F01A0"/>
    <w:rsid w:val="001F0E42"/>
    <w:rsid w:val="001F124F"/>
    <w:rsid w:val="001F20F9"/>
    <w:rsid w:val="001F49EB"/>
    <w:rsid w:val="001F62A8"/>
    <w:rsid w:val="001F6CBA"/>
    <w:rsid w:val="001F7B44"/>
    <w:rsid w:val="001F7C6F"/>
    <w:rsid w:val="00201D4E"/>
    <w:rsid w:val="002039D9"/>
    <w:rsid w:val="00204BAB"/>
    <w:rsid w:val="00206F31"/>
    <w:rsid w:val="00210871"/>
    <w:rsid w:val="00213193"/>
    <w:rsid w:val="002139F2"/>
    <w:rsid w:val="00215D48"/>
    <w:rsid w:val="00217091"/>
    <w:rsid w:val="00217444"/>
    <w:rsid w:val="00220909"/>
    <w:rsid w:val="00220B8A"/>
    <w:rsid w:val="0022140F"/>
    <w:rsid w:val="00221DAA"/>
    <w:rsid w:val="002257F3"/>
    <w:rsid w:val="00225DF1"/>
    <w:rsid w:val="002261C7"/>
    <w:rsid w:val="00231DD2"/>
    <w:rsid w:val="00231E8D"/>
    <w:rsid w:val="00233170"/>
    <w:rsid w:val="00233456"/>
    <w:rsid w:val="002339A5"/>
    <w:rsid w:val="00237691"/>
    <w:rsid w:val="002410BD"/>
    <w:rsid w:val="002414EE"/>
    <w:rsid w:val="00241E93"/>
    <w:rsid w:val="00244C0F"/>
    <w:rsid w:val="00247FB9"/>
    <w:rsid w:val="00251322"/>
    <w:rsid w:val="00257138"/>
    <w:rsid w:val="00257848"/>
    <w:rsid w:val="00260E17"/>
    <w:rsid w:val="002623BC"/>
    <w:rsid w:val="00263D1D"/>
    <w:rsid w:val="002674D9"/>
    <w:rsid w:val="002679D6"/>
    <w:rsid w:val="0027084A"/>
    <w:rsid w:val="002711D0"/>
    <w:rsid w:val="002744F4"/>
    <w:rsid w:val="00280900"/>
    <w:rsid w:val="002829EA"/>
    <w:rsid w:val="00283990"/>
    <w:rsid w:val="00283A4E"/>
    <w:rsid w:val="00285013"/>
    <w:rsid w:val="00285BAB"/>
    <w:rsid w:val="00286434"/>
    <w:rsid w:val="00286C59"/>
    <w:rsid w:val="00286E41"/>
    <w:rsid w:val="00290275"/>
    <w:rsid w:val="0029069E"/>
    <w:rsid w:val="00290795"/>
    <w:rsid w:val="00293C82"/>
    <w:rsid w:val="002942D1"/>
    <w:rsid w:val="002977B7"/>
    <w:rsid w:val="002A023B"/>
    <w:rsid w:val="002A0556"/>
    <w:rsid w:val="002A2154"/>
    <w:rsid w:val="002A3718"/>
    <w:rsid w:val="002A3E9F"/>
    <w:rsid w:val="002A443F"/>
    <w:rsid w:val="002A4478"/>
    <w:rsid w:val="002A4877"/>
    <w:rsid w:val="002A5586"/>
    <w:rsid w:val="002A5B3A"/>
    <w:rsid w:val="002A71DE"/>
    <w:rsid w:val="002B1638"/>
    <w:rsid w:val="002B25CB"/>
    <w:rsid w:val="002B29B2"/>
    <w:rsid w:val="002B3667"/>
    <w:rsid w:val="002B4246"/>
    <w:rsid w:val="002B4970"/>
    <w:rsid w:val="002C0E56"/>
    <w:rsid w:val="002C172E"/>
    <w:rsid w:val="002C19BD"/>
    <w:rsid w:val="002C2454"/>
    <w:rsid w:val="002C376C"/>
    <w:rsid w:val="002C3C84"/>
    <w:rsid w:val="002C3D87"/>
    <w:rsid w:val="002C529E"/>
    <w:rsid w:val="002C6E9C"/>
    <w:rsid w:val="002D0475"/>
    <w:rsid w:val="002D0C22"/>
    <w:rsid w:val="002D65BF"/>
    <w:rsid w:val="002E0146"/>
    <w:rsid w:val="002E193A"/>
    <w:rsid w:val="002E271A"/>
    <w:rsid w:val="002E364F"/>
    <w:rsid w:val="002E4778"/>
    <w:rsid w:val="002E4C9A"/>
    <w:rsid w:val="002E648E"/>
    <w:rsid w:val="002E6E36"/>
    <w:rsid w:val="002E7594"/>
    <w:rsid w:val="002F03A5"/>
    <w:rsid w:val="002F11F8"/>
    <w:rsid w:val="002F260A"/>
    <w:rsid w:val="002F2855"/>
    <w:rsid w:val="002F3F56"/>
    <w:rsid w:val="002F44B5"/>
    <w:rsid w:val="002F564D"/>
    <w:rsid w:val="002F6593"/>
    <w:rsid w:val="002F6904"/>
    <w:rsid w:val="002F6ADC"/>
    <w:rsid w:val="00300350"/>
    <w:rsid w:val="003019B5"/>
    <w:rsid w:val="00301FA3"/>
    <w:rsid w:val="00304DF7"/>
    <w:rsid w:val="00307505"/>
    <w:rsid w:val="00311387"/>
    <w:rsid w:val="00311AC0"/>
    <w:rsid w:val="00320102"/>
    <w:rsid w:val="00321074"/>
    <w:rsid w:val="00323F14"/>
    <w:rsid w:val="0032479B"/>
    <w:rsid w:val="003252DE"/>
    <w:rsid w:val="00325DAF"/>
    <w:rsid w:val="00330AC8"/>
    <w:rsid w:val="00331A96"/>
    <w:rsid w:val="00331DBB"/>
    <w:rsid w:val="00332C7E"/>
    <w:rsid w:val="00332FB0"/>
    <w:rsid w:val="00335C3B"/>
    <w:rsid w:val="003361D1"/>
    <w:rsid w:val="00336A36"/>
    <w:rsid w:val="003371A6"/>
    <w:rsid w:val="0034205A"/>
    <w:rsid w:val="00342DC3"/>
    <w:rsid w:val="00344776"/>
    <w:rsid w:val="00345242"/>
    <w:rsid w:val="00347132"/>
    <w:rsid w:val="00350236"/>
    <w:rsid w:val="003509DA"/>
    <w:rsid w:val="0035146C"/>
    <w:rsid w:val="003521E8"/>
    <w:rsid w:val="0035287D"/>
    <w:rsid w:val="003535FE"/>
    <w:rsid w:val="00354290"/>
    <w:rsid w:val="00357700"/>
    <w:rsid w:val="0036361E"/>
    <w:rsid w:val="003656B4"/>
    <w:rsid w:val="003657B1"/>
    <w:rsid w:val="003664BF"/>
    <w:rsid w:val="003728F3"/>
    <w:rsid w:val="00372C8C"/>
    <w:rsid w:val="00376793"/>
    <w:rsid w:val="00377263"/>
    <w:rsid w:val="003807EB"/>
    <w:rsid w:val="003809AB"/>
    <w:rsid w:val="00381F85"/>
    <w:rsid w:val="00383753"/>
    <w:rsid w:val="0038393D"/>
    <w:rsid w:val="003843D7"/>
    <w:rsid w:val="003843F6"/>
    <w:rsid w:val="00390900"/>
    <w:rsid w:val="00391439"/>
    <w:rsid w:val="0039180C"/>
    <w:rsid w:val="00393398"/>
    <w:rsid w:val="00393CC9"/>
    <w:rsid w:val="00396592"/>
    <w:rsid w:val="00397033"/>
    <w:rsid w:val="00397464"/>
    <w:rsid w:val="003A2DDF"/>
    <w:rsid w:val="003A5009"/>
    <w:rsid w:val="003A58BC"/>
    <w:rsid w:val="003B0204"/>
    <w:rsid w:val="003B2134"/>
    <w:rsid w:val="003B362C"/>
    <w:rsid w:val="003B4C7F"/>
    <w:rsid w:val="003B5C1D"/>
    <w:rsid w:val="003B5FC6"/>
    <w:rsid w:val="003B658E"/>
    <w:rsid w:val="003B7BBF"/>
    <w:rsid w:val="003B7E39"/>
    <w:rsid w:val="003B7E5C"/>
    <w:rsid w:val="003C0F62"/>
    <w:rsid w:val="003C186C"/>
    <w:rsid w:val="003C4A40"/>
    <w:rsid w:val="003C55C5"/>
    <w:rsid w:val="003C58DC"/>
    <w:rsid w:val="003C749F"/>
    <w:rsid w:val="003D0F58"/>
    <w:rsid w:val="003D2E27"/>
    <w:rsid w:val="003D3B63"/>
    <w:rsid w:val="003D6B56"/>
    <w:rsid w:val="003D6DB7"/>
    <w:rsid w:val="003D761D"/>
    <w:rsid w:val="003E04EE"/>
    <w:rsid w:val="003E0576"/>
    <w:rsid w:val="003E0A89"/>
    <w:rsid w:val="003E179C"/>
    <w:rsid w:val="003E21B3"/>
    <w:rsid w:val="003E3208"/>
    <w:rsid w:val="003E4439"/>
    <w:rsid w:val="003E7BCC"/>
    <w:rsid w:val="003F069F"/>
    <w:rsid w:val="003F0B04"/>
    <w:rsid w:val="003F1EA6"/>
    <w:rsid w:val="003F2E95"/>
    <w:rsid w:val="003F31FE"/>
    <w:rsid w:val="003F3620"/>
    <w:rsid w:val="003F4E7A"/>
    <w:rsid w:val="003F7236"/>
    <w:rsid w:val="0040134E"/>
    <w:rsid w:val="00403087"/>
    <w:rsid w:val="004039BC"/>
    <w:rsid w:val="00404B57"/>
    <w:rsid w:val="0040618B"/>
    <w:rsid w:val="00406DB9"/>
    <w:rsid w:val="0040756B"/>
    <w:rsid w:val="00407DAC"/>
    <w:rsid w:val="00411FEA"/>
    <w:rsid w:val="00413FB4"/>
    <w:rsid w:val="0041509C"/>
    <w:rsid w:val="00416BCB"/>
    <w:rsid w:val="004228A5"/>
    <w:rsid w:val="0042355F"/>
    <w:rsid w:val="004239BE"/>
    <w:rsid w:val="004305D7"/>
    <w:rsid w:val="004311C3"/>
    <w:rsid w:val="00432292"/>
    <w:rsid w:val="00433E5C"/>
    <w:rsid w:val="00434E5C"/>
    <w:rsid w:val="00440A2D"/>
    <w:rsid w:val="00441679"/>
    <w:rsid w:val="00441FE0"/>
    <w:rsid w:val="00442583"/>
    <w:rsid w:val="00442674"/>
    <w:rsid w:val="00442BD4"/>
    <w:rsid w:val="004472C2"/>
    <w:rsid w:val="00447C11"/>
    <w:rsid w:val="0045040C"/>
    <w:rsid w:val="00450661"/>
    <w:rsid w:val="00451E27"/>
    <w:rsid w:val="004564A7"/>
    <w:rsid w:val="00456D9B"/>
    <w:rsid w:val="00457AC7"/>
    <w:rsid w:val="004617BF"/>
    <w:rsid w:val="00462CA1"/>
    <w:rsid w:val="0046305A"/>
    <w:rsid w:val="004630AB"/>
    <w:rsid w:val="00465AA4"/>
    <w:rsid w:val="0046777F"/>
    <w:rsid w:val="00470147"/>
    <w:rsid w:val="00470CC6"/>
    <w:rsid w:val="0047233C"/>
    <w:rsid w:val="0047291A"/>
    <w:rsid w:val="00472F5B"/>
    <w:rsid w:val="00473864"/>
    <w:rsid w:val="00473EAF"/>
    <w:rsid w:val="00477F19"/>
    <w:rsid w:val="00483D37"/>
    <w:rsid w:val="00487B30"/>
    <w:rsid w:val="004923FF"/>
    <w:rsid w:val="004927EC"/>
    <w:rsid w:val="00494CA4"/>
    <w:rsid w:val="00494E60"/>
    <w:rsid w:val="004967E6"/>
    <w:rsid w:val="00497087"/>
    <w:rsid w:val="0049729C"/>
    <w:rsid w:val="0049734C"/>
    <w:rsid w:val="004A0166"/>
    <w:rsid w:val="004A0822"/>
    <w:rsid w:val="004A0E59"/>
    <w:rsid w:val="004A1BF7"/>
    <w:rsid w:val="004A3084"/>
    <w:rsid w:val="004A4C47"/>
    <w:rsid w:val="004A4F5A"/>
    <w:rsid w:val="004B0A98"/>
    <w:rsid w:val="004B145A"/>
    <w:rsid w:val="004B181B"/>
    <w:rsid w:val="004B1A47"/>
    <w:rsid w:val="004B1A91"/>
    <w:rsid w:val="004B2621"/>
    <w:rsid w:val="004B51C3"/>
    <w:rsid w:val="004B59A1"/>
    <w:rsid w:val="004B723B"/>
    <w:rsid w:val="004B7B76"/>
    <w:rsid w:val="004C0070"/>
    <w:rsid w:val="004C100A"/>
    <w:rsid w:val="004C3BA5"/>
    <w:rsid w:val="004C4096"/>
    <w:rsid w:val="004C5AC0"/>
    <w:rsid w:val="004C5FCE"/>
    <w:rsid w:val="004C7B62"/>
    <w:rsid w:val="004C7FB2"/>
    <w:rsid w:val="004D225B"/>
    <w:rsid w:val="004D25ED"/>
    <w:rsid w:val="004D35B1"/>
    <w:rsid w:val="004D3CC3"/>
    <w:rsid w:val="004D3DB4"/>
    <w:rsid w:val="004D4A24"/>
    <w:rsid w:val="004D51A6"/>
    <w:rsid w:val="004D7F03"/>
    <w:rsid w:val="004E0E83"/>
    <w:rsid w:val="004E1CAF"/>
    <w:rsid w:val="004E2164"/>
    <w:rsid w:val="004E769F"/>
    <w:rsid w:val="004F0F38"/>
    <w:rsid w:val="004F1240"/>
    <w:rsid w:val="004F283D"/>
    <w:rsid w:val="004F2CE3"/>
    <w:rsid w:val="004F3728"/>
    <w:rsid w:val="004F384F"/>
    <w:rsid w:val="004F40D8"/>
    <w:rsid w:val="004F484B"/>
    <w:rsid w:val="004F56F2"/>
    <w:rsid w:val="004F64BD"/>
    <w:rsid w:val="005004A0"/>
    <w:rsid w:val="00500A75"/>
    <w:rsid w:val="00501435"/>
    <w:rsid w:val="00501921"/>
    <w:rsid w:val="005024B4"/>
    <w:rsid w:val="00503F10"/>
    <w:rsid w:val="00505866"/>
    <w:rsid w:val="005117BE"/>
    <w:rsid w:val="00514D25"/>
    <w:rsid w:val="005167D2"/>
    <w:rsid w:val="00523A6A"/>
    <w:rsid w:val="00523FB1"/>
    <w:rsid w:val="005258EF"/>
    <w:rsid w:val="005269B7"/>
    <w:rsid w:val="00530354"/>
    <w:rsid w:val="0053082B"/>
    <w:rsid w:val="00533BF7"/>
    <w:rsid w:val="00535D83"/>
    <w:rsid w:val="00541545"/>
    <w:rsid w:val="00541FD8"/>
    <w:rsid w:val="005423EF"/>
    <w:rsid w:val="005431D4"/>
    <w:rsid w:val="005434C6"/>
    <w:rsid w:val="00543B39"/>
    <w:rsid w:val="00544690"/>
    <w:rsid w:val="0054479D"/>
    <w:rsid w:val="00546C50"/>
    <w:rsid w:val="00547D6C"/>
    <w:rsid w:val="00550096"/>
    <w:rsid w:val="0055093B"/>
    <w:rsid w:val="005535F4"/>
    <w:rsid w:val="00555F39"/>
    <w:rsid w:val="0055653F"/>
    <w:rsid w:val="00557FF9"/>
    <w:rsid w:val="00560037"/>
    <w:rsid w:val="00560A47"/>
    <w:rsid w:val="00561740"/>
    <w:rsid w:val="00563F62"/>
    <w:rsid w:val="005644AF"/>
    <w:rsid w:val="005654FF"/>
    <w:rsid w:val="005655E9"/>
    <w:rsid w:val="00566C51"/>
    <w:rsid w:val="00567A2E"/>
    <w:rsid w:val="005719C3"/>
    <w:rsid w:val="0057203A"/>
    <w:rsid w:val="0057531C"/>
    <w:rsid w:val="00576378"/>
    <w:rsid w:val="005763A8"/>
    <w:rsid w:val="00577E38"/>
    <w:rsid w:val="00580BF6"/>
    <w:rsid w:val="005812DB"/>
    <w:rsid w:val="0058378C"/>
    <w:rsid w:val="00584285"/>
    <w:rsid w:val="005842F0"/>
    <w:rsid w:val="00585322"/>
    <w:rsid w:val="00585FBF"/>
    <w:rsid w:val="00591055"/>
    <w:rsid w:val="005913C9"/>
    <w:rsid w:val="00592BDA"/>
    <w:rsid w:val="00592F74"/>
    <w:rsid w:val="0059345B"/>
    <w:rsid w:val="00593AD1"/>
    <w:rsid w:val="0059756C"/>
    <w:rsid w:val="005A1131"/>
    <w:rsid w:val="005A1BC4"/>
    <w:rsid w:val="005A23C3"/>
    <w:rsid w:val="005A38FE"/>
    <w:rsid w:val="005A4E83"/>
    <w:rsid w:val="005A530D"/>
    <w:rsid w:val="005B4C85"/>
    <w:rsid w:val="005C31E8"/>
    <w:rsid w:val="005C3532"/>
    <w:rsid w:val="005C5570"/>
    <w:rsid w:val="005C5FD4"/>
    <w:rsid w:val="005C667A"/>
    <w:rsid w:val="005C79A4"/>
    <w:rsid w:val="005C7F64"/>
    <w:rsid w:val="005D0330"/>
    <w:rsid w:val="005D1689"/>
    <w:rsid w:val="005D248B"/>
    <w:rsid w:val="005D2D4D"/>
    <w:rsid w:val="005D49C1"/>
    <w:rsid w:val="005D513C"/>
    <w:rsid w:val="005D5442"/>
    <w:rsid w:val="005D55A3"/>
    <w:rsid w:val="005E1F80"/>
    <w:rsid w:val="005E4564"/>
    <w:rsid w:val="005E4E9A"/>
    <w:rsid w:val="005E5568"/>
    <w:rsid w:val="005E6686"/>
    <w:rsid w:val="005F0E57"/>
    <w:rsid w:val="005F126B"/>
    <w:rsid w:val="005F2774"/>
    <w:rsid w:val="005F4392"/>
    <w:rsid w:val="005F458A"/>
    <w:rsid w:val="005F5830"/>
    <w:rsid w:val="005F5BA0"/>
    <w:rsid w:val="005F7158"/>
    <w:rsid w:val="005F7CA5"/>
    <w:rsid w:val="0060186F"/>
    <w:rsid w:val="00602463"/>
    <w:rsid w:val="00602984"/>
    <w:rsid w:val="0060349B"/>
    <w:rsid w:val="006035B5"/>
    <w:rsid w:val="00605D01"/>
    <w:rsid w:val="0060771A"/>
    <w:rsid w:val="00610722"/>
    <w:rsid w:val="00610D73"/>
    <w:rsid w:val="00610FBE"/>
    <w:rsid w:val="0061207C"/>
    <w:rsid w:val="00616252"/>
    <w:rsid w:val="00616DC4"/>
    <w:rsid w:val="006246A9"/>
    <w:rsid w:val="00625015"/>
    <w:rsid w:val="00625E68"/>
    <w:rsid w:val="0063610E"/>
    <w:rsid w:val="00637978"/>
    <w:rsid w:val="00640C19"/>
    <w:rsid w:val="00640FC3"/>
    <w:rsid w:val="00642020"/>
    <w:rsid w:val="00644F90"/>
    <w:rsid w:val="00645E2D"/>
    <w:rsid w:val="006516A6"/>
    <w:rsid w:val="00651897"/>
    <w:rsid w:val="00651EDB"/>
    <w:rsid w:val="0065200D"/>
    <w:rsid w:val="006524C5"/>
    <w:rsid w:val="00652FA1"/>
    <w:rsid w:val="00653288"/>
    <w:rsid w:val="0065337B"/>
    <w:rsid w:val="0065419D"/>
    <w:rsid w:val="006553D4"/>
    <w:rsid w:val="00656E11"/>
    <w:rsid w:val="00657C59"/>
    <w:rsid w:val="0066037D"/>
    <w:rsid w:val="006604D8"/>
    <w:rsid w:val="006615A6"/>
    <w:rsid w:val="006616AC"/>
    <w:rsid w:val="00663343"/>
    <w:rsid w:val="00664740"/>
    <w:rsid w:val="00664A5B"/>
    <w:rsid w:val="00667942"/>
    <w:rsid w:val="006734A2"/>
    <w:rsid w:val="00673AAF"/>
    <w:rsid w:val="00674144"/>
    <w:rsid w:val="00675A6B"/>
    <w:rsid w:val="00677EB5"/>
    <w:rsid w:val="00680C08"/>
    <w:rsid w:val="0068234E"/>
    <w:rsid w:val="00682E97"/>
    <w:rsid w:val="00682F06"/>
    <w:rsid w:val="0068372C"/>
    <w:rsid w:val="00685A6C"/>
    <w:rsid w:val="0068741A"/>
    <w:rsid w:val="006901F7"/>
    <w:rsid w:val="00692141"/>
    <w:rsid w:val="006931B1"/>
    <w:rsid w:val="00694D8C"/>
    <w:rsid w:val="006A15C0"/>
    <w:rsid w:val="006A2426"/>
    <w:rsid w:val="006A2A31"/>
    <w:rsid w:val="006A38E4"/>
    <w:rsid w:val="006A3D40"/>
    <w:rsid w:val="006A6D4A"/>
    <w:rsid w:val="006A7F8F"/>
    <w:rsid w:val="006B0D8B"/>
    <w:rsid w:val="006B1D61"/>
    <w:rsid w:val="006B2D92"/>
    <w:rsid w:val="006B2FAA"/>
    <w:rsid w:val="006B3DA6"/>
    <w:rsid w:val="006B47A4"/>
    <w:rsid w:val="006B5253"/>
    <w:rsid w:val="006B5CF0"/>
    <w:rsid w:val="006B7615"/>
    <w:rsid w:val="006C1F3B"/>
    <w:rsid w:val="006C1FC6"/>
    <w:rsid w:val="006C1FCA"/>
    <w:rsid w:val="006C2886"/>
    <w:rsid w:val="006C2D7C"/>
    <w:rsid w:val="006C2F52"/>
    <w:rsid w:val="006C3E2A"/>
    <w:rsid w:val="006C43B5"/>
    <w:rsid w:val="006C642F"/>
    <w:rsid w:val="006C6E96"/>
    <w:rsid w:val="006C7CBB"/>
    <w:rsid w:val="006D01AC"/>
    <w:rsid w:val="006D03E5"/>
    <w:rsid w:val="006D13E7"/>
    <w:rsid w:val="006D20F7"/>
    <w:rsid w:val="006D3B0A"/>
    <w:rsid w:val="006D5D3E"/>
    <w:rsid w:val="006D5DFF"/>
    <w:rsid w:val="006D66BD"/>
    <w:rsid w:val="006E06C8"/>
    <w:rsid w:val="006E08B3"/>
    <w:rsid w:val="006E2183"/>
    <w:rsid w:val="006E2313"/>
    <w:rsid w:val="006E4E00"/>
    <w:rsid w:val="006E550D"/>
    <w:rsid w:val="006E5CCB"/>
    <w:rsid w:val="006F0188"/>
    <w:rsid w:val="006F1011"/>
    <w:rsid w:val="006F1045"/>
    <w:rsid w:val="006F1604"/>
    <w:rsid w:val="006F436A"/>
    <w:rsid w:val="006F46EA"/>
    <w:rsid w:val="006F4D1A"/>
    <w:rsid w:val="006F572E"/>
    <w:rsid w:val="006F5B84"/>
    <w:rsid w:val="006F6284"/>
    <w:rsid w:val="006F652C"/>
    <w:rsid w:val="006F6C81"/>
    <w:rsid w:val="006F7094"/>
    <w:rsid w:val="00702AA4"/>
    <w:rsid w:val="00702ED4"/>
    <w:rsid w:val="007046D6"/>
    <w:rsid w:val="00705DB0"/>
    <w:rsid w:val="00706634"/>
    <w:rsid w:val="00706AFE"/>
    <w:rsid w:val="00710670"/>
    <w:rsid w:val="00715947"/>
    <w:rsid w:val="0071784F"/>
    <w:rsid w:val="007205FB"/>
    <w:rsid w:val="00722DFC"/>
    <w:rsid w:val="00723BF8"/>
    <w:rsid w:val="00725C52"/>
    <w:rsid w:val="0073157E"/>
    <w:rsid w:val="00732FEE"/>
    <w:rsid w:val="0074253D"/>
    <w:rsid w:val="00743B9D"/>
    <w:rsid w:val="0074429B"/>
    <w:rsid w:val="00744B07"/>
    <w:rsid w:val="00747505"/>
    <w:rsid w:val="007477F8"/>
    <w:rsid w:val="00751B1D"/>
    <w:rsid w:val="00752B2F"/>
    <w:rsid w:val="00753687"/>
    <w:rsid w:val="00753999"/>
    <w:rsid w:val="007539E5"/>
    <w:rsid w:val="00753A56"/>
    <w:rsid w:val="00753A77"/>
    <w:rsid w:val="00754AA4"/>
    <w:rsid w:val="0075524A"/>
    <w:rsid w:val="007615BC"/>
    <w:rsid w:val="007616D8"/>
    <w:rsid w:val="00761869"/>
    <w:rsid w:val="007622D7"/>
    <w:rsid w:val="00762F05"/>
    <w:rsid w:val="00763797"/>
    <w:rsid w:val="007642E9"/>
    <w:rsid w:val="00764581"/>
    <w:rsid w:val="0076472A"/>
    <w:rsid w:val="00764F34"/>
    <w:rsid w:val="00764FC4"/>
    <w:rsid w:val="007652FF"/>
    <w:rsid w:val="00767813"/>
    <w:rsid w:val="00771329"/>
    <w:rsid w:val="00772145"/>
    <w:rsid w:val="00773EF7"/>
    <w:rsid w:val="0077465D"/>
    <w:rsid w:val="00774E1D"/>
    <w:rsid w:val="0077675A"/>
    <w:rsid w:val="00780355"/>
    <w:rsid w:val="00782A33"/>
    <w:rsid w:val="00782CC0"/>
    <w:rsid w:val="00783A31"/>
    <w:rsid w:val="007850E8"/>
    <w:rsid w:val="00785721"/>
    <w:rsid w:val="00786F81"/>
    <w:rsid w:val="00790424"/>
    <w:rsid w:val="00791054"/>
    <w:rsid w:val="00791B2F"/>
    <w:rsid w:val="00791D05"/>
    <w:rsid w:val="007938B6"/>
    <w:rsid w:val="00793A59"/>
    <w:rsid w:val="00795DC5"/>
    <w:rsid w:val="007A2162"/>
    <w:rsid w:val="007A313B"/>
    <w:rsid w:val="007A75EC"/>
    <w:rsid w:val="007B2553"/>
    <w:rsid w:val="007B329A"/>
    <w:rsid w:val="007B3C16"/>
    <w:rsid w:val="007B4CE2"/>
    <w:rsid w:val="007B58CA"/>
    <w:rsid w:val="007B66EF"/>
    <w:rsid w:val="007B761F"/>
    <w:rsid w:val="007C0F3D"/>
    <w:rsid w:val="007C1AF7"/>
    <w:rsid w:val="007C1D2D"/>
    <w:rsid w:val="007C257B"/>
    <w:rsid w:val="007D0060"/>
    <w:rsid w:val="007D18EA"/>
    <w:rsid w:val="007D1BE2"/>
    <w:rsid w:val="007D1C2E"/>
    <w:rsid w:val="007D2AAF"/>
    <w:rsid w:val="007D2B5C"/>
    <w:rsid w:val="007D40D7"/>
    <w:rsid w:val="007D570C"/>
    <w:rsid w:val="007D5DAC"/>
    <w:rsid w:val="007D61F6"/>
    <w:rsid w:val="007D7E58"/>
    <w:rsid w:val="007E1445"/>
    <w:rsid w:val="007E15E0"/>
    <w:rsid w:val="007E175B"/>
    <w:rsid w:val="007E4C9D"/>
    <w:rsid w:val="007E530E"/>
    <w:rsid w:val="007E5D20"/>
    <w:rsid w:val="007E6AB5"/>
    <w:rsid w:val="007E74EC"/>
    <w:rsid w:val="007F055C"/>
    <w:rsid w:val="007F106D"/>
    <w:rsid w:val="007F17AF"/>
    <w:rsid w:val="007F1DFA"/>
    <w:rsid w:val="007F2054"/>
    <w:rsid w:val="007F6978"/>
    <w:rsid w:val="008017CB"/>
    <w:rsid w:val="00804C93"/>
    <w:rsid w:val="008115C5"/>
    <w:rsid w:val="00813472"/>
    <w:rsid w:val="00814F86"/>
    <w:rsid w:val="00816164"/>
    <w:rsid w:val="00816409"/>
    <w:rsid w:val="00817572"/>
    <w:rsid w:val="00821776"/>
    <w:rsid w:val="0082181D"/>
    <w:rsid w:val="00826007"/>
    <w:rsid w:val="0082678D"/>
    <w:rsid w:val="00827385"/>
    <w:rsid w:val="00830F11"/>
    <w:rsid w:val="008320C3"/>
    <w:rsid w:val="008321F5"/>
    <w:rsid w:val="00832369"/>
    <w:rsid w:val="00834660"/>
    <w:rsid w:val="00835464"/>
    <w:rsid w:val="00835845"/>
    <w:rsid w:val="00836247"/>
    <w:rsid w:val="00836BC2"/>
    <w:rsid w:val="00840059"/>
    <w:rsid w:val="00842901"/>
    <w:rsid w:val="00842B03"/>
    <w:rsid w:val="008445C3"/>
    <w:rsid w:val="008502A5"/>
    <w:rsid w:val="00850AD6"/>
    <w:rsid w:val="008524FD"/>
    <w:rsid w:val="00853023"/>
    <w:rsid w:val="0085472C"/>
    <w:rsid w:val="00855AD9"/>
    <w:rsid w:val="0085641B"/>
    <w:rsid w:val="00857136"/>
    <w:rsid w:val="0086043E"/>
    <w:rsid w:val="00864389"/>
    <w:rsid w:val="00866EE8"/>
    <w:rsid w:val="0087262A"/>
    <w:rsid w:val="00872822"/>
    <w:rsid w:val="00880B27"/>
    <w:rsid w:val="00882CBB"/>
    <w:rsid w:val="00885D29"/>
    <w:rsid w:val="00890B01"/>
    <w:rsid w:val="00896018"/>
    <w:rsid w:val="0089651A"/>
    <w:rsid w:val="008965F1"/>
    <w:rsid w:val="008A0B77"/>
    <w:rsid w:val="008A10C2"/>
    <w:rsid w:val="008A2B9D"/>
    <w:rsid w:val="008A2E79"/>
    <w:rsid w:val="008A2FF2"/>
    <w:rsid w:val="008A5007"/>
    <w:rsid w:val="008A5E0B"/>
    <w:rsid w:val="008A66B9"/>
    <w:rsid w:val="008A6D59"/>
    <w:rsid w:val="008A7095"/>
    <w:rsid w:val="008B256C"/>
    <w:rsid w:val="008B4B03"/>
    <w:rsid w:val="008B553E"/>
    <w:rsid w:val="008B596F"/>
    <w:rsid w:val="008C0083"/>
    <w:rsid w:val="008C159F"/>
    <w:rsid w:val="008C1623"/>
    <w:rsid w:val="008C29D9"/>
    <w:rsid w:val="008C3B2C"/>
    <w:rsid w:val="008C51A9"/>
    <w:rsid w:val="008C63C5"/>
    <w:rsid w:val="008C7541"/>
    <w:rsid w:val="008D1881"/>
    <w:rsid w:val="008D1EA2"/>
    <w:rsid w:val="008D2AE7"/>
    <w:rsid w:val="008D3B7A"/>
    <w:rsid w:val="008D5E3F"/>
    <w:rsid w:val="008E0AD0"/>
    <w:rsid w:val="008E3C43"/>
    <w:rsid w:val="008E5701"/>
    <w:rsid w:val="008E6364"/>
    <w:rsid w:val="008F0AD0"/>
    <w:rsid w:val="008F1CCC"/>
    <w:rsid w:val="008F2967"/>
    <w:rsid w:val="008F396E"/>
    <w:rsid w:val="008F3EBF"/>
    <w:rsid w:val="008F64BE"/>
    <w:rsid w:val="008F6BFB"/>
    <w:rsid w:val="008F6C35"/>
    <w:rsid w:val="008F6EF7"/>
    <w:rsid w:val="008F7EDF"/>
    <w:rsid w:val="00901D92"/>
    <w:rsid w:val="009037B6"/>
    <w:rsid w:val="00903A57"/>
    <w:rsid w:val="00903F77"/>
    <w:rsid w:val="00904045"/>
    <w:rsid w:val="00904D97"/>
    <w:rsid w:val="00905A8A"/>
    <w:rsid w:val="00905BF0"/>
    <w:rsid w:val="00907514"/>
    <w:rsid w:val="00912143"/>
    <w:rsid w:val="00912366"/>
    <w:rsid w:val="00913920"/>
    <w:rsid w:val="00920330"/>
    <w:rsid w:val="00920EED"/>
    <w:rsid w:val="00920FF4"/>
    <w:rsid w:val="009211D3"/>
    <w:rsid w:val="009219D7"/>
    <w:rsid w:val="00922D53"/>
    <w:rsid w:val="00923B70"/>
    <w:rsid w:val="00923CF7"/>
    <w:rsid w:val="00925613"/>
    <w:rsid w:val="0092600B"/>
    <w:rsid w:val="00926810"/>
    <w:rsid w:val="00926AE6"/>
    <w:rsid w:val="00930237"/>
    <w:rsid w:val="00930A14"/>
    <w:rsid w:val="009323DA"/>
    <w:rsid w:val="00932BBB"/>
    <w:rsid w:val="0093480B"/>
    <w:rsid w:val="009419F2"/>
    <w:rsid w:val="00945140"/>
    <w:rsid w:val="00946113"/>
    <w:rsid w:val="00946962"/>
    <w:rsid w:val="00947BE9"/>
    <w:rsid w:val="009532EC"/>
    <w:rsid w:val="0095704C"/>
    <w:rsid w:val="00960E0E"/>
    <w:rsid w:val="009622A5"/>
    <w:rsid w:val="0096319D"/>
    <w:rsid w:val="00963C08"/>
    <w:rsid w:val="00964F68"/>
    <w:rsid w:val="00966CBF"/>
    <w:rsid w:val="009701D7"/>
    <w:rsid w:val="009707B8"/>
    <w:rsid w:val="009717B7"/>
    <w:rsid w:val="00974DBB"/>
    <w:rsid w:val="0097677A"/>
    <w:rsid w:val="00977F8B"/>
    <w:rsid w:val="00983E6F"/>
    <w:rsid w:val="00986D24"/>
    <w:rsid w:val="0099110E"/>
    <w:rsid w:val="009932A2"/>
    <w:rsid w:val="0099601F"/>
    <w:rsid w:val="009977F3"/>
    <w:rsid w:val="00997D42"/>
    <w:rsid w:val="009A0EC0"/>
    <w:rsid w:val="009A43D2"/>
    <w:rsid w:val="009A4894"/>
    <w:rsid w:val="009A4CED"/>
    <w:rsid w:val="009A5BC7"/>
    <w:rsid w:val="009B0BD1"/>
    <w:rsid w:val="009B12E7"/>
    <w:rsid w:val="009B18C6"/>
    <w:rsid w:val="009B1D12"/>
    <w:rsid w:val="009B215B"/>
    <w:rsid w:val="009B2E72"/>
    <w:rsid w:val="009B3475"/>
    <w:rsid w:val="009B416B"/>
    <w:rsid w:val="009B5A0E"/>
    <w:rsid w:val="009B68A6"/>
    <w:rsid w:val="009C0828"/>
    <w:rsid w:val="009C08F4"/>
    <w:rsid w:val="009C14D8"/>
    <w:rsid w:val="009C3177"/>
    <w:rsid w:val="009C3872"/>
    <w:rsid w:val="009C3D55"/>
    <w:rsid w:val="009C4BCD"/>
    <w:rsid w:val="009C4BD5"/>
    <w:rsid w:val="009C4D67"/>
    <w:rsid w:val="009C5706"/>
    <w:rsid w:val="009C75A9"/>
    <w:rsid w:val="009D059A"/>
    <w:rsid w:val="009D1062"/>
    <w:rsid w:val="009D1BC7"/>
    <w:rsid w:val="009D2E04"/>
    <w:rsid w:val="009D4E4A"/>
    <w:rsid w:val="009D546F"/>
    <w:rsid w:val="009D6E30"/>
    <w:rsid w:val="009D7B77"/>
    <w:rsid w:val="009E0BB0"/>
    <w:rsid w:val="009E19F7"/>
    <w:rsid w:val="009E2743"/>
    <w:rsid w:val="009E3FBB"/>
    <w:rsid w:val="009E45E7"/>
    <w:rsid w:val="009E6C01"/>
    <w:rsid w:val="009F018D"/>
    <w:rsid w:val="009F0B33"/>
    <w:rsid w:val="009F27A7"/>
    <w:rsid w:val="009F2E6A"/>
    <w:rsid w:val="009F4456"/>
    <w:rsid w:val="009F5F89"/>
    <w:rsid w:val="009F6968"/>
    <w:rsid w:val="00A033BC"/>
    <w:rsid w:val="00A03E02"/>
    <w:rsid w:val="00A0511B"/>
    <w:rsid w:val="00A05F5D"/>
    <w:rsid w:val="00A07FD8"/>
    <w:rsid w:val="00A1235B"/>
    <w:rsid w:val="00A12797"/>
    <w:rsid w:val="00A1319C"/>
    <w:rsid w:val="00A14DF7"/>
    <w:rsid w:val="00A16B95"/>
    <w:rsid w:val="00A2210D"/>
    <w:rsid w:val="00A25633"/>
    <w:rsid w:val="00A25D3F"/>
    <w:rsid w:val="00A26E24"/>
    <w:rsid w:val="00A323A2"/>
    <w:rsid w:val="00A3246D"/>
    <w:rsid w:val="00A327FC"/>
    <w:rsid w:val="00A33CB3"/>
    <w:rsid w:val="00A33DC7"/>
    <w:rsid w:val="00A3628E"/>
    <w:rsid w:val="00A36866"/>
    <w:rsid w:val="00A36D7A"/>
    <w:rsid w:val="00A36FA7"/>
    <w:rsid w:val="00A37E78"/>
    <w:rsid w:val="00A37F3A"/>
    <w:rsid w:val="00A407C3"/>
    <w:rsid w:val="00A41680"/>
    <w:rsid w:val="00A4235C"/>
    <w:rsid w:val="00A4358B"/>
    <w:rsid w:val="00A438D9"/>
    <w:rsid w:val="00A4610E"/>
    <w:rsid w:val="00A475B7"/>
    <w:rsid w:val="00A47857"/>
    <w:rsid w:val="00A47AF7"/>
    <w:rsid w:val="00A47BD2"/>
    <w:rsid w:val="00A47C3E"/>
    <w:rsid w:val="00A50226"/>
    <w:rsid w:val="00A55485"/>
    <w:rsid w:val="00A55A2F"/>
    <w:rsid w:val="00A55D46"/>
    <w:rsid w:val="00A60BAD"/>
    <w:rsid w:val="00A644D1"/>
    <w:rsid w:val="00A65518"/>
    <w:rsid w:val="00A67515"/>
    <w:rsid w:val="00A720C0"/>
    <w:rsid w:val="00A73941"/>
    <w:rsid w:val="00A73A8D"/>
    <w:rsid w:val="00A77452"/>
    <w:rsid w:val="00A80693"/>
    <w:rsid w:val="00A85F83"/>
    <w:rsid w:val="00A870BB"/>
    <w:rsid w:val="00A87334"/>
    <w:rsid w:val="00A94774"/>
    <w:rsid w:val="00AA00BB"/>
    <w:rsid w:val="00AA281A"/>
    <w:rsid w:val="00AA2FA3"/>
    <w:rsid w:val="00AA3826"/>
    <w:rsid w:val="00AA3EB9"/>
    <w:rsid w:val="00AA4BCD"/>
    <w:rsid w:val="00AA5427"/>
    <w:rsid w:val="00AA6110"/>
    <w:rsid w:val="00AA6E1F"/>
    <w:rsid w:val="00AB26A9"/>
    <w:rsid w:val="00AB332F"/>
    <w:rsid w:val="00AB36CA"/>
    <w:rsid w:val="00AB372F"/>
    <w:rsid w:val="00AB6F92"/>
    <w:rsid w:val="00AC06FC"/>
    <w:rsid w:val="00AC1491"/>
    <w:rsid w:val="00AC2B40"/>
    <w:rsid w:val="00AC2BB2"/>
    <w:rsid w:val="00AC2C3C"/>
    <w:rsid w:val="00AC3250"/>
    <w:rsid w:val="00AC3B98"/>
    <w:rsid w:val="00AC3BD9"/>
    <w:rsid w:val="00AC3D45"/>
    <w:rsid w:val="00AC3D47"/>
    <w:rsid w:val="00AC43D1"/>
    <w:rsid w:val="00AC4E02"/>
    <w:rsid w:val="00AD05C8"/>
    <w:rsid w:val="00AD125A"/>
    <w:rsid w:val="00AD37DA"/>
    <w:rsid w:val="00AD4AF5"/>
    <w:rsid w:val="00AD5831"/>
    <w:rsid w:val="00AD5FA0"/>
    <w:rsid w:val="00AD6910"/>
    <w:rsid w:val="00AD6CE8"/>
    <w:rsid w:val="00AD77D7"/>
    <w:rsid w:val="00AD7ADC"/>
    <w:rsid w:val="00AE0439"/>
    <w:rsid w:val="00AE1424"/>
    <w:rsid w:val="00AE24B7"/>
    <w:rsid w:val="00AE3EEF"/>
    <w:rsid w:val="00AE5AB2"/>
    <w:rsid w:val="00AE65EB"/>
    <w:rsid w:val="00AE7E88"/>
    <w:rsid w:val="00AF12D9"/>
    <w:rsid w:val="00AF1D94"/>
    <w:rsid w:val="00AF2E6C"/>
    <w:rsid w:val="00AF343B"/>
    <w:rsid w:val="00AF3FBD"/>
    <w:rsid w:val="00AF43C3"/>
    <w:rsid w:val="00AF4C63"/>
    <w:rsid w:val="00AF60C5"/>
    <w:rsid w:val="00AF7690"/>
    <w:rsid w:val="00B000EC"/>
    <w:rsid w:val="00B009C6"/>
    <w:rsid w:val="00B00ACB"/>
    <w:rsid w:val="00B01548"/>
    <w:rsid w:val="00B01551"/>
    <w:rsid w:val="00B02259"/>
    <w:rsid w:val="00B02EEE"/>
    <w:rsid w:val="00B03A20"/>
    <w:rsid w:val="00B04548"/>
    <w:rsid w:val="00B052B2"/>
    <w:rsid w:val="00B0534A"/>
    <w:rsid w:val="00B07E17"/>
    <w:rsid w:val="00B11501"/>
    <w:rsid w:val="00B135A5"/>
    <w:rsid w:val="00B147DA"/>
    <w:rsid w:val="00B169FF"/>
    <w:rsid w:val="00B20831"/>
    <w:rsid w:val="00B2113F"/>
    <w:rsid w:val="00B213B0"/>
    <w:rsid w:val="00B21D29"/>
    <w:rsid w:val="00B21FC5"/>
    <w:rsid w:val="00B229E7"/>
    <w:rsid w:val="00B22BCC"/>
    <w:rsid w:val="00B23323"/>
    <w:rsid w:val="00B24FF5"/>
    <w:rsid w:val="00B25034"/>
    <w:rsid w:val="00B254C3"/>
    <w:rsid w:val="00B25BFE"/>
    <w:rsid w:val="00B26E33"/>
    <w:rsid w:val="00B3128D"/>
    <w:rsid w:val="00B32174"/>
    <w:rsid w:val="00B33863"/>
    <w:rsid w:val="00B34385"/>
    <w:rsid w:val="00B35A05"/>
    <w:rsid w:val="00B3760E"/>
    <w:rsid w:val="00B37D17"/>
    <w:rsid w:val="00B412C2"/>
    <w:rsid w:val="00B4175E"/>
    <w:rsid w:val="00B43AC8"/>
    <w:rsid w:val="00B46C24"/>
    <w:rsid w:val="00B46FA8"/>
    <w:rsid w:val="00B476E4"/>
    <w:rsid w:val="00B501B9"/>
    <w:rsid w:val="00B510E1"/>
    <w:rsid w:val="00B514BC"/>
    <w:rsid w:val="00B51CD2"/>
    <w:rsid w:val="00B5448E"/>
    <w:rsid w:val="00B54C25"/>
    <w:rsid w:val="00B57BE9"/>
    <w:rsid w:val="00B60394"/>
    <w:rsid w:val="00B607D0"/>
    <w:rsid w:val="00B61617"/>
    <w:rsid w:val="00B621AD"/>
    <w:rsid w:val="00B64157"/>
    <w:rsid w:val="00B64B7F"/>
    <w:rsid w:val="00B72B97"/>
    <w:rsid w:val="00B74335"/>
    <w:rsid w:val="00B7451A"/>
    <w:rsid w:val="00B76B91"/>
    <w:rsid w:val="00B82591"/>
    <w:rsid w:val="00B82C60"/>
    <w:rsid w:val="00B84731"/>
    <w:rsid w:val="00B85D48"/>
    <w:rsid w:val="00B87BB7"/>
    <w:rsid w:val="00B90709"/>
    <w:rsid w:val="00B90AE2"/>
    <w:rsid w:val="00B9318A"/>
    <w:rsid w:val="00B946A9"/>
    <w:rsid w:val="00B9484C"/>
    <w:rsid w:val="00B94CFB"/>
    <w:rsid w:val="00BA0B2C"/>
    <w:rsid w:val="00BA0DFC"/>
    <w:rsid w:val="00BA5DBA"/>
    <w:rsid w:val="00BA66B0"/>
    <w:rsid w:val="00BB00B2"/>
    <w:rsid w:val="00BB166C"/>
    <w:rsid w:val="00BB23B5"/>
    <w:rsid w:val="00BB34FC"/>
    <w:rsid w:val="00BB7BEB"/>
    <w:rsid w:val="00BC137A"/>
    <w:rsid w:val="00BC1CAB"/>
    <w:rsid w:val="00BC4879"/>
    <w:rsid w:val="00BC4934"/>
    <w:rsid w:val="00BC622A"/>
    <w:rsid w:val="00BC70F2"/>
    <w:rsid w:val="00BD0B28"/>
    <w:rsid w:val="00BD1201"/>
    <w:rsid w:val="00BD2638"/>
    <w:rsid w:val="00BD330E"/>
    <w:rsid w:val="00BD48AE"/>
    <w:rsid w:val="00BD53FC"/>
    <w:rsid w:val="00BD577B"/>
    <w:rsid w:val="00BD7CB2"/>
    <w:rsid w:val="00BE0A78"/>
    <w:rsid w:val="00BE243C"/>
    <w:rsid w:val="00BE25A8"/>
    <w:rsid w:val="00BE3DB0"/>
    <w:rsid w:val="00BE79F0"/>
    <w:rsid w:val="00BF046D"/>
    <w:rsid w:val="00BF222F"/>
    <w:rsid w:val="00BF43F2"/>
    <w:rsid w:val="00BF57A4"/>
    <w:rsid w:val="00BF5D04"/>
    <w:rsid w:val="00BF68A3"/>
    <w:rsid w:val="00BF7937"/>
    <w:rsid w:val="00C035FF"/>
    <w:rsid w:val="00C03938"/>
    <w:rsid w:val="00C06A11"/>
    <w:rsid w:val="00C071D3"/>
    <w:rsid w:val="00C11349"/>
    <w:rsid w:val="00C11D1F"/>
    <w:rsid w:val="00C13563"/>
    <w:rsid w:val="00C14835"/>
    <w:rsid w:val="00C158EA"/>
    <w:rsid w:val="00C1617C"/>
    <w:rsid w:val="00C16263"/>
    <w:rsid w:val="00C16C99"/>
    <w:rsid w:val="00C1779B"/>
    <w:rsid w:val="00C17DD5"/>
    <w:rsid w:val="00C23477"/>
    <w:rsid w:val="00C235B2"/>
    <w:rsid w:val="00C24FC6"/>
    <w:rsid w:val="00C26364"/>
    <w:rsid w:val="00C30E11"/>
    <w:rsid w:val="00C30F40"/>
    <w:rsid w:val="00C31450"/>
    <w:rsid w:val="00C32477"/>
    <w:rsid w:val="00C33AAF"/>
    <w:rsid w:val="00C3408D"/>
    <w:rsid w:val="00C36401"/>
    <w:rsid w:val="00C37E16"/>
    <w:rsid w:val="00C404A6"/>
    <w:rsid w:val="00C40A36"/>
    <w:rsid w:val="00C4287E"/>
    <w:rsid w:val="00C44419"/>
    <w:rsid w:val="00C44BEC"/>
    <w:rsid w:val="00C45E7B"/>
    <w:rsid w:val="00C471B1"/>
    <w:rsid w:val="00C4743E"/>
    <w:rsid w:val="00C50C67"/>
    <w:rsid w:val="00C50DBE"/>
    <w:rsid w:val="00C50E5C"/>
    <w:rsid w:val="00C51845"/>
    <w:rsid w:val="00C51BDB"/>
    <w:rsid w:val="00C51D88"/>
    <w:rsid w:val="00C53B1B"/>
    <w:rsid w:val="00C54CF9"/>
    <w:rsid w:val="00C60053"/>
    <w:rsid w:val="00C602D2"/>
    <w:rsid w:val="00C6316B"/>
    <w:rsid w:val="00C634A9"/>
    <w:rsid w:val="00C66F56"/>
    <w:rsid w:val="00C67AB2"/>
    <w:rsid w:val="00C70529"/>
    <w:rsid w:val="00C71313"/>
    <w:rsid w:val="00C7183A"/>
    <w:rsid w:val="00C71E88"/>
    <w:rsid w:val="00C722BD"/>
    <w:rsid w:val="00C745B7"/>
    <w:rsid w:val="00C7475B"/>
    <w:rsid w:val="00C766B0"/>
    <w:rsid w:val="00C76805"/>
    <w:rsid w:val="00C76828"/>
    <w:rsid w:val="00C772FF"/>
    <w:rsid w:val="00C801AF"/>
    <w:rsid w:val="00C80256"/>
    <w:rsid w:val="00C81525"/>
    <w:rsid w:val="00C81619"/>
    <w:rsid w:val="00C83888"/>
    <w:rsid w:val="00C85953"/>
    <w:rsid w:val="00C87DC4"/>
    <w:rsid w:val="00C939C4"/>
    <w:rsid w:val="00C940E4"/>
    <w:rsid w:val="00C94F52"/>
    <w:rsid w:val="00C974D8"/>
    <w:rsid w:val="00CA2740"/>
    <w:rsid w:val="00CA50DB"/>
    <w:rsid w:val="00CA683B"/>
    <w:rsid w:val="00CA6CD0"/>
    <w:rsid w:val="00CA7F9C"/>
    <w:rsid w:val="00CB1A5A"/>
    <w:rsid w:val="00CB204E"/>
    <w:rsid w:val="00CB2143"/>
    <w:rsid w:val="00CB3E75"/>
    <w:rsid w:val="00CB6BC0"/>
    <w:rsid w:val="00CB73C5"/>
    <w:rsid w:val="00CB75A2"/>
    <w:rsid w:val="00CC1B7C"/>
    <w:rsid w:val="00CC316F"/>
    <w:rsid w:val="00CC727F"/>
    <w:rsid w:val="00CD1F02"/>
    <w:rsid w:val="00CD30CC"/>
    <w:rsid w:val="00CD31C9"/>
    <w:rsid w:val="00CD3DFC"/>
    <w:rsid w:val="00CD6FCC"/>
    <w:rsid w:val="00CE04C0"/>
    <w:rsid w:val="00CE146D"/>
    <w:rsid w:val="00CE3B75"/>
    <w:rsid w:val="00CE5067"/>
    <w:rsid w:val="00CE5BB0"/>
    <w:rsid w:val="00CE6532"/>
    <w:rsid w:val="00CF0423"/>
    <w:rsid w:val="00CF15C3"/>
    <w:rsid w:val="00CF1CA4"/>
    <w:rsid w:val="00CF2B6F"/>
    <w:rsid w:val="00CF2D72"/>
    <w:rsid w:val="00CF36DC"/>
    <w:rsid w:val="00CF4791"/>
    <w:rsid w:val="00D00BE7"/>
    <w:rsid w:val="00D017ED"/>
    <w:rsid w:val="00D105D6"/>
    <w:rsid w:val="00D10D42"/>
    <w:rsid w:val="00D110C9"/>
    <w:rsid w:val="00D11F5C"/>
    <w:rsid w:val="00D13AD1"/>
    <w:rsid w:val="00D153B1"/>
    <w:rsid w:val="00D171B3"/>
    <w:rsid w:val="00D20586"/>
    <w:rsid w:val="00D20C54"/>
    <w:rsid w:val="00D224FE"/>
    <w:rsid w:val="00D229BA"/>
    <w:rsid w:val="00D25F22"/>
    <w:rsid w:val="00D27857"/>
    <w:rsid w:val="00D27ACD"/>
    <w:rsid w:val="00D30526"/>
    <w:rsid w:val="00D32157"/>
    <w:rsid w:val="00D3233B"/>
    <w:rsid w:val="00D34224"/>
    <w:rsid w:val="00D35818"/>
    <w:rsid w:val="00D3646E"/>
    <w:rsid w:val="00D40003"/>
    <w:rsid w:val="00D4542B"/>
    <w:rsid w:val="00D5047F"/>
    <w:rsid w:val="00D5131D"/>
    <w:rsid w:val="00D513D3"/>
    <w:rsid w:val="00D52521"/>
    <w:rsid w:val="00D54200"/>
    <w:rsid w:val="00D55652"/>
    <w:rsid w:val="00D62E68"/>
    <w:rsid w:val="00D63E35"/>
    <w:rsid w:val="00D64401"/>
    <w:rsid w:val="00D6493E"/>
    <w:rsid w:val="00D64E9F"/>
    <w:rsid w:val="00D652DF"/>
    <w:rsid w:val="00D71E33"/>
    <w:rsid w:val="00D72762"/>
    <w:rsid w:val="00D74FD2"/>
    <w:rsid w:val="00D7654D"/>
    <w:rsid w:val="00D768E2"/>
    <w:rsid w:val="00D76B7E"/>
    <w:rsid w:val="00D827DA"/>
    <w:rsid w:val="00D83CFD"/>
    <w:rsid w:val="00D850A4"/>
    <w:rsid w:val="00D85417"/>
    <w:rsid w:val="00D87B76"/>
    <w:rsid w:val="00D9144B"/>
    <w:rsid w:val="00D925A4"/>
    <w:rsid w:val="00D93AC6"/>
    <w:rsid w:val="00D943BC"/>
    <w:rsid w:val="00D945AA"/>
    <w:rsid w:val="00D964EE"/>
    <w:rsid w:val="00D974B5"/>
    <w:rsid w:val="00DA1124"/>
    <w:rsid w:val="00DA24C7"/>
    <w:rsid w:val="00DA381C"/>
    <w:rsid w:val="00DA4CD9"/>
    <w:rsid w:val="00DA4DB1"/>
    <w:rsid w:val="00DA69B6"/>
    <w:rsid w:val="00DB1040"/>
    <w:rsid w:val="00DB2BFE"/>
    <w:rsid w:val="00DB2C8C"/>
    <w:rsid w:val="00DB4245"/>
    <w:rsid w:val="00DB42E3"/>
    <w:rsid w:val="00DB55F7"/>
    <w:rsid w:val="00DB6D08"/>
    <w:rsid w:val="00DC26BE"/>
    <w:rsid w:val="00DC2ABB"/>
    <w:rsid w:val="00DD0EDF"/>
    <w:rsid w:val="00DD1863"/>
    <w:rsid w:val="00DD1F25"/>
    <w:rsid w:val="00DD2773"/>
    <w:rsid w:val="00DD36F4"/>
    <w:rsid w:val="00DD3D90"/>
    <w:rsid w:val="00DD572E"/>
    <w:rsid w:val="00DD5857"/>
    <w:rsid w:val="00DD5874"/>
    <w:rsid w:val="00DD75A3"/>
    <w:rsid w:val="00DD76DE"/>
    <w:rsid w:val="00DD76E9"/>
    <w:rsid w:val="00DE02AE"/>
    <w:rsid w:val="00DE2450"/>
    <w:rsid w:val="00DE310A"/>
    <w:rsid w:val="00DE43F0"/>
    <w:rsid w:val="00DE44BC"/>
    <w:rsid w:val="00DE51E0"/>
    <w:rsid w:val="00DE6A0C"/>
    <w:rsid w:val="00DE6C04"/>
    <w:rsid w:val="00DE7A21"/>
    <w:rsid w:val="00DE7F66"/>
    <w:rsid w:val="00DF1D7F"/>
    <w:rsid w:val="00DF45B9"/>
    <w:rsid w:val="00DF66A3"/>
    <w:rsid w:val="00DF6BE8"/>
    <w:rsid w:val="00E02FB4"/>
    <w:rsid w:val="00E03729"/>
    <w:rsid w:val="00E040DA"/>
    <w:rsid w:val="00E047F4"/>
    <w:rsid w:val="00E118BA"/>
    <w:rsid w:val="00E11931"/>
    <w:rsid w:val="00E1198B"/>
    <w:rsid w:val="00E11E4D"/>
    <w:rsid w:val="00E12A43"/>
    <w:rsid w:val="00E12BAE"/>
    <w:rsid w:val="00E1340C"/>
    <w:rsid w:val="00E14C00"/>
    <w:rsid w:val="00E1763D"/>
    <w:rsid w:val="00E177F4"/>
    <w:rsid w:val="00E20571"/>
    <w:rsid w:val="00E21651"/>
    <w:rsid w:val="00E22953"/>
    <w:rsid w:val="00E233EF"/>
    <w:rsid w:val="00E235F7"/>
    <w:rsid w:val="00E23707"/>
    <w:rsid w:val="00E239D4"/>
    <w:rsid w:val="00E242F1"/>
    <w:rsid w:val="00E263DE"/>
    <w:rsid w:val="00E26E5E"/>
    <w:rsid w:val="00E30C88"/>
    <w:rsid w:val="00E32A5C"/>
    <w:rsid w:val="00E35201"/>
    <w:rsid w:val="00E405E3"/>
    <w:rsid w:val="00E40B22"/>
    <w:rsid w:val="00E426D8"/>
    <w:rsid w:val="00E4588F"/>
    <w:rsid w:val="00E46DA3"/>
    <w:rsid w:val="00E47660"/>
    <w:rsid w:val="00E501CB"/>
    <w:rsid w:val="00E542D8"/>
    <w:rsid w:val="00E5615F"/>
    <w:rsid w:val="00E5764B"/>
    <w:rsid w:val="00E61B83"/>
    <w:rsid w:val="00E623AC"/>
    <w:rsid w:val="00E62D21"/>
    <w:rsid w:val="00E62E59"/>
    <w:rsid w:val="00E67774"/>
    <w:rsid w:val="00E67E76"/>
    <w:rsid w:val="00E7018B"/>
    <w:rsid w:val="00E72736"/>
    <w:rsid w:val="00E729B9"/>
    <w:rsid w:val="00E72A03"/>
    <w:rsid w:val="00E73162"/>
    <w:rsid w:val="00E761F8"/>
    <w:rsid w:val="00E764A1"/>
    <w:rsid w:val="00E80414"/>
    <w:rsid w:val="00E80F2F"/>
    <w:rsid w:val="00E83FF8"/>
    <w:rsid w:val="00E847BA"/>
    <w:rsid w:val="00E91FB3"/>
    <w:rsid w:val="00E9760E"/>
    <w:rsid w:val="00EA16DE"/>
    <w:rsid w:val="00EA1ED0"/>
    <w:rsid w:val="00EA1F09"/>
    <w:rsid w:val="00EA406B"/>
    <w:rsid w:val="00EA5D6B"/>
    <w:rsid w:val="00EA6042"/>
    <w:rsid w:val="00EA7373"/>
    <w:rsid w:val="00EA7BF9"/>
    <w:rsid w:val="00EA7E1D"/>
    <w:rsid w:val="00EB0798"/>
    <w:rsid w:val="00EB1A1A"/>
    <w:rsid w:val="00EB1DB0"/>
    <w:rsid w:val="00EB1EED"/>
    <w:rsid w:val="00EB40AD"/>
    <w:rsid w:val="00EB5622"/>
    <w:rsid w:val="00EB5811"/>
    <w:rsid w:val="00EB586E"/>
    <w:rsid w:val="00EB5FC8"/>
    <w:rsid w:val="00EB6D7F"/>
    <w:rsid w:val="00EC3425"/>
    <w:rsid w:val="00EC3B9F"/>
    <w:rsid w:val="00EC52FB"/>
    <w:rsid w:val="00EC71EB"/>
    <w:rsid w:val="00ED076B"/>
    <w:rsid w:val="00ED3D31"/>
    <w:rsid w:val="00ED555A"/>
    <w:rsid w:val="00ED5A41"/>
    <w:rsid w:val="00ED7508"/>
    <w:rsid w:val="00EE0270"/>
    <w:rsid w:val="00EE0F3E"/>
    <w:rsid w:val="00EE53F8"/>
    <w:rsid w:val="00EE5FCE"/>
    <w:rsid w:val="00EE72DB"/>
    <w:rsid w:val="00EF3F86"/>
    <w:rsid w:val="00EF578B"/>
    <w:rsid w:val="00EF6895"/>
    <w:rsid w:val="00F031D8"/>
    <w:rsid w:val="00F033EC"/>
    <w:rsid w:val="00F04F68"/>
    <w:rsid w:val="00F0622D"/>
    <w:rsid w:val="00F06359"/>
    <w:rsid w:val="00F06486"/>
    <w:rsid w:val="00F06EEB"/>
    <w:rsid w:val="00F1087E"/>
    <w:rsid w:val="00F12670"/>
    <w:rsid w:val="00F14B27"/>
    <w:rsid w:val="00F16414"/>
    <w:rsid w:val="00F22B71"/>
    <w:rsid w:val="00F2301F"/>
    <w:rsid w:val="00F26BC0"/>
    <w:rsid w:val="00F27030"/>
    <w:rsid w:val="00F274A2"/>
    <w:rsid w:val="00F31011"/>
    <w:rsid w:val="00F3148D"/>
    <w:rsid w:val="00F33FC5"/>
    <w:rsid w:val="00F35298"/>
    <w:rsid w:val="00F3529E"/>
    <w:rsid w:val="00F401EF"/>
    <w:rsid w:val="00F40466"/>
    <w:rsid w:val="00F41959"/>
    <w:rsid w:val="00F427F0"/>
    <w:rsid w:val="00F47E37"/>
    <w:rsid w:val="00F54CA9"/>
    <w:rsid w:val="00F57A03"/>
    <w:rsid w:val="00F61BC4"/>
    <w:rsid w:val="00F640B6"/>
    <w:rsid w:val="00F65E23"/>
    <w:rsid w:val="00F66ACD"/>
    <w:rsid w:val="00F66C85"/>
    <w:rsid w:val="00F67845"/>
    <w:rsid w:val="00F71E1E"/>
    <w:rsid w:val="00F74F5A"/>
    <w:rsid w:val="00F75385"/>
    <w:rsid w:val="00F77B98"/>
    <w:rsid w:val="00F80E40"/>
    <w:rsid w:val="00F824EB"/>
    <w:rsid w:val="00F829E6"/>
    <w:rsid w:val="00F84922"/>
    <w:rsid w:val="00F859D2"/>
    <w:rsid w:val="00F85E26"/>
    <w:rsid w:val="00F8709D"/>
    <w:rsid w:val="00F9022D"/>
    <w:rsid w:val="00F91A1B"/>
    <w:rsid w:val="00F92589"/>
    <w:rsid w:val="00F94011"/>
    <w:rsid w:val="00F95945"/>
    <w:rsid w:val="00F95B76"/>
    <w:rsid w:val="00F95BD9"/>
    <w:rsid w:val="00F973FF"/>
    <w:rsid w:val="00FA30D8"/>
    <w:rsid w:val="00FA43E5"/>
    <w:rsid w:val="00FA58C8"/>
    <w:rsid w:val="00FA5B82"/>
    <w:rsid w:val="00FA639E"/>
    <w:rsid w:val="00FA760B"/>
    <w:rsid w:val="00FB4E8B"/>
    <w:rsid w:val="00FB69DA"/>
    <w:rsid w:val="00FC03C8"/>
    <w:rsid w:val="00FC1750"/>
    <w:rsid w:val="00FC25E4"/>
    <w:rsid w:val="00FC4EF7"/>
    <w:rsid w:val="00FD12CC"/>
    <w:rsid w:val="00FD1D44"/>
    <w:rsid w:val="00FD2F57"/>
    <w:rsid w:val="00FD46CF"/>
    <w:rsid w:val="00FD54BE"/>
    <w:rsid w:val="00FD7053"/>
    <w:rsid w:val="00FD7B3C"/>
    <w:rsid w:val="00FE060C"/>
    <w:rsid w:val="00FE1DEE"/>
    <w:rsid w:val="00FE206C"/>
    <w:rsid w:val="00FE4723"/>
    <w:rsid w:val="00FE501F"/>
    <w:rsid w:val="00FE687C"/>
    <w:rsid w:val="00FE71C0"/>
    <w:rsid w:val="00FF0D3C"/>
    <w:rsid w:val="00FF1572"/>
    <w:rsid w:val="00FF2126"/>
    <w:rsid w:val="00FF221A"/>
    <w:rsid w:val="00FF243C"/>
    <w:rsid w:val="00FF2993"/>
    <w:rsid w:val="00FF44EF"/>
    <w:rsid w:val="00FF56CC"/>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42309604"/>
  <w15:docId w15:val="{BC9434E0-1ED8-4F5B-A86B-62744DE4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260A"/>
    <w:rPr>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A47BD2"/>
    <w:pPr>
      <w:keepNext/>
      <w:keepLines/>
      <w:numPr>
        <w:numId w:val="32"/>
      </w:numPr>
      <w:spacing w:before="480" w:after="120"/>
      <w:ind w:hanging="720"/>
      <w:outlineLvl w:val="2"/>
    </w:pPr>
    <w:rPr>
      <w:rFonts w:ascii="Arial" w:eastAsia="Times New Roman" w:hAnsi="Arial"/>
      <w:b/>
      <w:bCs/>
      <w:sz w:val="32"/>
      <w:szCs w:val="32"/>
    </w:rPr>
  </w:style>
  <w:style w:type="paragraph" w:styleId="Heading4">
    <w:name w:val="heading 4"/>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aliases w:val="Heading 5 - italics"/>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A47BD2"/>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aliases w:val="Heading 5 - italics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3"/>
      </w:numPr>
    </w:pPr>
  </w:style>
  <w:style w:type="paragraph" w:styleId="ListBullet2">
    <w:name w:val="List Bullet 2"/>
    <w:basedOn w:val="Normal"/>
    <w:uiPriority w:val="2"/>
    <w:qFormat/>
    <w:rsid w:val="009D059A"/>
    <w:pPr>
      <w:numPr>
        <w:ilvl w:val="1"/>
        <w:numId w:val="3"/>
      </w:numPr>
    </w:pPr>
  </w:style>
  <w:style w:type="paragraph" w:styleId="ListBullet3">
    <w:name w:val="List Bullet 3"/>
    <w:basedOn w:val="Normal"/>
    <w:uiPriority w:val="2"/>
    <w:qFormat/>
    <w:rsid w:val="009D059A"/>
    <w:pPr>
      <w:numPr>
        <w:ilvl w:val="2"/>
        <w:numId w:val="3"/>
      </w:numPr>
      <w:ind w:left="1276" w:hanging="425"/>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F401EF"/>
    <w:pPr>
      <w:numPr>
        <w:numId w:val="4"/>
      </w:numPr>
    </w:pPr>
  </w:style>
  <w:style w:type="paragraph" w:customStyle="1" w:styleId="Numberbullet3">
    <w:name w:val="Number bullet 3"/>
    <w:basedOn w:val="ListBullet3"/>
    <w:uiPriority w:val="3"/>
    <w:qFormat/>
    <w:rsid w:val="00F401EF"/>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55653F"/>
    <w:pPr>
      <w:keepNext/>
      <w:keepLines/>
      <w:pageBreakBefore/>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Heading3-non-numbered">
    <w:name w:val="Heading 3 - non-numbered"/>
    <w:basedOn w:val="Heading2"/>
    <w:link w:val="Heading3-non-numberedChar"/>
    <w:uiPriority w:val="1"/>
    <w:rsid w:val="00901D92"/>
    <w:pPr>
      <w:spacing w:before="240"/>
      <w:outlineLvl w:val="2"/>
    </w:pPr>
    <w:rPr>
      <w:rFonts w:ascii="Segoe UI Semibold" w:hAnsi="Segoe UI Semibold"/>
      <w:b w:val="0"/>
      <w:color w:val="000000" w:themeColor="text1"/>
      <w:sz w:val="32"/>
      <w:lang w:val="en"/>
    </w:rPr>
  </w:style>
  <w:style w:type="character" w:customStyle="1" w:styleId="Heading3-non-numberedChar">
    <w:name w:val="Heading 3 - non-numbered Char"/>
    <w:basedOn w:val="Heading2Char"/>
    <w:link w:val="Heading3-non-numbered"/>
    <w:uiPriority w:val="1"/>
    <w:rsid w:val="00901D92"/>
    <w:rPr>
      <w:rFonts w:ascii="Segoe UI Semibold" w:eastAsia="Times New Roman" w:hAnsi="Segoe UI Semibold"/>
      <w:b w:val="0"/>
      <w:bCs/>
      <w:color w:val="000000" w:themeColor="text1"/>
      <w:sz w:val="32"/>
      <w:szCs w:val="38"/>
      <w:lang w:val="en" w:eastAsia="en-US"/>
    </w:rPr>
  </w:style>
  <w:style w:type="paragraph" w:customStyle="1" w:styleId="Tabletext">
    <w:name w:val="Table text"/>
    <w:basedOn w:val="Normal"/>
    <w:uiPriority w:val="1"/>
    <w:qFormat/>
    <w:rsid w:val="00901D92"/>
    <w:pPr>
      <w:keepNext/>
      <w:spacing w:before="30" w:after="30"/>
      <w:ind w:left="113"/>
    </w:pPr>
    <w:rPr>
      <w:rFonts w:ascii="Segoe UI Semilight" w:hAnsi="Segoe UI Semilight"/>
      <w:color w:val="000000"/>
      <w:sz w:val="20"/>
      <w:szCs w:val="21"/>
    </w:rPr>
  </w:style>
  <w:style w:type="paragraph" w:customStyle="1" w:styleId="Tabletext-firstrow">
    <w:name w:val="Table text - first row"/>
    <w:basedOn w:val="Tabletext"/>
    <w:uiPriority w:val="1"/>
    <w:qFormat/>
    <w:rsid w:val="00901D92"/>
    <w:pPr>
      <w:jc w:val="center"/>
    </w:pPr>
    <w:rPr>
      <w:b/>
      <w:color w:val="FFFFFF" w:themeColor="background1"/>
    </w:rPr>
  </w:style>
  <w:style w:type="paragraph" w:styleId="TOC8">
    <w:name w:val="toc 8"/>
    <w:basedOn w:val="Normal"/>
    <w:next w:val="Normal"/>
    <w:autoRedefine/>
    <w:uiPriority w:val="39"/>
    <w:unhideWhenUsed/>
    <w:rsid w:val="00901D92"/>
    <w:pPr>
      <w:spacing w:after="100" w:line="276" w:lineRule="auto"/>
      <w:ind w:left="1540"/>
    </w:pPr>
    <w:rPr>
      <w:rFonts w:asciiTheme="minorHAnsi" w:eastAsiaTheme="minorEastAsia" w:hAnsiTheme="minorHAnsi" w:cstheme="minorBidi"/>
      <w:sz w:val="21"/>
      <w:szCs w:val="22"/>
      <w:lang w:eastAsia="en-AU"/>
    </w:rPr>
  </w:style>
  <w:style w:type="paragraph" w:styleId="TOC9">
    <w:name w:val="toc 9"/>
    <w:basedOn w:val="Normal"/>
    <w:next w:val="Normal"/>
    <w:autoRedefine/>
    <w:uiPriority w:val="39"/>
    <w:unhideWhenUsed/>
    <w:rsid w:val="00901D92"/>
    <w:pPr>
      <w:spacing w:after="100" w:line="276" w:lineRule="auto"/>
      <w:ind w:left="1760"/>
    </w:pPr>
    <w:rPr>
      <w:rFonts w:asciiTheme="minorHAnsi" w:eastAsiaTheme="minorEastAsia" w:hAnsiTheme="minorHAnsi" w:cstheme="minorBidi"/>
      <w:sz w:val="21"/>
      <w:szCs w:val="22"/>
      <w:lang w:eastAsia="en-AU"/>
    </w:rPr>
  </w:style>
  <w:style w:type="paragraph" w:styleId="Revision">
    <w:name w:val="Revision"/>
    <w:hidden/>
    <w:uiPriority w:val="99"/>
    <w:semiHidden/>
    <w:rsid w:val="00901D92"/>
    <w:rPr>
      <w:sz w:val="22"/>
      <w:lang w:eastAsia="en-US"/>
    </w:rPr>
  </w:style>
  <w:style w:type="table" w:customStyle="1" w:styleId="TableTGA1">
    <w:name w:val="Table_TGA_1"/>
    <w:basedOn w:val="TableNormal"/>
    <w:uiPriority w:val="99"/>
    <w:rsid w:val="00901D92"/>
    <w:pPr>
      <w:spacing w:before="140" w:after="140" w:line="240" w:lineRule="atLeast"/>
    </w:pPr>
    <w:rPr>
      <w:rFonts w:ascii="Minion Pro" w:eastAsiaTheme="minorHAnsi" w:hAnsi="Minion Pro" w:cstheme="minorBidi"/>
      <w:szCs w:val="22"/>
      <w:lang w:eastAsia="en-US"/>
    </w:rPr>
    <w:tblPr>
      <w:tblInd w:w="1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l2br w:val="nil"/>
          <w:tr2bl w:val="nil"/>
        </w:tcBorders>
        <w:shd w:val="clear" w:color="auto" w:fill="9BBB59" w:themeFill="accent3"/>
      </w:tcPr>
    </w:tblStylePr>
  </w:style>
  <w:style w:type="paragraph" w:customStyle="1" w:styleId="FigureCaption">
    <w:name w:val="Figure Caption"/>
    <w:basedOn w:val="Normal"/>
    <w:qFormat/>
    <w:rsid w:val="00901D92"/>
    <w:pPr>
      <w:spacing w:before="180" w:after="0"/>
    </w:pPr>
    <w:rPr>
      <w:rFonts w:ascii="Segoe UI Semilight" w:hAnsi="Segoe UI Semilight"/>
      <w:sz w:val="21"/>
      <w:szCs w:val="22"/>
    </w:rPr>
  </w:style>
  <w:style w:type="table" w:customStyle="1" w:styleId="TableGrid1">
    <w:name w:val="Table Grid1"/>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01D92"/>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1D92"/>
    <w:pPr>
      <w:ind w:left="720"/>
      <w:contextualSpacing/>
    </w:pPr>
    <w:rPr>
      <w:rFonts w:ascii="Segoe UI Semilight" w:hAnsi="Segoe UI Semilight"/>
      <w:sz w:val="21"/>
    </w:rPr>
  </w:style>
  <w:style w:type="character" w:customStyle="1" w:styleId="pubtitle">
    <w:name w:val="pubtitle"/>
    <w:basedOn w:val="DefaultParagraphFont"/>
    <w:rsid w:val="00901D92"/>
  </w:style>
  <w:style w:type="character" w:customStyle="1" w:styleId="apple-converted-space">
    <w:name w:val="apple-converted-space"/>
    <w:basedOn w:val="DefaultParagraphFont"/>
    <w:rsid w:val="00901D92"/>
  </w:style>
  <w:style w:type="character" w:styleId="EndnoteReference">
    <w:name w:val="endnote reference"/>
    <w:basedOn w:val="DefaultParagraphFont"/>
    <w:uiPriority w:val="99"/>
    <w:semiHidden/>
    <w:unhideWhenUsed/>
    <w:rsid w:val="00901D92"/>
    <w:rPr>
      <w:vertAlign w:val="superscript"/>
    </w:rPr>
  </w:style>
  <w:style w:type="character" w:styleId="Strong">
    <w:name w:val="Strong"/>
    <w:basedOn w:val="DefaultParagraphFont"/>
    <w:uiPriority w:val="22"/>
    <w:qFormat/>
    <w:rsid w:val="00901D92"/>
    <w:rPr>
      <w:b/>
      <w:bCs/>
    </w:rPr>
  </w:style>
  <w:style w:type="table" w:customStyle="1" w:styleId="TableTGAblue1">
    <w:name w:val="Table TGA blue1"/>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901D92"/>
    <w:pPr>
      <w:numPr>
        <w:numId w:val="5"/>
      </w:numPr>
    </w:pPr>
  </w:style>
  <w:style w:type="paragraph" w:customStyle="1" w:styleId="Tabletext-secondrow">
    <w:name w:val="Table text - second row"/>
    <w:basedOn w:val="Tabletext"/>
    <w:uiPriority w:val="1"/>
    <w:qFormat/>
    <w:rsid w:val="00901D92"/>
    <w:pPr>
      <w:jc w:val="center"/>
    </w:pPr>
    <w:rPr>
      <w:b/>
    </w:rPr>
  </w:style>
  <w:style w:type="paragraph" w:styleId="Quote">
    <w:name w:val="Quote"/>
    <w:basedOn w:val="Normal"/>
    <w:next w:val="Normal"/>
    <w:link w:val="QuoteChar"/>
    <w:uiPriority w:val="29"/>
    <w:qFormat/>
    <w:rsid w:val="00901D92"/>
    <w:pPr>
      <w:spacing w:after="200" w:line="276" w:lineRule="auto"/>
    </w:pPr>
    <w:rPr>
      <w:rFonts w:asciiTheme="minorHAnsi" w:eastAsiaTheme="minorEastAsia" w:hAnsiTheme="minorHAnsi" w:cstheme="minorBidi"/>
      <w:i/>
      <w:iCs/>
      <w:color w:val="000000" w:themeColor="text1"/>
      <w:sz w:val="21"/>
      <w:szCs w:val="22"/>
      <w:lang w:val="en-US" w:eastAsia="ja-JP"/>
    </w:rPr>
  </w:style>
  <w:style w:type="character" w:customStyle="1" w:styleId="QuoteChar">
    <w:name w:val="Quote Char"/>
    <w:basedOn w:val="DefaultParagraphFont"/>
    <w:link w:val="Quote"/>
    <w:uiPriority w:val="29"/>
    <w:rsid w:val="00901D92"/>
    <w:rPr>
      <w:rFonts w:asciiTheme="minorHAnsi" w:eastAsiaTheme="minorEastAsia" w:hAnsiTheme="minorHAnsi" w:cstheme="minorBidi"/>
      <w:i/>
      <w:iCs/>
      <w:color w:val="000000" w:themeColor="text1"/>
      <w:sz w:val="21"/>
      <w:szCs w:val="22"/>
      <w:lang w:val="en-US" w:eastAsia="ja-JP"/>
    </w:rPr>
  </w:style>
  <w:style w:type="table" w:customStyle="1" w:styleId="TableTGAblue3">
    <w:name w:val="Table TGA blue3"/>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901D92"/>
    <w:pPr>
      <w:keepNext/>
      <w:spacing w:before="240" w:after="120" w:line="240" w:lineRule="auto"/>
      <w:ind w:left="1134" w:hanging="1134"/>
    </w:pPr>
    <w:rPr>
      <w:rFonts w:ascii="Segoe UI Semilight" w:hAnsi="Segoe UI Semilight"/>
      <w:b/>
      <w:bCs/>
      <w:sz w:val="21"/>
      <w:szCs w:val="18"/>
    </w:rPr>
  </w:style>
  <w:style w:type="paragraph" w:customStyle="1" w:styleId="TableTextsub-point">
    <w:name w:val="Table Text sub-point"/>
    <w:basedOn w:val="Tabletext"/>
    <w:uiPriority w:val="1"/>
    <w:qFormat/>
    <w:rsid w:val="00901D92"/>
    <w:pPr>
      <w:ind w:left="142"/>
    </w:pPr>
  </w:style>
  <w:style w:type="table" w:customStyle="1" w:styleId="TableTGAblue5">
    <w:name w:val="Table TGA blue5"/>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901D9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unhideWhenUsed/>
    <w:rsid w:val="00901D92"/>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Default">
    <w:name w:val="Default"/>
    <w:rsid w:val="00901D92"/>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901D92"/>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ascii="Segoe UI Semibold" w:eastAsia="Cambria" w:hAnsi="Segoe UI Semibold" w:cs="Arial"/>
      <w:bCs w:val="0"/>
      <w:color w:val="002C47"/>
      <w:sz w:val="34"/>
      <w:szCs w:val="34"/>
      <w:lang w:val="en-GB" w:eastAsia="en-AU"/>
    </w:rPr>
  </w:style>
  <w:style w:type="paragraph" w:customStyle="1" w:styleId="Heading2-numbered">
    <w:name w:val="Heading 2 - numbered"/>
    <w:basedOn w:val="Heading2"/>
    <w:next w:val="Heading3-numbered"/>
    <w:uiPriority w:val="1"/>
    <w:qFormat/>
    <w:rsid w:val="00901D92"/>
    <w:pPr>
      <w:pageBreakBefore/>
      <w:numPr>
        <w:numId w:val="6"/>
      </w:numPr>
      <w:spacing w:before="240"/>
      <w:ind w:left="567" w:hanging="567"/>
    </w:pPr>
    <w:rPr>
      <w:rFonts w:ascii="Segoe UI Semibold" w:hAnsi="Segoe UI Semibold"/>
      <w:b w:val="0"/>
      <w:color w:val="000000" w:themeColor="text1"/>
      <w:sz w:val="36"/>
      <w:lang w:val="en" w:eastAsia="en-AU"/>
    </w:rPr>
  </w:style>
  <w:style w:type="paragraph" w:customStyle="1" w:styleId="Heading3-numbered">
    <w:name w:val="Heading 3 - numbered"/>
    <w:basedOn w:val="Heading3-non-numbered"/>
    <w:uiPriority w:val="1"/>
    <w:qFormat/>
    <w:rsid w:val="00901D92"/>
    <w:pPr>
      <w:numPr>
        <w:ilvl w:val="1"/>
        <w:numId w:val="6"/>
      </w:numPr>
      <w:spacing w:before="360"/>
      <w:ind w:left="720" w:hanging="360"/>
    </w:pPr>
    <w:rPr>
      <w:color w:val="29527F"/>
      <w:sz w:val="26"/>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901D92"/>
    <w:pPr>
      <w:numPr>
        <w:numId w:val="0"/>
      </w:numPr>
      <w:spacing w:after="120"/>
      <w:ind w:left="357"/>
    </w:pPr>
    <w:rPr>
      <w:rFonts w:ascii="Segoe UI Semilight" w:hAnsi="Segoe UI Semilight"/>
      <w:sz w:val="21"/>
      <w:szCs w:val="22"/>
    </w:rPr>
  </w:style>
  <w:style w:type="numbering" w:customStyle="1" w:styleId="Multilevelheading">
    <w:name w:val="Multilevel heading"/>
    <w:uiPriority w:val="99"/>
    <w:rsid w:val="00901D92"/>
    <w:pPr>
      <w:numPr>
        <w:numId w:val="6"/>
      </w:numPr>
    </w:pPr>
  </w:style>
  <w:style w:type="table" w:customStyle="1" w:styleId="StatReport">
    <w:name w:val="Stat Report"/>
    <w:basedOn w:val="TableNormal"/>
    <w:uiPriority w:val="99"/>
    <w:rsid w:val="00901D92"/>
    <w:tblPr/>
  </w:style>
  <w:style w:type="paragraph" w:customStyle="1" w:styleId="Tableheaderrow1">
    <w:name w:val="Table header row 1"/>
    <w:basedOn w:val="Tabletitle"/>
    <w:uiPriority w:val="1"/>
    <w:qFormat/>
    <w:rsid w:val="00901D92"/>
    <w:pPr>
      <w:keepLines/>
      <w:tabs>
        <w:tab w:val="left" w:pos="1021"/>
        <w:tab w:val="left" w:pos="1134"/>
      </w:tabs>
      <w:spacing w:before="240" w:after="120" w:line="240" w:lineRule="auto"/>
      <w:jc w:val="center"/>
    </w:pPr>
    <w:rPr>
      <w:rFonts w:ascii="Segoe UI Semibold" w:hAnsi="Segoe UI Semibold"/>
      <w:b w:val="0"/>
      <w:color w:val="FFFFFF" w:themeColor="background1"/>
      <w:sz w:val="23"/>
      <w:szCs w:val="24"/>
    </w:rPr>
  </w:style>
  <w:style w:type="paragraph" w:customStyle="1" w:styleId="Tableheaderrow2">
    <w:name w:val="Table header row 2"/>
    <w:basedOn w:val="Tableheaderrow1"/>
    <w:uiPriority w:val="1"/>
    <w:qFormat/>
    <w:rsid w:val="00901D92"/>
    <w:pPr>
      <w:spacing w:before="30" w:after="30"/>
    </w:pPr>
    <w:rPr>
      <w:b/>
      <w:color w:val="000000"/>
      <w:sz w:val="20"/>
    </w:rPr>
  </w:style>
  <w:style w:type="paragraph" w:customStyle="1" w:styleId="Heading5-numbered">
    <w:name w:val="Heading 5 - numbered"/>
    <w:basedOn w:val="Heading4"/>
    <w:uiPriority w:val="1"/>
    <w:qFormat/>
    <w:rsid w:val="00901D92"/>
    <w:pPr>
      <w:spacing w:before="180" w:after="180"/>
    </w:pPr>
    <w:rPr>
      <w:rFonts w:ascii="Segoe UI Semibold" w:eastAsia="Times New Roman" w:hAnsi="Segoe UI Semibold"/>
      <w:b w:val="0"/>
      <w:color w:val="265898" w:themeColor="text2" w:themeTint="E6"/>
      <w:lang w:val="en" w:eastAsia="en-AU"/>
    </w:rPr>
  </w:style>
  <w:style w:type="paragraph" w:customStyle="1" w:styleId="Title-intropage">
    <w:name w:val="Title - intro page"/>
    <w:basedOn w:val="Normal"/>
    <w:uiPriority w:val="99"/>
    <w:rsid w:val="00901D92"/>
    <w:pPr>
      <w:suppressAutoHyphens/>
      <w:autoSpaceDE w:val="0"/>
      <w:autoSpaceDN w:val="0"/>
      <w:adjustRightInd w:val="0"/>
      <w:spacing w:after="57" w:line="288" w:lineRule="auto"/>
      <w:textAlignment w:val="center"/>
    </w:pPr>
    <w:rPr>
      <w:rFonts w:ascii="Segoe UI" w:hAnsi="Segoe UI" w:cs="Segoe UI"/>
      <w:color w:val="63819F"/>
      <w:spacing w:val="-22"/>
      <w:sz w:val="74"/>
      <w:szCs w:val="74"/>
      <w:lang w:val="en-GB" w:eastAsia="en-AU"/>
    </w:rPr>
  </w:style>
  <w:style w:type="paragraph" w:customStyle="1" w:styleId="Tabletitle-level2">
    <w:name w:val="Table title - level 2"/>
    <w:basedOn w:val="Tabletitle"/>
    <w:uiPriority w:val="1"/>
    <w:qFormat/>
    <w:rsid w:val="00BB34FC"/>
    <w:pPr>
      <w:keepLines/>
      <w:tabs>
        <w:tab w:val="left" w:pos="907"/>
        <w:tab w:val="left" w:pos="1134"/>
      </w:tabs>
      <w:spacing w:before="30" w:after="30"/>
      <w:ind w:left="907" w:hanging="907"/>
      <w:outlineLvl w:val="9"/>
    </w:pPr>
    <w:rPr>
      <w:rFonts w:ascii="Segoe UI Semibold" w:hAnsi="Segoe UI Semibold"/>
      <w:b w:val="0"/>
      <w:color w:val="000000"/>
      <w:sz w:val="20"/>
      <w:szCs w:val="21"/>
    </w:rPr>
  </w:style>
  <w:style w:type="character" w:customStyle="1" w:styleId="normaltextrun">
    <w:name w:val="normaltextrun"/>
    <w:basedOn w:val="DefaultParagraphFont"/>
    <w:rsid w:val="007D2B5C"/>
  </w:style>
  <w:style w:type="character" w:customStyle="1" w:styleId="eop">
    <w:name w:val="eop"/>
    <w:basedOn w:val="DefaultParagraphFont"/>
    <w:rsid w:val="007D2B5C"/>
  </w:style>
  <w:style w:type="paragraph" w:customStyle="1" w:styleId="paragraph">
    <w:name w:val="paragraph"/>
    <w:basedOn w:val="Normal"/>
    <w:rsid w:val="007D2B5C"/>
    <w:pPr>
      <w:spacing w:before="100" w:beforeAutospacing="1" w:after="100" w:afterAutospacing="1" w:line="240" w:lineRule="auto"/>
    </w:pPr>
    <w:rPr>
      <w:rFonts w:ascii="Times New Roman" w:eastAsia="Times New Roman" w:hAnsi="Times New Roman"/>
      <w:sz w:val="24"/>
      <w:szCs w:val="24"/>
      <w:lang w:eastAsia="en-AU"/>
    </w:rPr>
  </w:style>
  <w:style w:type="table" w:customStyle="1" w:styleId="TableTGAblue7">
    <w:name w:val="Table TGA blue7"/>
    <w:basedOn w:val="TableNormal"/>
    <w:uiPriority w:val="99"/>
    <w:qFormat/>
    <w:rsid w:val="007D2B5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SemiBold" w:hAnsi="Bahnschrift SemiBold"/>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8">
    <w:name w:val="Table TGA blue8"/>
    <w:basedOn w:val="TableNormal"/>
    <w:uiPriority w:val="99"/>
    <w:qFormat/>
    <w:rsid w:val="00585FBF"/>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character" w:styleId="UnresolvedMention">
    <w:name w:val="Unresolved Mention"/>
    <w:basedOn w:val="DefaultParagraphFont"/>
    <w:uiPriority w:val="99"/>
    <w:semiHidden/>
    <w:unhideWhenUsed/>
    <w:rsid w:val="00DE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9054">
      <w:bodyDiv w:val="1"/>
      <w:marLeft w:val="0"/>
      <w:marRight w:val="0"/>
      <w:marTop w:val="0"/>
      <w:marBottom w:val="0"/>
      <w:divBdr>
        <w:top w:val="none" w:sz="0" w:space="0" w:color="auto"/>
        <w:left w:val="none" w:sz="0" w:space="0" w:color="auto"/>
        <w:bottom w:val="none" w:sz="0" w:space="0" w:color="auto"/>
        <w:right w:val="none" w:sz="0" w:space="0" w:color="auto"/>
      </w:divBdr>
    </w:div>
    <w:div w:id="278687568">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03001275">
      <w:bodyDiv w:val="1"/>
      <w:marLeft w:val="0"/>
      <w:marRight w:val="0"/>
      <w:marTop w:val="0"/>
      <w:marBottom w:val="0"/>
      <w:divBdr>
        <w:top w:val="none" w:sz="0" w:space="0" w:color="auto"/>
        <w:left w:val="none" w:sz="0" w:space="0" w:color="auto"/>
        <w:bottom w:val="none" w:sz="0" w:space="0" w:color="auto"/>
        <w:right w:val="none" w:sz="0" w:space="0" w:color="auto"/>
      </w:divBdr>
    </w:div>
    <w:div w:id="698746099">
      <w:bodyDiv w:val="1"/>
      <w:marLeft w:val="0"/>
      <w:marRight w:val="0"/>
      <w:marTop w:val="0"/>
      <w:marBottom w:val="0"/>
      <w:divBdr>
        <w:top w:val="none" w:sz="0" w:space="0" w:color="auto"/>
        <w:left w:val="none" w:sz="0" w:space="0" w:color="auto"/>
        <w:bottom w:val="none" w:sz="0" w:space="0" w:color="auto"/>
        <w:right w:val="none" w:sz="0" w:space="0" w:color="auto"/>
      </w:divBdr>
    </w:div>
    <w:div w:id="837961146">
      <w:bodyDiv w:val="1"/>
      <w:marLeft w:val="0"/>
      <w:marRight w:val="0"/>
      <w:marTop w:val="0"/>
      <w:marBottom w:val="0"/>
      <w:divBdr>
        <w:top w:val="none" w:sz="0" w:space="0" w:color="auto"/>
        <w:left w:val="none" w:sz="0" w:space="0" w:color="auto"/>
        <w:bottom w:val="none" w:sz="0" w:space="0" w:color="auto"/>
        <w:right w:val="none" w:sz="0" w:space="0" w:color="auto"/>
      </w:divBdr>
    </w:div>
    <w:div w:id="882444948">
      <w:bodyDiv w:val="1"/>
      <w:marLeft w:val="0"/>
      <w:marRight w:val="0"/>
      <w:marTop w:val="0"/>
      <w:marBottom w:val="0"/>
      <w:divBdr>
        <w:top w:val="none" w:sz="0" w:space="0" w:color="auto"/>
        <w:left w:val="none" w:sz="0" w:space="0" w:color="auto"/>
        <w:bottom w:val="none" w:sz="0" w:space="0" w:color="auto"/>
        <w:right w:val="none" w:sz="0" w:space="0" w:color="auto"/>
      </w:divBdr>
    </w:div>
    <w:div w:id="896430188">
      <w:bodyDiv w:val="1"/>
      <w:marLeft w:val="0"/>
      <w:marRight w:val="0"/>
      <w:marTop w:val="0"/>
      <w:marBottom w:val="0"/>
      <w:divBdr>
        <w:top w:val="none" w:sz="0" w:space="0" w:color="auto"/>
        <w:left w:val="none" w:sz="0" w:space="0" w:color="auto"/>
        <w:bottom w:val="none" w:sz="0" w:space="0" w:color="auto"/>
        <w:right w:val="none" w:sz="0" w:space="0" w:color="auto"/>
      </w:divBdr>
    </w:div>
    <w:div w:id="1098329305">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76099505">
      <w:bodyDiv w:val="1"/>
      <w:marLeft w:val="0"/>
      <w:marRight w:val="0"/>
      <w:marTop w:val="0"/>
      <w:marBottom w:val="0"/>
      <w:divBdr>
        <w:top w:val="none" w:sz="0" w:space="0" w:color="auto"/>
        <w:left w:val="none" w:sz="0" w:space="0" w:color="auto"/>
        <w:bottom w:val="none" w:sz="0" w:space="0" w:color="auto"/>
        <w:right w:val="none" w:sz="0" w:space="0" w:color="auto"/>
      </w:divBdr>
    </w:div>
    <w:div w:id="1508053364">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2267242">
      <w:bodyDiv w:val="1"/>
      <w:marLeft w:val="0"/>
      <w:marRight w:val="0"/>
      <w:marTop w:val="0"/>
      <w:marBottom w:val="0"/>
      <w:divBdr>
        <w:top w:val="none" w:sz="0" w:space="0" w:color="auto"/>
        <w:left w:val="none" w:sz="0" w:space="0" w:color="auto"/>
        <w:bottom w:val="none" w:sz="0" w:space="0" w:color="auto"/>
        <w:right w:val="none" w:sz="0" w:space="0" w:color="auto"/>
      </w:divBdr>
    </w:div>
    <w:div w:id="1726291162">
      <w:bodyDiv w:val="1"/>
      <w:marLeft w:val="0"/>
      <w:marRight w:val="0"/>
      <w:marTop w:val="0"/>
      <w:marBottom w:val="0"/>
      <w:divBdr>
        <w:top w:val="none" w:sz="0" w:space="0" w:color="auto"/>
        <w:left w:val="none" w:sz="0" w:space="0" w:color="auto"/>
        <w:bottom w:val="none" w:sz="0" w:space="0" w:color="auto"/>
        <w:right w:val="none" w:sz="0" w:space="0" w:color="auto"/>
      </w:divBdr>
    </w:div>
    <w:div w:id="1768694051">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tga.gov.au" TargetMode="Externa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hyperlink" Target="http://www.tga.gov.au/laboratories0branch0international0affiliation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onsultations.tga.gov.au/tga/potential-for-mandatory-reporting-of-medical-devic/"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 - New chemical entity/New biological entity/Biosimilar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Sheet1!$B$2:$B$3</c:f>
              <c:numCache>
                <c:formatCode>General</c:formatCode>
                <c:ptCount val="2"/>
                <c:pt idx="0">
                  <c:v>182</c:v>
                </c:pt>
                <c:pt idx="1">
                  <c:v>177</c:v>
                </c:pt>
              </c:numCache>
            </c:numRef>
          </c:val>
          <c:extLst>
            <c:ext xmlns:c16="http://schemas.microsoft.com/office/drawing/2014/chart" uri="{C3380CC4-5D6E-409C-BE32-E72D297353CC}">
              <c16:uniqueId val="{00000000-A22C-48E5-93E1-B8A6B5AE36D2}"/>
            </c:ext>
          </c:extLst>
        </c:ser>
        <c:ser>
          <c:idx val="1"/>
          <c:order val="1"/>
          <c:tx>
            <c:strRef>
              <c:f>Sheet1!$C$1</c:f>
              <c:strCache>
                <c:ptCount val="1"/>
                <c:pt idx="0">
                  <c:v>C - Extension of indications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Sheet1!$C$2:$C$3</c:f>
              <c:numCache>
                <c:formatCode>General</c:formatCode>
                <c:ptCount val="2"/>
                <c:pt idx="0">
                  <c:v>176</c:v>
                </c:pt>
                <c:pt idx="1">
                  <c:v>171</c:v>
                </c:pt>
              </c:numCache>
            </c:numRef>
          </c:val>
          <c:extLst>
            <c:ext xmlns:c16="http://schemas.microsoft.com/office/drawing/2014/chart" uri="{C3380CC4-5D6E-409C-BE32-E72D297353CC}">
              <c16:uniqueId val="{00000001-A22C-48E5-93E1-B8A6B5AE36D2}"/>
            </c:ext>
          </c:extLst>
        </c:ser>
        <c:ser>
          <c:idx val="2"/>
          <c:order val="2"/>
          <c:tx>
            <c:strRef>
              <c:f>Sheet1!$D$1</c:f>
              <c:strCache>
                <c:ptCount val="1"/>
                <c:pt idx="0">
                  <c:v>D - New generic medicine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Sheet1!$D$2:$D$3</c:f>
              <c:numCache>
                <c:formatCode>General</c:formatCode>
                <c:ptCount val="2"/>
                <c:pt idx="0">
                  <c:v>158</c:v>
                </c:pt>
                <c:pt idx="1">
                  <c:v>141</c:v>
                </c:pt>
              </c:numCache>
            </c:numRef>
          </c:val>
          <c:extLst>
            <c:ext xmlns:c16="http://schemas.microsoft.com/office/drawing/2014/chart" uri="{C3380CC4-5D6E-409C-BE32-E72D297353CC}">
              <c16:uniqueId val="{00000002-A22C-48E5-93E1-B8A6B5AE36D2}"/>
            </c:ext>
          </c:extLst>
        </c:ser>
        <c:dLbls>
          <c:dLblPos val="outEnd"/>
          <c:showLegendKey val="0"/>
          <c:showVal val="1"/>
          <c:showCatName val="0"/>
          <c:showSerName val="0"/>
          <c:showPercent val="0"/>
          <c:showBubbleSize val="0"/>
        </c:dLbls>
        <c:gapWidth val="219"/>
        <c:overlap val="-27"/>
        <c:axId val="617588352"/>
        <c:axId val="617589664"/>
      </c:barChart>
      <c:catAx>
        <c:axId val="6175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89664"/>
        <c:crosses val="autoZero"/>
        <c:auto val="1"/>
        <c:lblAlgn val="ctr"/>
        <c:lblOffset val="100"/>
        <c:noMultiLvlLbl val="0"/>
      </c:catAx>
      <c:valAx>
        <c:axId val="6175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 - New chemical entity/New biological entity/Biosimilar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Sheet1!$B$2:$B$3</c:f>
              <c:numCache>
                <c:formatCode>General</c:formatCode>
                <c:ptCount val="2"/>
                <c:pt idx="0">
                  <c:v>196</c:v>
                </c:pt>
                <c:pt idx="1">
                  <c:v>190</c:v>
                </c:pt>
              </c:numCache>
            </c:numRef>
          </c:val>
          <c:extLst>
            <c:ext xmlns:c16="http://schemas.microsoft.com/office/drawing/2014/chart" uri="{C3380CC4-5D6E-409C-BE32-E72D297353CC}">
              <c16:uniqueId val="{00000000-E876-486F-8508-1617D2D2106E}"/>
            </c:ext>
          </c:extLst>
        </c:ser>
        <c:ser>
          <c:idx val="1"/>
          <c:order val="1"/>
          <c:tx>
            <c:strRef>
              <c:f>Sheet1!$C$1</c:f>
              <c:strCache>
                <c:ptCount val="1"/>
                <c:pt idx="0">
                  <c:v>C - Extension of indications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Sheet1!$C$2:$C$3</c:f>
              <c:numCache>
                <c:formatCode>General</c:formatCode>
                <c:ptCount val="2"/>
                <c:pt idx="0">
                  <c:v>195</c:v>
                </c:pt>
                <c:pt idx="1">
                  <c:v>196</c:v>
                </c:pt>
              </c:numCache>
            </c:numRef>
          </c:val>
          <c:extLst>
            <c:ext xmlns:c16="http://schemas.microsoft.com/office/drawing/2014/chart" uri="{C3380CC4-5D6E-409C-BE32-E72D297353CC}">
              <c16:uniqueId val="{00000001-E876-486F-8508-1617D2D2106E}"/>
            </c:ext>
          </c:extLst>
        </c:ser>
        <c:ser>
          <c:idx val="2"/>
          <c:order val="2"/>
          <c:tx>
            <c:strRef>
              <c:f>Sheet1!$D$1</c:f>
              <c:strCache>
                <c:ptCount val="1"/>
                <c:pt idx="0">
                  <c:v>D - New generic medicine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July to December 2020</c:v>
                </c:pt>
                <c:pt idx="1">
                  <c:v>July to December 2021</c:v>
                </c:pt>
              </c:strCache>
            </c:strRef>
          </c:cat>
          <c:val>
            <c:numRef>
              <c:f>Sheet1!$D$2:$D$3</c:f>
              <c:numCache>
                <c:formatCode>General</c:formatCode>
                <c:ptCount val="2"/>
                <c:pt idx="0">
                  <c:v>152</c:v>
                </c:pt>
                <c:pt idx="1">
                  <c:v>141</c:v>
                </c:pt>
              </c:numCache>
            </c:numRef>
          </c:val>
          <c:extLst>
            <c:ext xmlns:c16="http://schemas.microsoft.com/office/drawing/2014/chart" uri="{C3380CC4-5D6E-409C-BE32-E72D297353CC}">
              <c16:uniqueId val="{00000002-E876-486F-8508-1617D2D2106E}"/>
            </c:ext>
          </c:extLst>
        </c:ser>
        <c:dLbls>
          <c:dLblPos val="outEnd"/>
          <c:showLegendKey val="0"/>
          <c:showVal val="1"/>
          <c:showCatName val="0"/>
          <c:showSerName val="0"/>
          <c:showPercent val="0"/>
          <c:showBubbleSize val="0"/>
        </c:dLbls>
        <c:gapWidth val="219"/>
        <c:overlap val="-27"/>
        <c:axId val="617588352"/>
        <c:axId val="617589664"/>
      </c:barChart>
      <c:catAx>
        <c:axId val="6175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89664"/>
        <c:crosses val="autoZero"/>
        <c:auto val="1"/>
        <c:lblAlgn val="ctr"/>
        <c:lblOffset val="100"/>
        <c:noMultiLvlLbl val="0"/>
      </c:catAx>
      <c:valAx>
        <c:axId val="61758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G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7064D-39EA-4B60-9D5C-10A5681F9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46</Pages>
  <Words>10851</Words>
  <Characters>61851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Therapeutic Goods Administration Half Yearly Performance Snapshot, 1 July to 31 December 2021</vt:lpstr>
    </vt:vector>
  </TitlesOfParts>
  <Company>Department of Health</Company>
  <LinksUpToDate>false</LinksUpToDate>
  <CharactersWithSpaces>72557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Therapeutic Goods Administration Half Yearly Performance Snapshot, 1 July to 31 December 2021</dc:title>
  <dc:creator>Therapeutic Goods Administration</dc:creator>
  <cp:lastModifiedBy>PITKIN, Brendan</cp:lastModifiedBy>
  <cp:revision>12</cp:revision>
  <cp:lastPrinted>2021-03-24T02:30:00Z</cp:lastPrinted>
  <dcterms:created xsi:type="dcterms:W3CDTF">2022-03-21T04:23:00Z</dcterms:created>
  <dcterms:modified xsi:type="dcterms:W3CDTF">2022-03-30T00:57:00Z</dcterms:modified>
</cp:coreProperties>
</file>