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B29B2" w:rsidRPr="00215D48" w14:paraId="550F0D1A" w14:textId="77777777" w:rsidTr="002B29B2">
        <w:tc>
          <w:tcPr>
            <w:tcW w:w="8720" w:type="dxa"/>
          </w:tcPr>
          <w:p w14:paraId="1A5F4CB9" w14:textId="11EC6E65" w:rsidR="00F401EF" w:rsidRPr="007F7436" w:rsidRDefault="00C16AF3" w:rsidP="00E64823">
            <w:pPr>
              <w:pStyle w:val="Title"/>
            </w:pPr>
            <w:r w:rsidRPr="00C16AF3">
              <w:t>Evaluation of substan</w:t>
            </w:r>
            <w:r>
              <w:t xml:space="preserve">ces for use in listed </w:t>
            </w:r>
            <w:r w:rsidR="009E72C6">
              <w:t>and assessed</w:t>
            </w:r>
            <w:r w:rsidR="00B332AE">
              <w:t xml:space="preserve"> listed</w:t>
            </w:r>
            <w:r w:rsidR="009E72C6">
              <w:t xml:space="preserve"> </w:t>
            </w:r>
            <w:r>
              <w:t>medicines</w:t>
            </w:r>
          </w:p>
        </w:tc>
      </w:tr>
      <w:tr w:rsidR="002B29B2" w:rsidRPr="00215D48" w14:paraId="5D149AFB" w14:textId="77777777" w:rsidTr="002B29B2">
        <w:trPr>
          <w:trHeight w:val="1916"/>
        </w:trPr>
        <w:tc>
          <w:tcPr>
            <w:tcW w:w="8720" w:type="dxa"/>
          </w:tcPr>
          <w:p w14:paraId="07D6F8D4" w14:textId="7B3674BA" w:rsidR="00F401EF" w:rsidRPr="00E64823" w:rsidRDefault="00C16AF3" w:rsidP="001C2F26">
            <w:pPr>
              <w:pStyle w:val="Subtitle"/>
              <w:ind w:left="0"/>
              <w:rPr>
                <w:sz w:val="52"/>
              </w:rPr>
            </w:pPr>
            <w:r w:rsidRPr="00C16AF3">
              <w:t>Applic</w:t>
            </w:r>
            <w:r>
              <w:t>ation user guide</w:t>
            </w:r>
          </w:p>
        </w:tc>
      </w:tr>
      <w:tr w:rsidR="002B29B2" w:rsidRPr="00215D48" w14:paraId="2C2AEE7F" w14:textId="77777777" w:rsidTr="002B29B2">
        <w:tc>
          <w:tcPr>
            <w:tcW w:w="8720" w:type="dxa"/>
          </w:tcPr>
          <w:p w14:paraId="7A8A7156" w14:textId="5D1872E9" w:rsidR="002B29B2" w:rsidRPr="00215D48" w:rsidRDefault="005907CD" w:rsidP="00A56D6F">
            <w:pPr>
              <w:pStyle w:val="Date"/>
            </w:pPr>
            <w:r>
              <w:t xml:space="preserve">Version </w:t>
            </w:r>
            <w:r w:rsidR="00A56D6F">
              <w:t>2</w:t>
            </w:r>
            <w:r>
              <w:t>.0</w:t>
            </w:r>
            <w:r w:rsidR="002B29B2" w:rsidRPr="00215D48">
              <w:t xml:space="preserve">, </w:t>
            </w:r>
            <w:r w:rsidR="00A56D6F">
              <w:t>August</w:t>
            </w:r>
            <w:r w:rsidR="004508C2">
              <w:t xml:space="preserve"> 20</w:t>
            </w:r>
            <w:r w:rsidR="009E72C6">
              <w:t>20</w:t>
            </w:r>
          </w:p>
        </w:tc>
      </w:tr>
    </w:tbl>
    <w:p w14:paraId="060C5A87" w14:textId="77777777" w:rsidR="00B24FF5" w:rsidRPr="00215D48" w:rsidRDefault="00B24FF5" w:rsidP="00B24FF5">
      <w:pPr>
        <w:pStyle w:val="ListBullet"/>
        <w:numPr>
          <w:ilvl w:val="0"/>
          <w:numId w:val="0"/>
        </w:numPr>
        <w:sectPr w:rsidR="00B24FF5" w:rsidRPr="00215D48" w:rsidSect="00F401EF">
          <w:headerReference w:type="default" r:id="rId8"/>
          <w:footerReference w:type="default" r:id="rId9"/>
          <w:headerReference w:type="first" r:id="rId10"/>
          <w:footerReference w:type="first" r:id="rId11"/>
          <w:type w:val="continuous"/>
          <w:pgSz w:w="11906" w:h="16838" w:code="9"/>
          <w:pgMar w:top="6486" w:right="1418" w:bottom="0" w:left="1418" w:header="992" w:footer="335" w:gutter="0"/>
          <w:cols w:space="708"/>
          <w:titlePg/>
          <w:docGrid w:linePitch="360"/>
        </w:sectPr>
      </w:pPr>
    </w:p>
    <w:p w14:paraId="22F99F19" w14:textId="77777777" w:rsidR="005D1689" w:rsidRPr="00E1198B" w:rsidRDefault="005D1689" w:rsidP="00BA0DFC">
      <w:pPr>
        <w:pStyle w:val="LegalSubheading"/>
      </w:pPr>
      <w:r w:rsidRPr="00BA0DFC">
        <w:lastRenderedPageBreak/>
        <w:t>Copyright</w:t>
      </w:r>
    </w:p>
    <w:p w14:paraId="5D594272" w14:textId="6E52EDBE" w:rsidR="00F274A2" w:rsidRDefault="005D1689" w:rsidP="0029069E">
      <w:pPr>
        <w:pStyle w:val="LegalCopy"/>
        <w:rPr>
          <w:rFonts w:cs="Arial"/>
        </w:rPr>
      </w:pPr>
      <w:r w:rsidRPr="00215D48">
        <w:rPr>
          <w:rFonts w:cs="Arial"/>
        </w:rPr>
        <w:t>© Commonwealth of Australia 20</w:t>
      </w:r>
      <w:r w:rsidR="00A56D6F">
        <w:rPr>
          <w:rFonts w:cs="Arial"/>
        </w:rPr>
        <w:t>20</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215D48">
          <w:rPr>
            <w:rStyle w:val="Hyperlink"/>
            <w:rFonts w:cs="Arial"/>
          </w:rPr>
          <w:t>tga.copyright@tga.gov.au</w:t>
        </w:r>
      </w:hyperlink>
      <w:r w:rsidRPr="00215D48">
        <w:rPr>
          <w:rFonts w:cs="Arial"/>
        </w:rPr>
        <w:t>&gt;.</w:t>
      </w:r>
    </w:p>
    <w:sdt>
      <w:sdtPr>
        <w:rPr>
          <w:rFonts w:ascii="Cambria" w:hAnsi="Cambria"/>
          <w:b w:val="0"/>
          <w:sz w:val="22"/>
        </w:rPr>
        <w:id w:val="21514769"/>
        <w:docPartObj>
          <w:docPartGallery w:val="Table of Contents"/>
          <w:docPartUnique/>
        </w:docPartObj>
      </w:sdtPr>
      <w:sdtContent>
        <w:p w14:paraId="4456EA61" w14:textId="77777777" w:rsidR="00F401EF" w:rsidRPr="00215D48" w:rsidRDefault="00F401EF" w:rsidP="00F93D42">
          <w:pPr>
            <w:pStyle w:val="NonTOCheading2"/>
          </w:pPr>
          <w:r w:rsidRPr="00215D48">
            <w:t>Contents</w:t>
          </w:r>
        </w:p>
        <w:p w14:paraId="5ACF6952" w14:textId="65F33DC8" w:rsidR="00E3395C" w:rsidRDefault="00F859D2">
          <w:pPr>
            <w:pStyle w:val="TOC1"/>
            <w:rPr>
              <w:rFonts w:asciiTheme="minorHAnsi" w:eastAsiaTheme="minorEastAsia" w:hAnsiTheme="minorHAnsi" w:cstheme="minorBidi"/>
              <w:b w:val="0"/>
              <w:noProof/>
              <w:sz w:val="22"/>
              <w:szCs w:val="22"/>
              <w:lang w:eastAsia="en-AU"/>
            </w:rPr>
          </w:pPr>
          <w:r w:rsidRPr="00215D48">
            <w:fldChar w:fldCharType="begin"/>
          </w:r>
          <w:r w:rsidR="00F401EF" w:rsidRPr="00215D48">
            <w:instrText xml:space="preserve"> TOC \h \z \u \t "Heading 2,1,Heading 3,2,Heading 4,3" </w:instrText>
          </w:r>
          <w:r w:rsidRPr="00215D48">
            <w:fldChar w:fldCharType="separate"/>
          </w:r>
          <w:bookmarkStart w:id="0" w:name="_GoBack"/>
          <w:bookmarkEnd w:id="0"/>
          <w:r w:rsidR="00E3395C" w:rsidRPr="00E62889">
            <w:rPr>
              <w:rStyle w:val="Hyperlink"/>
              <w:noProof/>
            </w:rPr>
            <w:fldChar w:fldCharType="begin"/>
          </w:r>
          <w:r w:rsidR="00E3395C" w:rsidRPr="00E62889">
            <w:rPr>
              <w:rStyle w:val="Hyperlink"/>
              <w:noProof/>
            </w:rPr>
            <w:instrText xml:space="preserve"> </w:instrText>
          </w:r>
          <w:r w:rsidR="00E3395C">
            <w:rPr>
              <w:noProof/>
            </w:rPr>
            <w:instrText>HYPERLINK \l "_Toc48051139"</w:instrText>
          </w:r>
          <w:r w:rsidR="00E3395C" w:rsidRPr="00E62889">
            <w:rPr>
              <w:rStyle w:val="Hyperlink"/>
              <w:noProof/>
            </w:rPr>
            <w:instrText xml:space="preserve"> </w:instrText>
          </w:r>
          <w:r w:rsidR="00E3395C" w:rsidRPr="00E62889">
            <w:rPr>
              <w:rStyle w:val="Hyperlink"/>
              <w:noProof/>
            </w:rPr>
          </w:r>
          <w:r w:rsidR="00E3395C" w:rsidRPr="00E62889">
            <w:rPr>
              <w:rStyle w:val="Hyperlink"/>
              <w:noProof/>
            </w:rPr>
            <w:fldChar w:fldCharType="separate"/>
          </w:r>
          <w:r w:rsidR="00E3395C" w:rsidRPr="00E62889">
            <w:rPr>
              <w:rStyle w:val="Hyperlink"/>
              <w:noProof/>
            </w:rPr>
            <w:t>Introduction</w:t>
          </w:r>
          <w:r w:rsidR="00E3395C">
            <w:rPr>
              <w:noProof/>
              <w:webHidden/>
            </w:rPr>
            <w:tab/>
          </w:r>
          <w:r w:rsidR="00E3395C">
            <w:rPr>
              <w:noProof/>
              <w:webHidden/>
            </w:rPr>
            <w:fldChar w:fldCharType="begin"/>
          </w:r>
          <w:r w:rsidR="00E3395C">
            <w:rPr>
              <w:noProof/>
              <w:webHidden/>
            </w:rPr>
            <w:instrText xml:space="preserve"> PAGEREF _Toc48051139 \h </w:instrText>
          </w:r>
          <w:r w:rsidR="00E3395C">
            <w:rPr>
              <w:noProof/>
              <w:webHidden/>
            </w:rPr>
          </w:r>
          <w:r w:rsidR="00E3395C">
            <w:rPr>
              <w:noProof/>
              <w:webHidden/>
            </w:rPr>
            <w:fldChar w:fldCharType="separate"/>
          </w:r>
          <w:r w:rsidR="00E3395C">
            <w:rPr>
              <w:noProof/>
              <w:webHidden/>
            </w:rPr>
            <w:t>5</w:t>
          </w:r>
          <w:r w:rsidR="00E3395C">
            <w:rPr>
              <w:noProof/>
              <w:webHidden/>
            </w:rPr>
            <w:fldChar w:fldCharType="end"/>
          </w:r>
          <w:r w:rsidR="00E3395C" w:rsidRPr="00E62889">
            <w:rPr>
              <w:rStyle w:val="Hyperlink"/>
              <w:noProof/>
            </w:rPr>
            <w:fldChar w:fldCharType="end"/>
          </w:r>
        </w:p>
        <w:p w14:paraId="620856CA" w14:textId="789ED856" w:rsidR="00E3395C" w:rsidRDefault="00E3395C">
          <w:pPr>
            <w:pStyle w:val="TOC1"/>
            <w:rPr>
              <w:rFonts w:asciiTheme="minorHAnsi" w:eastAsiaTheme="minorEastAsia" w:hAnsiTheme="minorHAnsi" w:cstheme="minorBidi"/>
              <w:b w:val="0"/>
              <w:noProof/>
              <w:sz w:val="22"/>
              <w:szCs w:val="22"/>
              <w:lang w:eastAsia="en-AU"/>
            </w:rPr>
          </w:pPr>
          <w:hyperlink w:anchor="_Toc48051140" w:history="1">
            <w:r w:rsidRPr="00E62889">
              <w:rPr>
                <w:rStyle w:val="Hyperlink"/>
                <w:noProof/>
              </w:rPr>
              <w:t>Accessing the TGA Business Services (TBS)</w:t>
            </w:r>
            <w:r>
              <w:rPr>
                <w:noProof/>
                <w:webHidden/>
              </w:rPr>
              <w:tab/>
            </w:r>
            <w:r>
              <w:rPr>
                <w:noProof/>
                <w:webHidden/>
              </w:rPr>
              <w:fldChar w:fldCharType="begin"/>
            </w:r>
            <w:r>
              <w:rPr>
                <w:noProof/>
                <w:webHidden/>
              </w:rPr>
              <w:instrText xml:space="preserve"> PAGEREF _Toc48051140 \h </w:instrText>
            </w:r>
            <w:r>
              <w:rPr>
                <w:noProof/>
                <w:webHidden/>
              </w:rPr>
            </w:r>
            <w:r>
              <w:rPr>
                <w:noProof/>
                <w:webHidden/>
              </w:rPr>
              <w:fldChar w:fldCharType="separate"/>
            </w:r>
            <w:r>
              <w:rPr>
                <w:noProof/>
                <w:webHidden/>
              </w:rPr>
              <w:t>5</w:t>
            </w:r>
            <w:r>
              <w:rPr>
                <w:noProof/>
                <w:webHidden/>
              </w:rPr>
              <w:fldChar w:fldCharType="end"/>
            </w:r>
          </w:hyperlink>
        </w:p>
        <w:p w14:paraId="74F661B7" w14:textId="0D89DCDB" w:rsidR="00E3395C" w:rsidRDefault="00E3395C">
          <w:pPr>
            <w:pStyle w:val="TOC1"/>
            <w:rPr>
              <w:rFonts w:asciiTheme="minorHAnsi" w:eastAsiaTheme="minorEastAsia" w:hAnsiTheme="minorHAnsi" w:cstheme="minorBidi"/>
              <w:b w:val="0"/>
              <w:noProof/>
              <w:sz w:val="22"/>
              <w:szCs w:val="22"/>
              <w:lang w:eastAsia="en-AU"/>
            </w:rPr>
          </w:pPr>
          <w:hyperlink w:anchor="_Toc48051141" w:history="1">
            <w:r w:rsidRPr="00E62889">
              <w:rPr>
                <w:rStyle w:val="Hyperlink"/>
                <w:noProof/>
              </w:rPr>
              <w:t>How to login</w:t>
            </w:r>
            <w:r>
              <w:rPr>
                <w:noProof/>
                <w:webHidden/>
              </w:rPr>
              <w:tab/>
            </w:r>
            <w:r>
              <w:rPr>
                <w:noProof/>
                <w:webHidden/>
              </w:rPr>
              <w:fldChar w:fldCharType="begin"/>
            </w:r>
            <w:r>
              <w:rPr>
                <w:noProof/>
                <w:webHidden/>
              </w:rPr>
              <w:instrText xml:space="preserve"> PAGEREF _Toc48051141 \h </w:instrText>
            </w:r>
            <w:r>
              <w:rPr>
                <w:noProof/>
                <w:webHidden/>
              </w:rPr>
            </w:r>
            <w:r>
              <w:rPr>
                <w:noProof/>
                <w:webHidden/>
              </w:rPr>
              <w:fldChar w:fldCharType="separate"/>
            </w:r>
            <w:r>
              <w:rPr>
                <w:noProof/>
                <w:webHidden/>
              </w:rPr>
              <w:t>5</w:t>
            </w:r>
            <w:r>
              <w:rPr>
                <w:noProof/>
                <w:webHidden/>
              </w:rPr>
              <w:fldChar w:fldCharType="end"/>
            </w:r>
          </w:hyperlink>
        </w:p>
        <w:p w14:paraId="2B0F9D9F" w14:textId="10DFFCAD" w:rsidR="00E3395C" w:rsidRDefault="00E3395C">
          <w:pPr>
            <w:pStyle w:val="TOC1"/>
            <w:rPr>
              <w:rFonts w:asciiTheme="minorHAnsi" w:eastAsiaTheme="minorEastAsia" w:hAnsiTheme="minorHAnsi" w:cstheme="minorBidi"/>
              <w:b w:val="0"/>
              <w:noProof/>
              <w:sz w:val="22"/>
              <w:szCs w:val="22"/>
              <w:lang w:eastAsia="en-AU"/>
            </w:rPr>
          </w:pPr>
          <w:hyperlink w:anchor="_Toc48051142" w:history="1">
            <w:r w:rsidRPr="00E62889">
              <w:rPr>
                <w:rStyle w:val="Hyperlink"/>
                <w:noProof/>
              </w:rPr>
              <w:t>Open/Create a Substance Evaluation application</w:t>
            </w:r>
            <w:r>
              <w:rPr>
                <w:noProof/>
                <w:webHidden/>
              </w:rPr>
              <w:tab/>
            </w:r>
            <w:r>
              <w:rPr>
                <w:noProof/>
                <w:webHidden/>
              </w:rPr>
              <w:fldChar w:fldCharType="begin"/>
            </w:r>
            <w:r>
              <w:rPr>
                <w:noProof/>
                <w:webHidden/>
              </w:rPr>
              <w:instrText xml:space="preserve"> PAGEREF _Toc48051142 \h </w:instrText>
            </w:r>
            <w:r>
              <w:rPr>
                <w:noProof/>
                <w:webHidden/>
              </w:rPr>
            </w:r>
            <w:r>
              <w:rPr>
                <w:noProof/>
                <w:webHidden/>
              </w:rPr>
              <w:fldChar w:fldCharType="separate"/>
            </w:r>
            <w:r>
              <w:rPr>
                <w:noProof/>
                <w:webHidden/>
              </w:rPr>
              <w:t>7</w:t>
            </w:r>
            <w:r>
              <w:rPr>
                <w:noProof/>
                <w:webHidden/>
              </w:rPr>
              <w:fldChar w:fldCharType="end"/>
            </w:r>
          </w:hyperlink>
        </w:p>
        <w:p w14:paraId="111EA538" w14:textId="525730EF" w:rsidR="00E3395C" w:rsidRDefault="00E3395C">
          <w:pPr>
            <w:pStyle w:val="TOC2"/>
            <w:rPr>
              <w:rFonts w:asciiTheme="minorHAnsi" w:eastAsiaTheme="minorEastAsia" w:hAnsiTheme="minorHAnsi" w:cstheme="minorBidi"/>
              <w:b w:val="0"/>
              <w:noProof/>
              <w:sz w:val="22"/>
              <w:szCs w:val="22"/>
              <w:lang w:eastAsia="en-AU"/>
            </w:rPr>
          </w:pPr>
          <w:hyperlink w:anchor="_Toc48051143" w:history="1">
            <w:r w:rsidRPr="00E62889">
              <w:rPr>
                <w:rStyle w:val="Hyperlink"/>
                <w:noProof/>
              </w:rPr>
              <w:t>Edit an existing draft application</w:t>
            </w:r>
            <w:r>
              <w:rPr>
                <w:noProof/>
                <w:webHidden/>
              </w:rPr>
              <w:tab/>
            </w:r>
            <w:r>
              <w:rPr>
                <w:noProof/>
                <w:webHidden/>
              </w:rPr>
              <w:fldChar w:fldCharType="begin"/>
            </w:r>
            <w:r>
              <w:rPr>
                <w:noProof/>
                <w:webHidden/>
              </w:rPr>
              <w:instrText xml:space="preserve"> PAGEREF _Toc48051143 \h </w:instrText>
            </w:r>
            <w:r>
              <w:rPr>
                <w:noProof/>
                <w:webHidden/>
              </w:rPr>
            </w:r>
            <w:r>
              <w:rPr>
                <w:noProof/>
                <w:webHidden/>
              </w:rPr>
              <w:fldChar w:fldCharType="separate"/>
            </w:r>
            <w:r>
              <w:rPr>
                <w:noProof/>
                <w:webHidden/>
              </w:rPr>
              <w:t>7</w:t>
            </w:r>
            <w:r>
              <w:rPr>
                <w:noProof/>
                <w:webHidden/>
              </w:rPr>
              <w:fldChar w:fldCharType="end"/>
            </w:r>
          </w:hyperlink>
        </w:p>
        <w:p w14:paraId="5FB5219F" w14:textId="5867EF58" w:rsidR="00E3395C" w:rsidRDefault="00E3395C">
          <w:pPr>
            <w:pStyle w:val="TOC2"/>
            <w:rPr>
              <w:rFonts w:asciiTheme="minorHAnsi" w:eastAsiaTheme="minorEastAsia" w:hAnsiTheme="minorHAnsi" w:cstheme="minorBidi"/>
              <w:b w:val="0"/>
              <w:noProof/>
              <w:sz w:val="22"/>
              <w:szCs w:val="22"/>
              <w:lang w:eastAsia="en-AU"/>
            </w:rPr>
          </w:pPr>
          <w:hyperlink w:anchor="_Toc48051144" w:history="1">
            <w:r w:rsidRPr="00E62889">
              <w:rPr>
                <w:rStyle w:val="Hyperlink"/>
                <w:noProof/>
              </w:rPr>
              <w:t>Delete an existing draft application</w:t>
            </w:r>
            <w:r>
              <w:rPr>
                <w:noProof/>
                <w:webHidden/>
              </w:rPr>
              <w:tab/>
            </w:r>
            <w:r>
              <w:rPr>
                <w:noProof/>
                <w:webHidden/>
              </w:rPr>
              <w:fldChar w:fldCharType="begin"/>
            </w:r>
            <w:r>
              <w:rPr>
                <w:noProof/>
                <w:webHidden/>
              </w:rPr>
              <w:instrText xml:space="preserve"> PAGEREF _Toc48051144 \h </w:instrText>
            </w:r>
            <w:r>
              <w:rPr>
                <w:noProof/>
                <w:webHidden/>
              </w:rPr>
            </w:r>
            <w:r>
              <w:rPr>
                <w:noProof/>
                <w:webHidden/>
              </w:rPr>
              <w:fldChar w:fldCharType="separate"/>
            </w:r>
            <w:r>
              <w:rPr>
                <w:noProof/>
                <w:webHidden/>
              </w:rPr>
              <w:t>7</w:t>
            </w:r>
            <w:r>
              <w:rPr>
                <w:noProof/>
                <w:webHidden/>
              </w:rPr>
              <w:fldChar w:fldCharType="end"/>
            </w:r>
          </w:hyperlink>
        </w:p>
        <w:p w14:paraId="42D7A727" w14:textId="60766F82" w:rsidR="00E3395C" w:rsidRDefault="00E3395C">
          <w:pPr>
            <w:pStyle w:val="TOC2"/>
            <w:rPr>
              <w:rFonts w:asciiTheme="minorHAnsi" w:eastAsiaTheme="minorEastAsia" w:hAnsiTheme="minorHAnsi" w:cstheme="minorBidi"/>
              <w:b w:val="0"/>
              <w:noProof/>
              <w:sz w:val="22"/>
              <w:szCs w:val="22"/>
              <w:lang w:eastAsia="en-AU"/>
            </w:rPr>
          </w:pPr>
          <w:hyperlink w:anchor="_Toc48051145" w:history="1">
            <w:r w:rsidRPr="00E62889">
              <w:rPr>
                <w:rStyle w:val="Hyperlink"/>
                <w:noProof/>
              </w:rPr>
              <w:t>Create a new application</w:t>
            </w:r>
            <w:r>
              <w:rPr>
                <w:noProof/>
                <w:webHidden/>
              </w:rPr>
              <w:tab/>
            </w:r>
            <w:r>
              <w:rPr>
                <w:noProof/>
                <w:webHidden/>
              </w:rPr>
              <w:fldChar w:fldCharType="begin"/>
            </w:r>
            <w:r>
              <w:rPr>
                <w:noProof/>
                <w:webHidden/>
              </w:rPr>
              <w:instrText xml:space="preserve"> PAGEREF _Toc48051145 \h </w:instrText>
            </w:r>
            <w:r>
              <w:rPr>
                <w:noProof/>
                <w:webHidden/>
              </w:rPr>
            </w:r>
            <w:r>
              <w:rPr>
                <w:noProof/>
                <w:webHidden/>
              </w:rPr>
              <w:fldChar w:fldCharType="separate"/>
            </w:r>
            <w:r>
              <w:rPr>
                <w:noProof/>
                <w:webHidden/>
              </w:rPr>
              <w:t>7</w:t>
            </w:r>
            <w:r>
              <w:rPr>
                <w:noProof/>
                <w:webHidden/>
              </w:rPr>
              <w:fldChar w:fldCharType="end"/>
            </w:r>
          </w:hyperlink>
        </w:p>
        <w:p w14:paraId="66346D90" w14:textId="7933E1ED" w:rsidR="00E3395C" w:rsidRDefault="00E3395C">
          <w:pPr>
            <w:pStyle w:val="TOC1"/>
            <w:rPr>
              <w:rFonts w:asciiTheme="minorHAnsi" w:eastAsiaTheme="minorEastAsia" w:hAnsiTheme="minorHAnsi" w:cstheme="minorBidi"/>
              <w:b w:val="0"/>
              <w:noProof/>
              <w:sz w:val="22"/>
              <w:szCs w:val="22"/>
              <w:lang w:eastAsia="en-AU"/>
            </w:rPr>
          </w:pPr>
          <w:hyperlink w:anchor="_Toc48051146" w:history="1">
            <w:r w:rsidRPr="00E62889">
              <w:rPr>
                <w:rStyle w:val="Hyperlink"/>
                <w:noProof/>
              </w:rPr>
              <w:t>Step 1 – Organisation details</w:t>
            </w:r>
            <w:r>
              <w:rPr>
                <w:noProof/>
                <w:webHidden/>
              </w:rPr>
              <w:tab/>
            </w:r>
            <w:r>
              <w:rPr>
                <w:noProof/>
                <w:webHidden/>
              </w:rPr>
              <w:fldChar w:fldCharType="begin"/>
            </w:r>
            <w:r>
              <w:rPr>
                <w:noProof/>
                <w:webHidden/>
              </w:rPr>
              <w:instrText xml:space="preserve"> PAGEREF _Toc48051146 \h </w:instrText>
            </w:r>
            <w:r>
              <w:rPr>
                <w:noProof/>
                <w:webHidden/>
              </w:rPr>
            </w:r>
            <w:r>
              <w:rPr>
                <w:noProof/>
                <w:webHidden/>
              </w:rPr>
              <w:fldChar w:fldCharType="separate"/>
            </w:r>
            <w:r>
              <w:rPr>
                <w:noProof/>
                <w:webHidden/>
              </w:rPr>
              <w:t>9</w:t>
            </w:r>
            <w:r>
              <w:rPr>
                <w:noProof/>
                <w:webHidden/>
              </w:rPr>
              <w:fldChar w:fldCharType="end"/>
            </w:r>
          </w:hyperlink>
        </w:p>
        <w:p w14:paraId="045C2AD2" w14:textId="7F80345A" w:rsidR="00E3395C" w:rsidRDefault="00E3395C">
          <w:pPr>
            <w:pStyle w:val="TOC2"/>
            <w:rPr>
              <w:rFonts w:asciiTheme="minorHAnsi" w:eastAsiaTheme="minorEastAsia" w:hAnsiTheme="minorHAnsi" w:cstheme="minorBidi"/>
              <w:b w:val="0"/>
              <w:noProof/>
              <w:sz w:val="22"/>
              <w:szCs w:val="22"/>
              <w:lang w:eastAsia="en-AU"/>
            </w:rPr>
          </w:pPr>
          <w:hyperlink w:anchor="_Toc48051147" w:history="1">
            <w:r w:rsidRPr="00E62889">
              <w:rPr>
                <w:rStyle w:val="Hyperlink"/>
                <w:noProof/>
              </w:rPr>
              <w:t>Submit on behalf of another organisation</w:t>
            </w:r>
            <w:r>
              <w:rPr>
                <w:noProof/>
                <w:webHidden/>
              </w:rPr>
              <w:tab/>
            </w:r>
            <w:r>
              <w:rPr>
                <w:noProof/>
                <w:webHidden/>
              </w:rPr>
              <w:fldChar w:fldCharType="begin"/>
            </w:r>
            <w:r>
              <w:rPr>
                <w:noProof/>
                <w:webHidden/>
              </w:rPr>
              <w:instrText xml:space="preserve"> PAGEREF _Toc48051147 \h </w:instrText>
            </w:r>
            <w:r>
              <w:rPr>
                <w:noProof/>
                <w:webHidden/>
              </w:rPr>
            </w:r>
            <w:r>
              <w:rPr>
                <w:noProof/>
                <w:webHidden/>
              </w:rPr>
              <w:fldChar w:fldCharType="separate"/>
            </w:r>
            <w:r>
              <w:rPr>
                <w:noProof/>
                <w:webHidden/>
              </w:rPr>
              <w:t>10</w:t>
            </w:r>
            <w:r>
              <w:rPr>
                <w:noProof/>
                <w:webHidden/>
              </w:rPr>
              <w:fldChar w:fldCharType="end"/>
            </w:r>
          </w:hyperlink>
        </w:p>
        <w:p w14:paraId="5EE37747" w14:textId="6624035A" w:rsidR="00E3395C" w:rsidRDefault="00E3395C">
          <w:pPr>
            <w:pStyle w:val="TOC3"/>
            <w:rPr>
              <w:rFonts w:asciiTheme="minorHAnsi" w:eastAsiaTheme="minorEastAsia" w:hAnsiTheme="minorHAnsi" w:cstheme="minorBidi"/>
              <w:b w:val="0"/>
              <w:noProof/>
              <w:szCs w:val="22"/>
              <w:lang w:eastAsia="en-AU"/>
            </w:rPr>
          </w:pPr>
          <w:hyperlink w:anchor="_Toc48051148" w:history="1">
            <w:r w:rsidRPr="00E62889">
              <w:rPr>
                <w:rStyle w:val="Hyperlink"/>
                <w:noProof/>
              </w:rPr>
              <w:t>Who is responsible for payment of the invoice?</w:t>
            </w:r>
            <w:r>
              <w:rPr>
                <w:noProof/>
                <w:webHidden/>
              </w:rPr>
              <w:tab/>
            </w:r>
            <w:r>
              <w:rPr>
                <w:noProof/>
                <w:webHidden/>
              </w:rPr>
              <w:fldChar w:fldCharType="begin"/>
            </w:r>
            <w:r>
              <w:rPr>
                <w:noProof/>
                <w:webHidden/>
              </w:rPr>
              <w:instrText xml:space="preserve"> PAGEREF _Toc48051148 \h </w:instrText>
            </w:r>
            <w:r>
              <w:rPr>
                <w:noProof/>
                <w:webHidden/>
              </w:rPr>
            </w:r>
            <w:r>
              <w:rPr>
                <w:noProof/>
                <w:webHidden/>
              </w:rPr>
              <w:fldChar w:fldCharType="separate"/>
            </w:r>
            <w:r>
              <w:rPr>
                <w:noProof/>
                <w:webHidden/>
              </w:rPr>
              <w:t>11</w:t>
            </w:r>
            <w:r>
              <w:rPr>
                <w:noProof/>
                <w:webHidden/>
              </w:rPr>
              <w:fldChar w:fldCharType="end"/>
            </w:r>
          </w:hyperlink>
        </w:p>
        <w:p w14:paraId="5763D973" w14:textId="116A07AA" w:rsidR="00E3395C" w:rsidRDefault="00E3395C">
          <w:pPr>
            <w:pStyle w:val="TOC3"/>
            <w:rPr>
              <w:rFonts w:asciiTheme="minorHAnsi" w:eastAsiaTheme="minorEastAsia" w:hAnsiTheme="minorHAnsi" w:cstheme="minorBidi"/>
              <w:b w:val="0"/>
              <w:noProof/>
              <w:szCs w:val="22"/>
              <w:lang w:eastAsia="en-AU"/>
            </w:rPr>
          </w:pPr>
          <w:hyperlink w:anchor="_Toc48051149" w:history="1">
            <w:r w:rsidRPr="00E62889">
              <w:rPr>
                <w:rStyle w:val="Hyperlink"/>
                <w:noProof/>
              </w:rPr>
              <w:t>Who is the contact for more information?</w:t>
            </w:r>
            <w:r>
              <w:rPr>
                <w:noProof/>
                <w:webHidden/>
              </w:rPr>
              <w:tab/>
            </w:r>
            <w:r>
              <w:rPr>
                <w:noProof/>
                <w:webHidden/>
              </w:rPr>
              <w:fldChar w:fldCharType="begin"/>
            </w:r>
            <w:r>
              <w:rPr>
                <w:noProof/>
                <w:webHidden/>
              </w:rPr>
              <w:instrText xml:space="preserve"> PAGEREF _Toc48051149 \h </w:instrText>
            </w:r>
            <w:r>
              <w:rPr>
                <w:noProof/>
                <w:webHidden/>
              </w:rPr>
            </w:r>
            <w:r>
              <w:rPr>
                <w:noProof/>
                <w:webHidden/>
              </w:rPr>
              <w:fldChar w:fldCharType="separate"/>
            </w:r>
            <w:r>
              <w:rPr>
                <w:noProof/>
                <w:webHidden/>
              </w:rPr>
              <w:t>11</w:t>
            </w:r>
            <w:r>
              <w:rPr>
                <w:noProof/>
                <w:webHidden/>
              </w:rPr>
              <w:fldChar w:fldCharType="end"/>
            </w:r>
          </w:hyperlink>
        </w:p>
        <w:p w14:paraId="2C99F7E1" w14:textId="619FD2F6" w:rsidR="00E3395C" w:rsidRDefault="00E3395C">
          <w:pPr>
            <w:pStyle w:val="TOC1"/>
            <w:rPr>
              <w:rFonts w:asciiTheme="minorHAnsi" w:eastAsiaTheme="minorEastAsia" w:hAnsiTheme="minorHAnsi" w:cstheme="minorBidi"/>
              <w:b w:val="0"/>
              <w:noProof/>
              <w:sz w:val="22"/>
              <w:szCs w:val="22"/>
              <w:lang w:eastAsia="en-AU"/>
            </w:rPr>
          </w:pPr>
          <w:hyperlink w:anchor="_Toc48051150" w:history="1">
            <w:r w:rsidRPr="00E62889">
              <w:rPr>
                <w:rStyle w:val="Hyperlink"/>
                <w:noProof/>
              </w:rPr>
              <w:t>Step 2 – Application details</w:t>
            </w:r>
            <w:r>
              <w:rPr>
                <w:noProof/>
                <w:webHidden/>
              </w:rPr>
              <w:tab/>
            </w:r>
            <w:r>
              <w:rPr>
                <w:noProof/>
                <w:webHidden/>
              </w:rPr>
              <w:fldChar w:fldCharType="begin"/>
            </w:r>
            <w:r>
              <w:rPr>
                <w:noProof/>
                <w:webHidden/>
              </w:rPr>
              <w:instrText xml:space="preserve"> PAGEREF _Toc48051150 \h </w:instrText>
            </w:r>
            <w:r>
              <w:rPr>
                <w:noProof/>
                <w:webHidden/>
              </w:rPr>
            </w:r>
            <w:r>
              <w:rPr>
                <w:noProof/>
                <w:webHidden/>
              </w:rPr>
              <w:fldChar w:fldCharType="separate"/>
            </w:r>
            <w:r>
              <w:rPr>
                <w:noProof/>
                <w:webHidden/>
              </w:rPr>
              <w:t>13</w:t>
            </w:r>
            <w:r>
              <w:rPr>
                <w:noProof/>
                <w:webHidden/>
              </w:rPr>
              <w:fldChar w:fldCharType="end"/>
            </w:r>
          </w:hyperlink>
        </w:p>
        <w:p w14:paraId="29C74A2E" w14:textId="1FAE4E30" w:rsidR="00E3395C" w:rsidRDefault="00E3395C">
          <w:pPr>
            <w:pStyle w:val="TOC2"/>
            <w:rPr>
              <w:rFonts w:asciiTheme="minorHAnsi" w:eastAsiaTheme="minorEastAsia" w:hAnsiTheme="minorHAnsi" w:cstheme="minorBidi"/>
              <w:b w:val="0"/>
              <w:noProof/>
              <w:sz w:val="22"/>
              <w:szCs w:val="22"/>
              <w:lang w:eastAsia="en-AU"/>
            </w:rPr>
          </w:pPr>
          <w:hyperlink w:anchor="_Toc48051151" w:history="1">
            <w:r w:rsidRPr="00E62889">
              <w:rPr>
                <w:rStyle w:val="Hyperlink"/>
                <w:noProof/>
              </w:rPr>
              <w:t>Application to include a new substance</w:t>
            </w:r>
            <w:r>
              <w:rPr>
                <w:noProof/>
                <w:webHidden/>
              </w:rPr>
              <w:tab/>
            </w:r>
            <w:r>
              <w:rPr>
                <w:noProof/>
                <w:webHidden/>
              </w:rPr>
              <w:fldChar w:fldCharType="begin"/>
            </w:r>
            <w:r>
              <w:rPr>
                <w:noProof/>
                <w:webHidden/>
              </w:rPr>
              <w:instrText xml:space="preserve"> PAGEREF _Toc48051151 \h </w:instrText>
            </w:r>
            <w:r>
              <w:rPr>
                <w:noProof/>
                <w:webHidden/>
              </w:rPr>
            </w:r>
            <w:r>
              <w:rPr>
                <w:noProof/>
                <w:webHidden/>
              </w:rPr>
              <w:fldChar w:fldCharType="separate"/>
            </w:r>
            <w:r>
              <w:rPr>
                <w:noProof/>
                <w:webHidden/>
              </w:rPr>
              <w:t>13</w:t>
            </w:r>
            <w:r>
              <w:rPr>
                <w:noProof/>
                <w:webHidden/>
              </w:rPr>
              <w:fldChar w:fldCharType="end"/>
            </w:r>
          </w:hyperlink>
        </w:p>
        <w:p w14:paraId="5D759F93" w14:textId="25A0521A" w:rsidR="00E3395C" w:rsidRDefault="00E3395C">
          <w:pPr>
            <w:pStyle w:val="TOC3"/>
            <w:rPr>
              <w:rFonts w:asciiTheme="minorHAnsi" w:eastAsiaTheme="minorEastAsia" w:hAnsiTheme="minorHAnsi" w:cstheme="minorBidi"/>
              <w:b w:val="0"/>
              <w:noProof/>
              <w:szCs w:val="22"/>
              <w:lang w:eastAsia="en-AU"/>
            </w:rPr>
          </w:pPr>
          <w:hyperlink w:anchor="_Toc48051152" w:history="1">
            <w:r w:rsidRPr="00E62889">
              <w:rPr>
                <w:rStyle w:val="Hyperlink"/>
                <w:noProof/>
              </w:rPr>
              <w:t>Are you requesting exclusive use?</w:t>
            </w:r>
            <w:r>
              <w:rPr>
                <w:noProof/>
                <w:webHidden/>
              </w:rPr>
              <w:tab/>
            </w:r>
            <w:r>
              <w:rPr>
                <w:noProof/>
                <w:webHidden/>
              </w:rPr>
              <w:fldChar w:fldCharType="begin"/>
            </w:r>
            <w:r>
              <w:rPr>
                <w:noProof/>
                <w:webHidden/>
              </w:rPr>
              <w:instrText xml:space="preserve"> PAGEREF _Toc48051152 \h </w:instrText>
            </w:r>
            <w:r>
              <w:rPr>
                <w:noProof/>
                <w:webHidden/>
              </w:rPr>
            </w:r>
            <w:r>
              <w:rPr>
                <w:noProof/>
                <w:webHidden/>
              </w:rPr>
              <w:fldChar w:fldCharType="separate"/>
            </w:r>
            <w:r>
              <w:rPr>
                <w:noProof/>
                <w:webHidden/>
              </w:rPr>
              <w:t>13</w:t>
            </w:r>
            <w:r>
              <w:rPr>
                <w:noProof/>
                <w:webHidden/>
              </w:rPr>
              <w:fldChar w:fldCharType="end"/>
            </w:r>
          </w:hyperlink>
        </w:p>
        <w:p w14:paraId="0477B494" w14:textId="69026818" w:rsidR="00E3395C" w:rsidRDefault="00E3395C">
          <w:pPr>
            <w:pStyle w:val="TOC3"/>
            <w:rPr>
              <w:rFonts w:asciiTheme="minorHAnsi" w:eastAsiaTheme="minorEastAsia" w:hAnsiTheme="minorHAnsi" w:cstheme="minorBidi"/>
              <w:b w:val="0"/>
              <w:noProof/>
              <w:szCs w:val="22"/>
              <w:lang w:eastAsia="en-AU"/>
            </w:rPr>
          </w:pPr>
          <w:hyperlink w:anchor="_Toc48051153" w:history="1">
            <w:r w:rsidRPr="00E62889">
              <w:rPr>
                <w:rStyle w:val="Hyperlink"/>
                <w:noProof/>
              </w:rPr>
              <w:t>Does the substance have an Australian approved name?</w:t>
            </w:r>
            <w:r>
              <w:rPr>
                <w:noProof/>
                <w:webHidden/>
              </w:rPr>
              <w:tab/>
            </w:r>
            <w:r>
              <w:rPr>
                <w:noProof/>
                <w:webHidden/>
              </w:rPr>
              <w:fldChar w:fldCharType="begin"/>
            </w:r>
            <w:r>
              <w:rPr>
                <w:noProof/>
                <w:webHidden/>
              </w:rPr>
              <w:instrText xml:space="preserve"> PAGEREF _Toc48051153 \h </w:instrText>
            </w:r>
            <w:r>
              <w:rPr>
                <w:noProof/>
                <w:webHidden/>
              </w:rPr>
            </w:r>
            <w:r>
              <w:rPr>
                <w:noProof/>
                <w:webHidden/>
              </w:rPr>
              <w:fldChar w:fldCharType="separate"/>
            </w:r>
            <w:r>
              <w:rPr>
                <w:noProof/>
                <w:webHidden/>
              </w:rPr>
              <w:t>14</w:t>
            </w:r>
            <w:r>
              <w:rPr>
                <w:noProof/>
                <w:webHidden/>
              </w:rPr>
              <w:fldChar w:fldCharType="end"/>
            </w:r>
          </w:hyperlink>
        </w:p>
        <w:p w14:paraId="7F575400" w14:textId="2E6AD1C6" w:rsidR="00E3395C" w:rsidRDefault="00E3395C">
          <w:pPr>
            <w:pStyle w:val="TOC3"/>
            <w:rPr>
              <w:rFonts w:asciiTheme="minorHAnsi" w:eastAsiaTheme="minorEastAsia" w:hAnsiTheme="minorHAnsi" w:cstheme="minorBidi"/>
              <w:b w:val="0"/>
              <w:noProof/>
              <w:szCs w:val="22"/>
              <w:lang w:eastAsia="en-AU"/>
            </w:rPr>
          </w:pPr>
          <w:hyperlink w:anchor="_Toc48051154" w:history="1">
            <w:r w:rsidRPr="00E62889">
              <w:rPr>
                <w:rStyle w:val="Hyperlink"/>
                <w:noProof/>
              </w:rPr>
              <w:t>Application category</w:t>
            </w:r>
            <w:r>
              <w:rPr>
                <w:noProof/>
                <w:webHidden/>
              </w:rPr>
              <w:tab/>
            </w:r>
            <w:r>
              <w:rPr>
                <w:noProof/>
                <w:webHidden/>
              </w:rPr>
              <w:fldChar w:fldCharType="begin"/>
            </w:r>
            <w:r>
              <w:rPr>
                <w:noProof/>
                <w:webHidden/>
              </w:rPr>
              <w:instrText xml:space="preserve"> PAGEREF _Toc48051154 \h </w:instrText>
            </w:r>
            <w:r>
              <w:rPr>
                <w:noProof/>
                <w:webHidden/>
              </w:rPr>
            </w:r>
            <w:r>
              <w:rPr>
                <w:noProof/>
                <w:webHidden/>
              </w:rPr>
              <w:fldChar w:fldCharType="separate"/>
            </w:r>
            <w:r>
              <w:rPr>
                <w:noProof/>
                <w:webHidden/>
              </w:rPr>
              <w:t>14</w:t>
            </w:r>
            <w:r>
              <w:rPr>
                <w:noProof/>
                <w:webHidden/>
              </w:rPr>
              <w:fldChar w:fldCharType="end"/>
            </w:r>
          </w:hyperlink>
        </w:p>
        <w:p w14:paraId="543E73B8" w14:textId="0FE0A202" w:rsidR="00E3395C" w:rsidRDefault="00E3395C">
          <w:pPr>
            <w:pStyle w:val="TOC2"/>
            <w:rPr>
              <w:rFonts w:asciiTheme="minorHAnsi" w:eastAsiaTheme="minorEastAsia" w:hAnsiTheme="minorHAnsi" w:cstheme="minorBidi"/>
              <w:b w:val="0"/>
              <w:noProof/>
              <w:sz w:val="22"/>
              <w:szCs w:val="22"/>
              <w:lang w:eastAsia="en-AU"/>
            </w:rPr>
          </w:pPr>
          <w:hyperlink w:anchor="_Toc48051155" w:history="1">
            <w:r w:rsidRPr="00E62889">
              <w:rPr>
                <w:rStyle w:val="Hyperlink"/>
                <w:noProof/>
              </w:rPr>
              <w:t>Application to modify an existing ingredient</w:t>
            </w:r>
            <w:r>
              <w:rPr>
                <w:noProof/>
                <w:webHidden/>
              </w:rPr>
              <w:tab/>
            </w:r>
            <w:r>
              <w:rPr>
                <w:noProof/>
                <w:webHidden/>
              </w:rPr>
              <w:fldChar w:fldCharType="begin"/>
            </w:r>
            <w:r>
              <w:rPr>
                <w:noProof/>
                <w:webHidden/>
              </w:rPr>
              <w:instrText xml:space="preserve"> PAGEREF _Toc48051155 \h </w:instrText>
            </w:r>
            <w:r>
              <w:rPr>
                <w:noProof/>
                <w:webHidden/>
              </w:rPr>
            </w:r>
            <w:r>
              <w:rPr>
                <w:noProof/>
                <w:webHidden/>
              </w:rPr>
              <w:fldChar w:fldCharType="separate"/>
            </w:r>
            <w:r>
              <w:rPr>
                <w:noProof/>
                <w:webHidden/>
              </w:rPr>
              <w:t>15</w:t>
            </w:r>
            <w:r>
              <w:rPr>
                <w:noProof/>
                <w:webHidden/>
              </w:rPr>
              <w:fldChar w:fldCharType="end"/>
            </w:r>
          </w:hyperlink>
        </w:p>
        <w:p w14:paraId="7AEA2D16" w14:textId="372788C5" w:rsidR="00E3395C" w:rsidRDefault="00E3395C">
          <w:pPr>
            <w:pStyle w:val="TOC3"/>
            <w:rPr>
              <w:rFonts w:asciiTheme="minorHAnsi" w:eastAsiaTheme="minorEastAsia" w:hAnsiTheme="minorHAnsi" w:cstheme="minorBidi"/>
              <w:b w:val="0"/>
              <w:noProof/>
              <w:szCs w:val="22"/>
              <w:lang w:eastAsia="en-AU"/>
            </w:rPr>
          </w:pPr>
          <w:hyperlink w:anchor="_Toc48051156" w:history="1">
            <w:r w:rsidRPr="00E62889">
              <w:rPr>
                <w:rStyle w:val="Hyperlink"/>
                <w:noProof/>
              </w:rPr>
              <w:t>Select the ingredient you propose to modify</w:t>
            </w:r>
            <w:r>
              <w:rPr>
                <w:noProof/>
                <w:webHidden/>
              </w:rPr>
              <w:tab/>
            </w:r>
            <w:r>
              <w:rPr>
                <w:noProof/>
                <w:webHidden/>
              </w:rPr>
              <w:fldChar w:fldCharType="begin"/>
            </w:r>
            <w:r>
              <w:rPr>
                <w:noProof/>
                <w:webHidden/>
              </w:rPr>
              <w:instrText xml:space="preserve"> PAGEREF _Toc48051156 \h </w:instrText>
            </w:r>
            <w:r>
              <w:rPr>
                <w:noProof/>
                <w:webHidden/>
              </w:rPr>
            </w:r>
            <w:r>
              <w:rPr>
                <w:noProof/>
                <w:webHidden/>
              </w:rPr>
              <w:fldChar w:fldCharType="separate"/>
            </w:r>
            <w:r>
              <w:rPr>
                <w:noProof/>
                <w:webHidden/>
              </w:rPr>
              <w:t>15</w:t>
            </w:r>
            <w:r>
              <w:rPr>
                <w:noProof/>
                <w:webHidden/>
              </w:rPr>
              <w:fldChar w:fldCharType="end"/>
            </w:r>
          </w:hyperlink>
        </w:p>
        <w:p w14:paraId="04D09DA1" w14:textId="7EF0626D" w:rsidR="00E3395C" w:rsidRDefault="00E3395C">
          <w:pPr>
            <w:pStyle w:val="TOC3"/>
            <w:rPr>
              <w:rFonts w:asciiTheme="minorHAnsi" w:eastAsiaTheme="minorEastAsia" w:hAnsiTheme="minorHAnsi" w:cstheme="minorBidi"/>
              <w:b w:val="0"/>
              <w:noProof/>
              <w:szCs w:val="22"/>
              <w:lang w:eastAsia="en-AU"/>
            </w:rPr>
          </w:pPr>
          <w:hyperlink w:anchor="_Toc48051157" w:history="1">
            <w:r w:rsidRPr="00E62889">
              <w:rPr>
                <w:rStyle w:val="Hyperlink"/>
                <w:noProof/>
              </w:rPr>
              <w:t>Application category</w:t>
            </w:r>
            <w:r>
              <w:rPr>
                <w:noProof/>
                <w:webHidden/>
              </w:rPr>
              <w:tab/>
            </w:r>
            <w:r>
              <w:rPr>
                <w:noProof/>
                <w:webHidden/>
              </w:rPr>
              <w:fldChar w:fldCharType="begin"/>
            </w:r>
            <w:r>
              <w:rPr>
                <w:noProof/>
                <w:webHidden/>
              </w:rPr>
              <w:instrText xml:space="preserve"> PAGEREF _Toc48051157 \h </w:instrText>
            </w:r>
            <w:r>
              <w:rPr>
                <w:noProof/>
                <w:webHidden/>
              </w:rPr>
            </w:r>
            <w:r>
              <w:rPr>
                <w:noProof/>
                <w:webHidden/>
              </w:rPr>
              <w:fldChar w:fldCharType="separate"/>
            </w:r>
            <w:r>
              <w:rPr>
                <w:noProof/>
                <w:webHidden/>
              </w:rPr>
              <w:t>16</w:t>
            </w:r>
            <w:r>
              <w:rPr>
                <w:noProof/>
                <w:webHidden/>
              </w:rPr>
              <w:fldChar w:fldCharType="end"/>
            </w:r>
          </w:hyperlink>
        </w:p>
        <w:p w14:paraId="523BEE0C" w14:textId="18DBE852" w:rsidR="00E3395C" w:rsidRDefault="00E3395C">
          <w:pPr>
            <w:pStyle w:val="TOC1"/>
            <w:rPr>
              <w:rFonts w:asciiTheme="minorHAnsi" w:eastAsiaTheme="minorEastAsia" w:hAnsiTheme="minorHAnsi" w:cstheme="minorBidi"/>
              <w:b w:val="0"/>
              <w:noProof/>
              <w:sz w:val="22"/>
              <w:szCs w:val="22"/>
              <w:lang w:eastAsia="en-AU"/>
            </w:rPr>
          </w:pPr>
          <w:hyperlink w:anchor="_Toc48051158" w:history="1">
            <w:r w:rsidRPr="00E62889">
              <w:rPr>
                <w:rStyle w:val="Hyperlink"/>
                <w:noProof/>
              </w:rPr>
              <w:t>Step 3 – Proposed use</w:t>
            </w:r>
            <w:r>
              <w:rPr>
                <w:noProof/>
                <w:webHidden/>
              </w:rPr>
              <w:tab/>
            </w:r>
            <w:r>
              <w:rPr>
                <w:noProof/>
                <w:webHidden/>
              </w:rPr>
              <w:fldChar w:fldCharType="begin"/>
            </w:r>
            <w:r>
              <w:rPr>
                <w:noProof/>
                <w:webHidden/>
              </w:rPr>
              <w:instrText xml:space="preserve"> PAGEREF _Toc48051158 \h </w:instrText>
            </w:r>
            <w:r>
              <w:rPr>
                <w:noProof/>
                <w:webHidden/>
              </w:rPr>
            </w:r>
            <w:r>
              <w:rPr>
                <w:noProof/>
                <w:webHidden/>
              </w:rPr>
              <w:fldChar w:fldCharType="separate"/>
            </w:r>
            <w:r>
              <w:rPr>
                <w:noProof/>
                <w:webHidden/>
              </w:rPr>
              <w:t>17</w:t>
            </w:r>
            <w:r>
              <w:rPr>
                <w:noProof/>
                <w:webHidden/>
              </w:rPr>
              <w:fldChar w:fldCharType="end"/>
            </w:r>
          </w:hyperlink>
        </w:p>
        <w:p w14:paraId="602823EA" w14:textId="00B2F27E" w:rsidR="00E3395C" w:rsidRDefault="00E3395C">
          <w:pPr>
            <w:pStyle w:val="TOC2"/>
            <w:rPr>
              <w:rFonts w:asciiTheme="minorHAnsi" w:eastAsiaTheme="minorEastAsia" w:hAnsiTheme="minorHAnsi" w:cstheme="minorBidi"/>
              <w:b w:val="0"/>
              <w:noProof/>
              <w:sz w:val="22"/>
              <w:szCs w:val="22"/>
              <w:lang w:eastAsia="en-AU"/>
            </w:rPr>
          </w:pPr>
          <w:hyperlink w:anchor="_Toc48051159" w:history="1">
            <w:r w:rsidRPr="00E62889">
              <w:rPr>
                <w:rStyle w:val="Hyperlink"/>
                <w:noProof/>
              </w:rPr>
              <w:t>Application to include a new substance</w:t>
            </w:r>
            <w:r>
              <w:rPr>
                <w:noProof/>
                <w:webHidden/>
              </w:rPr>
              <w:tab/>
            </w:r>
            <w:r>
              <w:rPr>
                <w:noProof/>
                <w:webHidden/>
              </w:rPr>
              <w:fldChar w:fldCharType="begin"/>
            </w:r>
            <w:r>
              <w:rPr>
                <w:noProof/>
                <w:webHidden/>
              </w:rPr>
              <w:instrText xml:space="preserve"> PAGEREF _Toc48051159 \h </w:instrText>
            </w:r>
            <w:r>
              <w:rPr>
                <w:noProof/>
                <w:webHidden/>
              </w:rPr>
            </w:r>
            <w:r>
              <w:rPr>
                <w:noProof/>
                <w:webHidden/>
              </w:rPr>
              <w:fldChar w:fldCharType="separate"/>
            </w:r>
            <w:r>
              <w:rPr>
                <w:noProof/>
                <w:webHidden/>
              </w:rPr>
              <w:t>17</w:t>
            </w:r>
            <w:r>
              <w:rPr>
                <w:noProof/>
                <w:webHidden/>
              </w:rPr>
              <w:fldChar w:fldCharType="end"/>
            </w:r>
          </w:hyperlink>
        </w:p>
        <w:p w14:paraId="7EF6B4E0" w14:textId="2037D58B" w:rsidR="00E3395C" w:rsidRDefault="00E3395C">
          <w:pPr>
            <w:pStyle w:val="TOC2"/>
            <w:rPr>
              <w:rFonts w:asciiTheme="minorHAnsi" w:eastAsiaTheme="minorEastAsia" w:hAnsiTheme="minorHAnsi" w:cstheme="minorBidi"/>
              <w:b w:val="0"/>
              <w:noProof/>
              <w:sz w:val="22"/>
              <w:szCs w:val="22"/>
              <w:lang w:eastAsia="en-AU"/>
            </w:rPr>
          </w:pPr>
          <w:hyperlink w:anchor="_Toc48051160" w:history="1">
            <w:r w:rsidRPr="00E62889">
              <w:rPr>
                <w:rStyle w:val="Hyperlink"/>
                <w:noProof/>
              </w:rPr>
              <w:t>Application to modify an existing ingredient</w:t>
            </w:r>
            <w:r>
              <w:rPr>
                <w:noProof/>
                <w:webHidden/>
              </w:rPr>
              <w:tab/>
            </w:r>
            <w:r>
              <w:rPr>
                <w:noProof/>
                <w:webHidden/>
              </w:rPr>
              <w:fldChar w:fldCharType="begin"/>
            </w:r>
            <w:r>
              <w:rPr>
                <w:noProof/>
                <w:webHidden/>
              </w:rPr>
              <w:instrText xml:space="preserve"> PAGEREF _Toc48051160 \h </w:instrText>
            </w:r>
            <w:r>
              <w:rPr>
                <w:noProof/>
                <w:webHidden/>
              </w:rPr>
            </w:r>
            <w:r>
              <w:rPr>
                <w:noProof/>
                <w:webHidden/>
              </w:rPr>
              <w:fldChar w:fldCharType="separate"/>
            </w:r>
            <w:r>
              <w:rPr>
                <w:noProof/>
                <w:webHidden/>
              </w:rPr>
              <w:t>18</w:t>
            </w:r>
            <w:r>
              <w:rPr>
                <w:noProof/>
                <w:webHidden/>
              </w:rPr>
              <w:fldChar w:fldCharType="end"/>
            </w:r>
          </w:hyperlink>
        </w:p>
        <w:p w14:paraId="5985F2A7" w14:textId="21CC3579" w:rsidR="00E3395C" w:rsidRDefault="00E3395C">
          <w:pPr>
            <w:pStyle w:val="TOC1"/>
            <w:rPr>
              <w:rFonts w:asciiTheme="minorHAnsi" w:eastAsiaTheme="minorEastAsia" w:hAnsiTheme="minorHAnsi" w:cstheme="minorBidi"/>
              <w:b w:val="0"/>
              <w:noProof/>
              <w:sz w:val="22"/>
              <w:szCs w:val="22"/>
              <w:lang w:eastAsia="en-AU"/>
            </w:rPr>
          </w:pPr>
          <w:hyperlink w:anchor="_Toc48051161" w:history="1">
            <w:r w:rsidRPr="00E62889">
              <w:rPr>
                <w:rStyle w:val="Hyperlink"/>
                <w:noProof/>
              </w:rPr>
              <w:t>Step 4 – Substance details</w:t>
            </w:r>
            <w:r>
              <w:rPr>
                <w:noProof/>
                <w:webHidden/>
              </w:rPr>
              <w:tab/>
            </w:r>
            <w:r>
              <w:rPr>
                <w:noProof/>
                <w:webHidden/>
              </w:rPr>
              <w:fldChar w:fldCharType="begin"/>
            </w:r>
            <w:r>
              <w:rPr>
                <w:noProof/>
                <w:webHidden/>
              </w:rPr>
              <w:instrText xml:space="preserve"> PAGEREF _Toc48051161 \h </w:instrText>
            </w:r>
            <w:r>
              <w:rPr>
                <w:noProof/>
                <w:webHidden/>
              </w:rPr>
            </w:r>
            <w:r>
              <w:rPr>
                <w:noProof/>
                <w:webHidden/>
              </w:rPr>
              <w:fldChar w:fldCharType="separate"/>
            </w:r>
            <w:r>
              <w:rPr>
                <w:noProof/>
                <w:webHidden/>
              </w:rPr>
              <w:t>20</w:t>
            </w:r>
            <w:r>
              <w:rPr>
                <w:noProof/>
                <w:webHidden/>
              </w:rPr>
              <w:fldChar w:fldCharType="end"/>
            </w:r>
          </w:hyperlink>
        </w:p>
        <w:p w14:paraId="02BAE57C" w14:textId="611FDB87" w:rsidR="00E3395C" w:rsidRDefault="00E3395C">
          <w:pPr>
            <w:pStyle w:val="TOC2"/>
            <w:rPr>
              <w:rFonts w:asciiTheme="minorHAnsi" w:eastAsiaTheme="minorEastAsia" w:hAnsiTheme="minorHAnsi" w:cstheme="minorBidi"/>
              <w:b w:val="0"/>
              <w:noProof/>
              <w:sz w:val="22"/>
              <w:szCs w:val="22"/>
              <w:lang w:eastAsia="en-AU"/>
            </w:rPr>
          </w:pPr>
          <w:hyperlink w:anchor="_Toc48051162" w:history="1">
            <w:r w:rsidRPr="00E62889">
              <w:rPr>
                <w:rStyle w:val="Hyperlink"/>
                <w:noProof/>
              </w:rPr>
              <w:t>Is the substance a single constituent that can be readily characterised?</w:t>
            </w:r>
            <w:r>
              <w:rPr>
                <w:noProof/>
                <w:webHidden/>
              </w:rPr>
              <w:tab/>
            </w:r>
            <w:r>
              <w:rPr>
                <w:noProof/>
                <w:webHidden/>
              </w:rPr>
              <w:fldChar w:fldCharType="begin"/>
            </w:r>
            <w:r>
              <w:rPr>
                <w:noProof/>
                <w:webHidden/>
              </w:rPr>
              <w:instrText xml:space="preserve"> PAGEREF _Toc48051162 \h </w:instrText>
            </w:r>
            <w:r>
              <w:rPr>
                <w:noProof/>
                <w:webHidden/>
              </w:rPr>
            </w:r>
            <w:r>
              <w:rPr>
                <w:noProof/>
                <w:webHidden/>
              </w:rPr>
              <w:fldChar w:fldCharType="separate"/>
            </w:r>
            <w:r>
              <w:rPr>
                <w:noProof/>
                <w:webHidden/>
              </w:rPr>
              <w:t>20</w:t>
            </w:r>
            <w:r>
              <w:rPr>
                <w:noProof/>
                <w:webHidden/>
              </w:rPr>
              <w:fldChar w:fldCharType="end"/>
            </w:r>
          </w:hyperlink>
        </w:p>
        <w:p w14:paraId="57028057" w14:textId="2164CBD8" w:rsidR="00E3395C" w:rsidRDefault="00E3395C">
          <w:pPr>
            <w:pStyle w:val="TOC2"/>
            <w:rPr>
              <w:rFonts w:asciiTheme="minorHAnsi" w:eastAsiaTheme="minorEastAsia" w:hAnsiTheme="minorHAnsi" w:cstheme="minorBidi"/>
              <w:b w:val="0"/>
              <w:noProof/>
              <w:sz w:val="22"/>
              <w:szCs w:val="22"/>
              <w:lang w:eastAsia="en-AU"/>
            </w:rPr>
          </w:pPr>
          <w:hyperlink w:anchor="_Toc48051163" w:history="1">
            <w:r w:rsidRPr="00E62889">
              <w:rPr>
                <w:rStyle w:val="Hyperlink"/>
                <w:noProof/>
              </w:rPr>
              <w:t>Is the substance subject of a default standard?</w:t>
            </w:r>
            <w:r>
              <w:rPr>
                <w:noProof/>
                <w:webHidden/>
              </w:rPr>
              <w:tab/>
            </w:r>
            <w:r>
              <w:rPr>
                <w:noProof/>
                <w:webHidden/>
              </w:rPr>
              <w:fldChar w:fldCharType="begin"/>
            </w:r>
            <w:r>
              <w:rPr>
                <w:noProof/>
                <w:webHidden/>
              </w:rPr>
              <w:instrText xml:space="preserve"> PAGEREF _Toc48051163 \h </w:instrText>
            </w:r>
            <w:r>
              <w:rPr>
                <w:noProof/>
                <w:webHidden/>
              </w:rPr>
            </w:r>
            <w:r>
              <w:rPr>
                <w:noProof/>
                <w:webHidden/>
              </w:rPr>
              <w:fldChar w:fldCharType="separate"/>
            </w:r>
            <w:r>
              <w:rPr>
                <w:noProof/>
                <w:webHidden/>
              </w:rPr>
              <w:t>20</w:t>
            </w:r>
            <w:r>
              <w:rPr>
                <w:noProof/>
                <w:webHidden/>
              </w:rPr>
              <w:fldChar w:fldCharType="end"/>
            </w:r>
          </w:hyperlink>
        </w:p>
        <w:p w14:paraId="16026F97" w14:textId="09F9745C" w:rsidR="00E3395C" w:rsidRDefault="00E3395C">
          <w:pPr>
            <w:pStyle w:val="TOC2"/>
            <w:rPr>
              <w:rFonts w:asciiTheme="minorHAnsi" w:eastAsiaTheme="minorEastAsia" w:hAnsiTheme="minorHAnsi" w:cstheme="minorBidi"/>
              <w:b w:val="0"/>
              <w:noProof/>
              <w:sz w:val="22"/>
              <w:szCs w:val="22"/>
              <w:lang w:eastAsia="en-AU"/>
            </w:rPr>
          </w:pPr>
          <w:hyperlink w:anchor="_Toc48051164" w:history="1">
            <w:r w:rsidRPr="00E62889">
              <w:rPr>
                <w:rStyle w:val="Hyperlink"/>
                <w:noProof/>
              </w:rPr>
              <w:t>Is the substance of animal or human origin?</w:t>
            </w:r>
            <w:r>
              <w:rPr>
                <w:noProof/>
                <w:webHidden/>
              </w:rPr>
              <w:tab/>
            </w:r>
            <w:r>
              <w:rPr>
                <w:noProof/>
                <w:webHidden/>
              </w:rPr>
              <w:fldChar w:fldCharType="begin"/>
            </w:r>
            <w:r>
              <w:rPr>
                <w:noProof/>
                <w:webHidden/>
              </w:rPr>
              <w:instrText xml:space="preserve"> PAGEREF _Toc48051164 \h </w:instrText>
            </w:r>
            <w:r>
              <w:rPr>
                <w:noProof/>
                <w:webHidden/>
              </w:rPr>
            </w:r>
            <w:r>
              <w:rPr>
                <w:noProof/>
                <w:webHidden/>
              </w:rPr>
              <w:fldChar w:fldCharType="separate"/>
            </w:r>
            <w:r>
              <w:rPr>
                <w:noProof/>
                <w:webHidden/>
              </w:rPr>
              <w:t>20</w:t>
            </w:r>
            <w:r>
              <w:rPr>
                <w:noProof/>
                <w:webHidden/>
              </w:rPr>
              <w:fldChar w:fldCharType="end"/>
            </w:r>
          </w:hyperlink>
        </w:p>
        <w:p w14:paraId="767FA023" w14:textId="35C8AFE0" w:rsidR="00E3395C" w:rsidRDefault="00E3395C">
          <w:pPr>
            <w:pStyle w:val="TOC1"/>
            <w:rPr>
              <w:rFonts w:asciiTheme="minorHAnsi" w:eastAsiaTheme="minorEastAsia" w:hAnsiTheme="minorHAnsi" w:cstheme="minorBidi"/>
              <w:b w:val="0"/>
              <w:noProof/>
              <w:sz w:val="22"/>
              <w:szCs w:val="22"/>
              <w:lang w:eastAsia="en-AU"/>
            </w:rPr>
          </w:pPr>
          <w:hyperlink w:anchor="_Toc48051165" w:history="1">
            <w:r w:rsidRPr="00E62889">
              <w:rPr>
                <w:rStyle w:val="Hyperlink"/>
                <w:noProof/>
              </w:rPr>
              <w:t>Step 5 – Supporting documentation</w:t>
            </w:r>
            <w:r>
              <w:rPr>
                <w:noProof/>
                <w:webHidden/>
              </w:rPr>
              <w:tab/>
            </w:r>
            <w:r>
              <w:rPr>
                <w:noProof/>
                <w:webHidden/>
              </w:rPr>
              <w:fldChar w:fldCharType="begin"/>
            </w:r>
            <w:r>
              <w:rPr>
                <w:noProof/>
                <w:webHidden/>
              </w:rPr>
              <w:instrText xml:space="preserve"> PAGEREF _Toc48051165 \h </w:instrText>
            </w:r>
            <w:r>
              <w:rPr>
                <w:noProof/>
                <w:webHidden/>
              </w:rPr>
            </w:r>
            <w:r>
              <w:rPr>
                <w:noProof/>
                <w:webHidden/>
              </w:rPr>
              <w:fldChar w:fldCharType="separate"/>
            </w:r>
            <w:r>
              <w:rPr>
                <w:noProof/>
                <w:webHidden/>
              </w:rPr>
              <w:t>21</w:t>
            </w:r>
            <w:r>
              <w:rPr>
                <w:noProof/>
                <w:webHidden/>
              </w:rPr>
              <w:fldChar w:fldCharType="end"/>
            </w:r>
          </w:hyperlink>
        </w:p>
        <w:p w14:paraId="192F45F8" w14:textId="197627A0" w:rsidR="00E3395C" w:rsidRDefault="00E3395C">
          <w:pPr>
            <w:pStyle w:val="TOC2"/>
            <w:rPr>
              <w:rFonts w:asciiTheme="minorHAnsi" w:eastAsiaTheme="minorEastAsia" w:hAnsiTheme="minorHAnsi" w:cstheme="minorBidi"/>
              <w:b w:val="0"/>
              <w:noProof/>
              <w:sz w:val="22"/>
              <w:szCs w:val="22"/>
              <w:lang w:eastAsia="en-AU"/>
            </w:rPr>
          </w:pPr>
          <w:hyperlink w:anchor="_Toc48051166" w:history="1">
            <w:r w:rsidRPr="00E62889">
              <w:rPr>
                <w:rStyle w:val="Hyperlink"/>
                <w:noProof/>
              </w:rPr>
              <w:t>Attached to the application</w:t>
            </w:r>
            <w:r>
              <w:rPr>
                <w:noProof/>
                <w:webHidden/>
              </w:rPr>
              <w:tab/>
            </w:r>
            <w:r>
              <w:rPr>
                <w:noProof/>
                <w:webHidden/>
              </w:rPr>
              <w:fldChar w:fldCharType="begin"/>
            </w:r>
            <w:r>
              <w:rPr>
                <w:noProof/>
                <w:webHidden/>
              </w:rPr>
              <w:instrText xml:space="preserve"> PAGEREF _Toc48051166 \h </w:instrText>
            </w:r>
            <w:r>
              <w:rPr>
                <w:noProof/>
                <w:webHidden/>
              </w:rPr>
            </w:r>
            <w:r>
              <w:rPr>
                <w:noProof/>
                <w:webHidden/>
              </w:rPr>
              <w:fldChar w:fldCharType="separate"/>
            </w:r>
            <w:r>
              <w:rPr>
                <w:noProof/>
                <w:webHidden/>
              </w:rPr>
              <w:t>21</w:t>
            </w:r>
            <w:r>
              <w:rPr>
                <w:noProof/>
                <w:webHidden/>
              </w:rPr>
              <w:fldChar w:fldCharType="end"/>
            </w:r>
          </w:hyperlink>
        </w:p>
        <w:p w14:paraId="459BFA42" w14:textId="3842845D" w:rsidR="00E3395C" w:rsidRDefault="00E3395C">
          <w:pPr>
            <w:pStyle w:val="TOC2"/>
            <w:rPr>
              <w:rFonts w:asciiTheme="minorHAnsi" w:eastAsiaTheme="minorEastAsia" w:hAnsiTheme="minorHAnsi" w:cstheme="minorBidi"/>
              <w:b w:val="0"/>
              <w:noProof/>
              <w:sz w:val="22"/>
              <w:szCs w:val="22"/>
              <w:lang w:eastAsia="en-AU"/>
            </w:rPr>
          </w:pPr>
          <w:hyperlink w:anchor="_Toc48051167" w:history="1">
            <w:r w:rsidRPr="00E62889">
              <w:rPr>
                <w:rStyle w:val="Hyperlink"/>
                <w:noProof/>
              </w:rPr>
              <w:t>Send separately</w:t>
            </w:r>
            <w:r>
              <w:rPr>
                <w:noProof/>
                <w:webHidden/>
              </w:rPr>
              <w:tab/>
            </w:r>
            <w:r>
              <w:rPr>
                <w:noProof/>
                <w:webHidden/>
              </w:rPr>
              <w:fldChar w:fldCharType="begin"/>
            </w:r>
            <w:r>
              <w:rPr>
                <w:noProof/>
                <w:webHidden/>
              </w:rPr>
              <w:instrText xml:space="preserve"> PAGEREF _Toc48051167 \h </w:instrText>
            </w:r>
            <w:r>
              <w:rPr>
                <w:noProof/>
                <w:webHidden/>
              </w:rPr>
            </w:r>
            <w:r>
              <w:rPr>
                <w:noProof/>
                <w:webHidden/>
              </w:rPr>
              <w:fldChar w:fldCharType="separate"/>
            </w:r>
            <w:r>
              <w:rPr>
                <w:noProof/>
                <w:webHidden/>
              </w:rPr>
              <w:t>22</w:t>
            </w:r>
            <w:r>
              <w:rPr>
                <w:noProof/>
                <w:webHidden/>
              </w:rPr>
              <w:fldChar w:fldCharType="end"/>
            </w:r>
          </w:hyperlink>
        </w:p>
        <w:p w14:paraId="0BDC948A" w14:textId="7FEDAA5B" w:rsidR="00E3395C" w:rsidRDefault="00E3395C">
          <w:pPr>
            <w:pStyle w:val="TOC1"/>
            <w:rPr>
              <w:rFonts w:asciiTheme="minorHAnsi" w:eastAsiaTheme="minorEastAsia" w:hAnsiTheme="minorHAnsi" w:cstheme="minorBidi"/>
              <w:b w:val="0"/>
              <w:noProof/>
              <w:sz w:val="22"/>
              <w:szCs w:val="22"/>
              <w:lang w:eastAsia="en-AU"/>
            </w:rPr>
          </w:pPr>
          <w:hyperlink w:anchor="_Toc48051168" w:history="1">
            <w:r w:rsidRPr="00E62889">
              <w:rPr>
                <w:rStyle w:val="Hyperlink"/>
                <w:noProof/>
              </w:rPr>
              <w:t>Step 6 – Declaration</w:t>
            </w:r>
            <w:r>
              <w:rPr>
                <w:noProof/>
                <w:webHidden/>
              </w:rPr>
              <w:tab/>
            </w:r>
            <w:r>
              <w:rPr>
                <w:noProof/>
                <w:webHidden/>
              </w:rPr>
              <w:fldChar w:fldCharType="begin"/>
            </w:r>
            <w:r>
              <w:rPr>
                <w:noProof/>
                <w:webHidden/>
              </w:rPr>
              <w:instrText xml:space="preserve"> PAGEREF _Toc48051168 \h </w:instrText>
            </w:r>
            <w:r>
              <w:rPr>
                <w:noProof/>
                <w:webHidden/>
              </w:rPr>
            </w:r>
            <w:r>
              <w:rPr>
                <w:noProof/>
                <w:webHidden/>
              </w:rPr>
              <w:fldChar w:fldCharType="separate"/>
            </w:r>
            <w:r>
              <w:rPr>
                <w:noProof/>
                <w:webHidden/>
              </w:rPr>
              <w:t>23</w:t>
            </w:r>
            <w:r>
              <w:rPr>
                <w:noProof/>
                <w:webHidden/>
              </w:rPr>
              <w:fldChar w:fldCharType="end"/>
            </w:r>
          </w:hyperlink>
        </w:p>
        <w:p w14:paraId="283B2E74" w14:textId="19C80AD4" w:rsidR="00E3395C" w:rsidRDefault="00E3395C">
          <w:pPr>
            <w:pStyle w:val="TOC2"/>
            <w:rPr>
              <w:rFonts w:asciiTheme="minorHAnsi" w:eastAsiaTheme="minorEastAsia" w:hAnsiTheme="minorHAnsi" w:cstheme="minorBidi"/>
              <w:b w:val="0"/>
              <w:noProof/>
              <w:sz w:val="22"/>
              <w:szCs w:val="22"/>
              <w:lang w:eastAsia="en-AU"/>
            </w:rPr>
          </w:pPr>
          <w:hyperlink w:anchor="_Toc48051169" w:history="1">
            <w:r w:rsidRPr="00E62889">
              <w:rPr>
                <w:rStyle w:val="Hyperlink"/>
                <w:noProof/>
              </w:rPr>
              <w:t>Application summary</w:t>
            </w:r>
            <w:r>
              <w:rPr>
                <w:noProof/>
                <w:webHidden/>
              </w:rPr>
              <w:tab/>
            </w:r>
            <w:r>
              <w:rPr>
                <w:noProof/>
                <w:webHidden/>
              </w:rPr>
              <w:fldChar w:fldCharType="begin"/>
            </w:r>
            <w:r>
              <w:rPr>
                <w:noProof/>
                <w:webHidden/>
              </w:rPr>
              <w:instrText xml:space="preserve"> PAGEREF _Toc48051169 \h </w:instrText>
            </w:r>
            <w:r>
              <w:rPr>
                <w:noProof/>
                <w:webHidden/>
              </w:rPr>
            </w:r>
            <w:r>
              <w:rPr>
                <w:noProof/>
                <w:webHidden/>
              </w:rPr>
              <w:fldChar w:fldCharType="separate"/>
            </w:r>
            <w:r>
              <w:rPr>
                <w:noProof/>
                <w:webHidden/>
              </w:rPr>
              <w:t>23</w:t>
            </w:r>
            <w:r>
              <w:rPr>
                <w:noProof/>
                <w:webHidden/>
              </w:rPr>
              <w:fldChar w:fldCharType="end"/>
            </w:r>
          </w:hyperlink>
        </w:p>
        <w:p w14:paraId="0171D416" w14:textId="55AC8F21" w:rsidR="00E3395C" w:rsidRDefault="00E3395C">
          <w:pPr>
            <w:pStyle w:val="TOC2"/>
            <w:rPr>
              <w:rFonts w:asciiTheme="minorHAnsi" w:eastAsiaTheme="minorEastAsia" w:hAnsiTheme="minorHAnsi" w:cstheme="minorBidi"/>
              <w:b w:val="0"/>
              <w:noProof/>
              <w:sz w:val="22"/>
              <w:szCs w:val="22"/>
              <w:lang w:eastAsia="en-AU"/>
            </w:rPr>
          </w:pPr>
          <w:hyperlink w:anchor="_Toc48051170" w:history="1">
            <w:r w:rsidRPr="00E62889">
              <w:rPr>
                <w:rStyle w:val="Hyperlink"/>
                <w:noProof/>
              </w:rPr>
              <w:t>Declaration</w:t>
            </w:r>
            <w:r>
              <w:rPr>
                <w:noProof/>
                <w:webHidden/>
              </w:rPr>
              <w:tab/>
            </w:r>
            <w:r>
              <w:rPr>
                <w:noProof/>
                <w:webHidden/>
              </w:rPr>
              <w:fldChar w:fldCharType="begin"/>
            </w:r>
            <w:r>
              <w:rPr>
                <w:noProof/>
                <w:webHidden/>
              </w:rPr>
              <w:instrText xml:space="preserve"> PAGEREF _Toc48051170 \h </w:instrText>
            </w:r>
            <w:r>
              <w:rPr>
                <w:noProof/>
                <w:webHidden/>
              </w:rPr>
            </w:r>
            <w:r>
              <w:rPr>
                <w:noProof/>
                <w:webHidden/>
              </w:rPr>
              <w:fldChar w:fldCharType="separate"/>
            </w:r>
            <w:r>
              <w:rPr>
                <w:noProof/>
                <w:webHidden/>
              </w:rPr>
              <w:t>24</w:t>
            </w:r>
            <w:r>
              <w:rPr>
                <w:noProof/>
                <w:webHidden/>
              </w:rPr>
              <w:fldChar w:fldCharType="end"/>
            </w:r>
          </w:hyperlink>
        </w:p>
        <w:p w14:paraId="06E20F76" w14:textId="1D9E6AC9" w:rsidR="00E3395C" w:rsidRDefault="00E3395C">
          <w:pPr>
            <w:pStyle w:val="TOC2"/>
            <w:rPr>
              <w:rFonts w:asciiTheme="minorHAnsi" w:eastAsiaTheme="minorEastAsia" w:hAnsiTheme="minorHAnsi" w:cstheme="minorBidi"/>
              <w:b w:val="0"/>
              <w:noProof/>
              <w:sz w:val="22"/>
              <w:szCs w:val="22"/>
              <w:lang w:eastAsia="en-AU"/>
            </w:rPr>
          </w:pPr>
          <w:hyperlink w:anchor="_Toc48051171" w:history="1">
            <w:r w:rsidRPr="00E62889">
              <w:rPr>
                <w:rStyle w:val="Hyperlink"/>
                <w:noProof/>
              </w:rPr>
              <w:t>After submission</w:t>
            </w:r>
            <w:r>
              <w:rPr>
                <w:noProof/>
                <w:webHidden/>
              </w:rPr>
              <w:tab/>
            </w:r>
            <w:r>
              <w:rPr>
                <w:noProof/>
                <w:webHidden/>
              </w:rPr>
              <w:fldChar w:fldCharType="begin"/>
            </w:r>
            <w:r>
              <w:rPr>
                <w:noProof/>
                <w:webHidden/>
              </w:rPr>
              <w:instrText xml:space="preserve"> PAGEREF _Toc48051171 \h </w:instrText>
            </w:r>
            <w:r>
              <w:rPr>
                <w:noProof/>
                <w:webHidden/>
              </w:rPr>
            </w:r>
            <w:r>
              <w:rPr>
                <w:noProof/>
                <w:webHidden/>
              </w:rPr>
              <w:fldChar w:fldCharType="separate"/>
            </w:r>
            <w:r>
              <w:rPr>
                <w:noProof/>
                <w:webHidden/>
              </w:rPr>
              <w:t>25</w:t>
            </w:r>
            <w:r>
              <w:rPr>
                <w:noProof/>
                <w:webHidden/>
              </w:rPr>
              <w:fldChar w:fldCharType="end"/>
            </w:r>
          </w:hyperlink>
        </w:p>
        <w:p w14:paraId="2977CF94" w14:textId="4A2C26CE" w:rsidR="00E3395C" w:rsidRDefault="00E3395C">
          <w:pPr>
            <w:pStyle w:val="TOC1"/>
            <w:rPr>
              <w:rFonts w:asciiTheme="minorHAnsi" w:eastAsiaTheme="minorEastAsia" w:hAnsiTheme="minorHAnsi" w:cstheme="minorBidi"/>
              <w:b w:val="0"/>
              <w:noProof/>
              <w:sz w:val="22"/>
              <w:szCs w:val="22"/>
              <w:lang w:eastAsia="en-AU"/>
            </w:rPr>
          </w:pPr>
          <w:hyperlink w:anchor="_Toc48051172" w:history="1">
            <w:r w:rsidRPr="00E62889">
              <w:rPr>
                <w:rStyle w:val="Hyperlink"/>
                <w:noProof/>
              </w:rPr>
              <w:t>Fees</w:t>
            </w:r>
            <w:r>
              <w:rPr>
                <w:noProof/>
                <w:webHidden/>
              </w:rPr>
              <w:tab/>
            </w:r>
            <w:r>
              <w:rPr>
                <w:noProof/>
                <w:webHidden/>
              </w:rPr>
              <w:fldChar w:fldCharType="begin"/>
            </w:r>
            <w:r>
              <w:rPr>
                <w:noProof/>
                <w:webHidden/>
              </w:rPr>
              <w:instrText xml:space="preserve"> PAGEREF _Toc48051172 \h </w:instrText>
            </w:r>
            <w:r>
              <w:rPr>
                <w:noProof/>
                <w:webHidden/>
              </w:rPr>
            </w:r>
            <w:r>
              <w:rPr>
                <w:noProof/>
                <w:webHidden/>
              </w:rPr>
              <w:fldChar w:fldCharType="separate"/>
            </w:r>
            <w:r>
              <w:rPr>
                <w:noProof/>
                <w:webHidden/>
              </w:rPr>
              <w:t>26</w:t>
            </w:r>
            <w:r>
              <w:rPr>
                <w:noProof/>
                <w:webHidden/>
              </w:rPr>
              <w:fldChar w:fldCharType="end"/>
            </w:r>
          </w:hyperlink>
        </w:p>
        <w:p w14:paraId="74631819" w14:textId="77BBAC53" w:rsidR="00E3395C" w:rsidRDefault="00E3395C">
          <w:pPr>
            <w:pStyle w:val="TOC2"/>
            <w:rPr>
              <w:rFonts w:asciiTheme="minorHAnsi" w:eastAsiaTheme="minorEastAsia" w:hAnsiTheme="minorHAnsi" w:cstheme="minorBidi"/>
              <w:b w:val="0"/>
              <w:noProof/>
              <w:sz w:val="22"/>
              <w:szCs w:val="22"/>
              <w:lang w:eastAsia="en-AU"/>
            </w:rPr>
          </w:pPr>
          <w:hyperlink w:anchor="_Toc48051173" w:history="1">
            <w:r w:rsidRPr="00E62889">
              <w:rPr>
                <w:rStyle w:val="Hyperlink"/>
                <w:noProof/>
              </w:rPr>
              <w:t>Related information and guidance</w:t>
            </w:r>
            <w:r>
              <w:rPr>
                <w:noProof/>
                <w:webHidden/>
              </w:rPr>
              <w:tab/>
            </w:r>
            <w:r>
              <w:rPr>
                <w:noProof/>
                <w:webHidden/>
              </w:rPr>
              <w:fldChar w:fldCharType="begin"/>
            </w:r>
            <w:r>
              <w:rPr>
                <w:noProof/>
                <w:webHidden/>
              </w:rPr>
              <w:instrText xml:space="preserve"> PAGEREF _Toc48051173 \h </w:instrText>
            </w:r>
            <w:r>
              <w:rPr>
                <w:noProof/>
                <w:webHidden/>
              </w:rPr>
            </w:r>
            <w:r>
              <w:rPr>
                <w:noProof/>
                <w:webHidden/>
              </w:rPr>
              <w:fldChar w:fldCharType="separate"/>
            </w:r>
            <w:r>
              <w:rPr>
                <w:noProof/>
                <w:webHidden/>
              </w:rPr>
              <w:t>26</w:t>
            </w:r>
            <w:r>
              <w:rPr>
                <w:noProof/>
                <w:webHidden/>
              </w:rPr>
              <w:fldChar w:fldCharType="end"/>
            </w:r>
          </w:hyperlink>
        </w:p>
        <w:p w14:paraId="18A0698A" w14:textId="37CB5E86" w:rsidR="00E3395C" w:rsidRDefault="00E3395C">
          <w:pPr>
            <w:pStyle w:val="TOC1"/>
            <w:rPr>
              <w:rFonts w:asciiTheme="minorHAnsi" w:eastAsiaTheme="minorEastAsia" w:hAnsiTheme="minorHAnsi" w:cstheme="minorBidi"/>
              <w:b w:val="0"/>
              <w:noProof/>
              <w:sz w:val="22"/>
              <w:szCs w:val="22"/>
              <w:lang w:eastAsia="en-AU"/>
            </w:rPr>
          </w:pPr>
          <w:hyperlink w:anchor="_Toc48051174" w:history="1">
            <w:r w:rsidRPr="00E62889">
              <w:rPr>
                <w:rStyle w:val="Hyperlink"/>
                <w:noProof/>
              </w:rPr>
              <w:t>Troubleshooting</w:t>
            </w:r>
            <w:r>
              <w:rPr>
                <w:noProof/>
                <w:webHidden/>
              </w:rPr>
              <w:tab/>
            </w:r>
            <w:r>
              <w:rPr>
                <w:noProof/>
                <w:webHidden/>
              </w:rPr>
              <w:fldChar w:fldCharType="begin"/>
            </w:r>
            <w:r>
              <w:rPr>
                <w:noProof/>
                <w:webHidden/>
              </w:rPr>
              <w:instrText xml:space="preserve"> PAGEREF _Toc48051174 \h </w:instrText>
            </w:r>
            <w:r>
              <w:rPr>
                <w:noProof/>
                <w:webHidden/>
              </w:rPr>
            </w:r>
            <w:r>
              <w:rPr>
                <w:noProof/>
                <w:webHidden/>
              </w:rPr>
              <w:fldChar w:fldCharType="separate"/>
            </w:r>
            <w:r>
              <w:rPr>
                <w:noProof/>
                <w:webHidden/>
              </w:rPr>
              <w:t>27</w:t>
            </w:r>
            <w:r>
              <w:rPr>
                <w:noProof/>
                <w:webHidden/>
              </w:rPr>
              <w:fldChar w:fldCharType="end"/>
            </w:r>
          </w:hyperlink>
        </w:p>
        <w:p w14:paraId="15174BCE" w14:textId="65FDF5E6" w:rsidR="00F401EF" w:rsidRPr="00215D48" w:rsidRDefault="00F859D2" w:rsidP="00F401EF">
          <w:r w:rsidRPr="00215D48">
            <w:fldChar w:fldCharType="end"/>
          </w:r>
        </w:p>
      </w:sdtContent>
    </w:sdt>
    <w:p w14:paraId="282D9CA4" w14:textId="0DDF9576" w:rsidR="001525B4" w:rsidRPr="00215D48" w:rsidRDefault="009A5AC7" w:rsidP="009A5AC7">
      <w:pPr>
        <w:pStyle w:val="Heading2"/>
      </w:pPr>
      <w:bookmarkStart w:id="1" w:name="_Toc16096721"/>
      <w:bookmarkStart w:id="2" w:name="_Toc323739590"/>
      <w:bookmarkStart w:id="3" w:name="_Toc356305217"/>
      <w:bookmarkStart w:id="4" w:name="_Toc48051139"/>
      <w:r>
        <w:lastRenderedPageBreak/>
        <w:t>Introduction</w:t>
      </w:r>
      <w:bookmarkEnd w:id="1"/>
      <w:bookmarkEnd w:id="2"/>
      <w:bookmarkEnd w:id="3"/>
      <w:bookmarkEnd w:id="4"/>
    </w:p>
    <w:p w14:paraId="78DF0F73" w14:textId="7A8C0B96" w:rsidR="009A5AC7" w:rsidRDefault="004508C2" w:rsidP="009A5AC7">
      <w:bookmarkStart w:id="5" w:name="_Toc323739591"/>
      <w:bookmarkStart w:id="6" w:name="_Toc356305218"/>
      <w:r>
        <w:t xml:space="preserve">This guidance is intended for applicants using the </w:t>
      </w:r>
      <w:r w:rsidR="009A5AC7">
        <w:t xml:space="preserve">TGA Business services (TBS) portal </w:t>
      </w:r>
      <w:r>
        <w:t xml:space="preserve">to complete an </w:t>
      </w:r>
      <w:r w:rsidR="009A5AC7">
        <w:t xml:space="preserve">online application form for a new substance to be evaluated for use as an ingredient in a listed </w:t>
      </w:r>
      <w:r w:rsidR="00B332AE">
        <w:t xml:space="preserve">or assessed listed </w:t>
      </w:r>
      <w:r w:rsidR="009A5AC7">
        <w:t xml:space="preserve">medicine or to change the purpose and/or requirements associated with </w:t>
      </w:r>
      <w:r>
        <w:t xml:space="preserve">an </w:t>
      </w:r>
      <w:r w:rsidR="009A5AC7">
        <w:t xml:space="preserve">ingredient </w:t>
      </w:r>
      <w:r>
        <w:t xml:space="preserve">already permitted for use </w:t>
      </w:r>
      <w:r w:rsidR="009A5AC7">
        <w:t>in a</w:t>
      </w:r>
      <w:r w:rsidR="009A5AC7" w:rsidRPr="00F12039">
        <w:t xml:space="preserve"> </w:t>
      </w:r>
      <w:r w:rsidR="009A5AC7">
        <w:t>l</w:t>
      </w:r>
      <w:r w:rsidR="009A5AC7" w:rsidRPr="00F12039">
        <w:t xml:space="preserve">isted </w:t>
      </w:r>
      <w:r w:rsidR="00B332AE">
        <w:t xml:space="preserve">or assessed listed </w:t>
      </w:r>
      <w:r w:rsidR="005A61B6">
        <w:t>medicine.</w:t>
      </w:r>
    </w:p>
    <w:p w14:paraId="2060A0BF" w14:textId="63776809" w:rsidR="009A5AC7" w:rsidRDefault="00357224" w:rsidP="009A5AC7">
      <w:r>
        <w:t>When an</w:t>
      </w:r>
      <w:r w:rsidR="004508C2">
        <w:t xml:space="preserve"> application is approved, a recommendation will be made </w:t>
      </w:r>
      <w:r w:rsidR="009A5AC7">
        <w:t xml:space="preserve">to vary </w:t>
      </w:r>
      <w:r w:rsidR="004508C2">
        <w:t xml:space="preserve">the </w:t>
      </w:r>
      <w:r w:rsidR="009A5AC7">
        <w:t>determination made under section 26BB of the Act (the</w:t>
      </w:r>
      <w:r w:rsidR="005C662A">
        <w:t xml:space="preserve"> </w:t>
      </w:r>
      <w:hyperlink r:id="rId13" w:anchor="pi" w:history="1">
        <w:r w:rsidR="009A5AC7" w:rsidRPr="004508C2">
          <w:rPr>
            <w:rStyle w:val="Hyperlink"/>
          </w:rPr>
          <w:t>Therapeutic Goods (Permissib</w:t>
        </w:r>
        <w:r w:rsidR="00987072" w:rsidRPr="004508C2">
          <w:rPr>
            <w:rStyle w:val="Hyperlink"/>
          </w:rPr>
          <w:t>le Ingredients) Determination</w:t>
        </w:r>
      </w:hyperlink>
      <w:r w:rsidR="00987072">
        <w:t>)</w:t>
      </w:r>
      <w:r w:rsidR="004508C2">
        <w:t xml:space="preserve"> to permit the use of the ingredient in listed </w:t>
      </w:r>
      <w:r w:rsidR="00B332AE">
        <w:t xml:space="preserve">or assessed listed </w:t>
      </w:r>
      <w:r w:rsidR="004508C2">
        <w:t>medicines</w:t>
      </w:r>
      <w:r w:rsidR="00987072">
        <w:t>.</w:t>
      </w:r>
    </w:p>
    <w:p w14:paraId="36037D81" w14:textId="4223BF9C" w:rsidR="009A5AC7" w:rsidRDefault="009A5AC7" w:rsidP="009A5AC7">
      <w:r>
        <w:t>A submission dossier will need to either be attached to the application or sent separately. Please see</w:t>
      </w:r>
      <w:r w:rsidR="00B332AE">
        <w:t xml:space="preserve"> </w:t>
      </w:r>
      <w:hyperlink r:id="rId14" w:history="1">
        <w:r w:rsidR="00BE3BB6" w:rsidRPr="00BE3BB6">
          <w:rPr>
            <w:rStyle w:val="Hyperlink"/>
          </w:rPr>
          <w:t>Applications for new substances in listed medicines - Australian regulatory guidelines</w:t>
        </w:r>
      </w:hyperlink>
      <w:r w:rsidRPr="0002235D">
        <w:t>, in particular</w:t>
      </w:r>
      <w:r w:rsidR="005C662A">
        <w:t xml:space="preserve"> </w:t>
      </w:r>
      <w:r w:rsidR="00BE3BB6">
        <w:t>Table 1: Application categorie</w:t>
      </w:r>
      <w:r w:rsidR="005907CD">
        <w:t>s for evaluation of substances.</w:t>
      </w:r>
    </w:p>
    <w:p w14:paraId="3EF28798" w14:textId="77777777" w:rsidR="009A5AC7" w:rsidRDefault="009A5AC7" w:rsidP="00D33EA8">
      <w:pPr>
        <w:pStyle w:val="Heading2"/>
        <w:pageBreakBefore w:val="0"/>
        <w:spacing w:before="480"/>
      </w:pPr>
      <w:bookmarkStart w:id="7" w:name="_Toc16096722"/>
      <w:bookmarkStart w:id="8" w:name="_Toc48051140"/>
      <w:r>
        <w:t>Accessing the TGA Business Services (TBS)</w:t>
      </w:r>
      <w:bookmarkEnd w:id="7"/>
      <w:bookmarkEnd w:id="8"/>
    </w:p>
    <w:p w14:paraId="47ED1957" w14:textId="5433527A" w:rsidR="004B0B0F" w:rsidRPr="005A61B6" w:rsidRDefault="004B0B0F" w:rsidP="005A61B6">
      <w:r>
        <w:t xml:space="preserve">You will need a TGA </w:t>
      </w:r>
      <w:r w:rsidR="009A5AC7">
        <w:t xml:space="preserve">client ID </w:t>
      </w:r>
      <w:r>
        <w:t xml:space="preserve">to </w:t>
      </w:r>
      <w:r w:rsidR="009A5AC7">
        <w:t>access the TBS portal, please see</w:t>
      </w:r>
      <w:r w:rsidR="005C662A">
        <w:t xml:space="preserve"> </w:t>
      </w:r>
      <w:hyperlink r:id="rId15" w:history="1">
        <w:r w:rsidR="009A5AC7" w:rsidRPr="005A61B6">
          <w:rPr>
            <w:rStyle w:val="Hyperlink"/>
          </w:rPr>
          <w:t>TGA Business Services: getting started with the TGA</w:t>
        </w:r>
      </w:hyperlink>
      <w:r w:rsidR="009A5AC7" w:rsidRPr="005A61B6">
        <w:t>.</w:t>
      </w:r>
    </w:p>
    <w:p w14:paraId="7948A1DD" w14:textId="131225B3" w:rsidR="009A5AC7" w:rsidRPr="005A61B6" w:rsidRDefault="009A5AC7" w:rsidP="009A5AC7">
      <w:r>
        <w:t>Information regarding the various ‘roles’ within TBS can be found at</w:t>
      </w:r>
      <w:r w:rsidR="005C662A">
        <w:t xml:space="preserve"> </w:t>
      </w:r>
      <w:hyperlink r:id="rId16" w:history="1">
        <w:r w:rsidRPr="005C662A">
          <w:rPr>
            <w:rStyle w:val="Hyperlink"/>
          </w:rPr>
          <w:t>TGA Business Services - how to use the site</w:t>
        </w:r>
      </w:hyperlink>
      <w:r>
        <w:rPr>
          <w:color w:val="0000FF"/>
        </w:rPr>
        <w:t xml:space="preserve"> </w:t>
      </w:r>
      <w:r>
        <w:t>under</w:t>
      </w:r>
      <w:r w:rsidR="005C662A">
        <w:t xml:space="preserve"> </w:t>
      </w:r>
      <w:hyperlink r:id="rId17" w:anchor="roles-what-each-user-can-do" w:history="1">
        <w:r w:rsidRPr="005A61B6">
          <w:rPr>
            <w:rStyle w:val="Hyperlink"/>
          </w:rPr>
          <w:t>Roles: what each user can do</w:t>
        </w:r>
      </w:hyperlink>
      <w:r w:rsidRPr="005A61B6">
        <w:t>.</w:t>
      </w:r>
    </w:p>
    <w:p w14:paraId="72769EB5" w14:textId="49BBD69B" w:rsidR="009A5AC7" w:rsidRDefault="009A5AC7" w:rsidP="00AF2DF6">
      <w:r>
        <w:t>The TBS portal can be accessed through your web browser using either Internet Explorer, Google Chrome, Firefox or Safari.</w:t>
      </w:r>
    </w:p>
    <w:p w14:paraId="4BB376AC" w14:textId="77777777" w:rsidR="009A5AC7" w:rsidRDefault="009A5AC7" w:rsidP="00D33EA8">
      <w:pPr>
        <w:pStyle w:val="Heading2"/>
        <w:pageBreakBefore w:val="0"/>
        <w:spacing w:before="480"/>
      </w:pPr>
      <w:bookmarkStart w:id="9" w:name="How_to_login"/>
      <w:bookmarkStart w:id="10" w:name="_bookmark2"/>
      <w:bookmarkStart w:id="11" w:name="_Toc16096723"/>
      <w:bookmarkStart w:id="12" w:name="_Toc48051141"/>
      <w:bookmarkEnd w:id="9"/>
      <w:bookmarkEnd w:id="10"/>
      <w:r>
        <w:t>How to login</w:t>
      </w:r>
      <w:bookmarkEnd w:id="11"/>
      <w:bookmarkEnd w:id="12"/>
    </w:p>
    <w:p w14:paraId="3EDC7422" w14:textId="6926A625" w:rsidR="009A5AC7" w:rsidRDefault="009A5AC7" w:rsidP="00AF2DF6">
      <w:r>
        <w:t>Once you have your login details, log on to the</w:t>
      </w:r>
      <w:r w:rsidR="005C662A">
        <w:t xml:space="preserve"> </w:t>
      </w:r>
      <w:hyperlink r:id="rId18">
        <w:r>
          <w:rPr>
            <w:color w:val="0000FF"/>
            <w:u w:val="single" w:color="0000FF"/>
          </w:rPr>
          <w:t>TBS portal</w:t>
        </w:r>
        <w:r>
          <w:t xml:space="preserve">. </w:t>
        </w:r>
      </w:hyperlink>
      <w:r>
        <w:t>You will be prompted to enter your login details on the right hand side of the screen.</w:t>
      </w:r>
    </w:p>
    <w:p w14:paraId="2A60196A" w14:textId="77777777" w:rsidR="009A5AC7" w:rsidRDefault="009A5AC7" w:rsidP="009A5AC7">
      <w:pPr>
        <w:jc w:val="center"/>
      </w:pPr>
      <w:r>
        <w:rPr>
          <w:noProof/>
          <w:lang w:eastAsia="en-AU"/>
        </w:rPr>
        <w:drawing>
          <wp:inline distT="0" distB="0" distL="0" distR="0" wp14:anchorId="226C35A8" wp14:editId="3316B1B3">
            <wp:extent cx="1814733" cy="2011679"/>
            <wp:effectExtent l="0" t="0" r="0" b="8255"/>
            <wp:docPr id="41" name="Picture 41" descr="screenshot of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7851" t="7055" r="7756" b="5215"/>
                    <a:stretch/>
                  </pic:blipFill>
                  <pic:spPr bwMode="auto">
                    <a:xfrm>
                      <a:off x="0" y="0"/>
                      <a:ext cx="1816477" cy="2013612"/>
                    </a:xfrm>
                    <a:prstGeom prst="rect">
                      <a:avLst/>
                    </a:prstGeom>
                    <a:ln>
                      <a:noFill/>
                    </a:ln>
                    <a:extLst>
                      <a:ext uri="{53640926-AAD7-44D8-BBD7-CCE9431645EC}">
                        <a14:shadowObscured xmlns:a14="http://schemas.microsoft.com/office/drawing/2010/main"/>
                      </a:ext>
                    </a:extLst>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A5AC7" w:rsidRPr="00215D48" w14:paraId="5F986B46" w14:textId="77777777" w:rsidTr="00335B33">
        <w:tc>
          <w:tcPr>
            <w:tcW w:w="1276" w:type="dxa"/>
            <w:vAlign w:val="center"/>
          </w:tcPr>
          <w:p w14:paraId="43BBC1E9" w14:textId="3902CC9A" w:rsidR="009A5AC7" w:rsidRPr="00215D48" w:rsidRDefault="009A5AC7" w:rsidP="00F93D42">
            <w:pPr>
              <w:rPr>
                <w:sz w:val="20"/>
              </w:rPr>
            </w:pPr>
            <w:r w:rsidRPr="00215D48">
              <w:rPr>
                <w:noProof/>
                <w:sz w:val="20"/>
                <w:lang w:eastAsia="en-AU"/>
              </w:rPr>
              <w:drawing>
                <wp:inline distT="0" distB="0" distL="0" distR="0" wp14:anchorId="0F24A847" wp14:editId="0C586185">
                  <wp:extent cx="487681" cy="487681"/>
                  <wp:effectExtent l="19050" t="0" r="7619" b="0"/>
                  <wp:docPr id="2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50AEFA6" w14:textId="3C6999FF" w:rsidR="009A5AC7" w:rsidRPr="00215D48" w:rsidRDefault="009A5AC7" w:rsidP="00AF2DF6">
            <w:r>
              <w:t>Username and password are case sensitive</w:t>
            </w:r>
            <w:r w:rsidR="00445044">
              <w:t>.</w:t>
            </w:r>
          </w:p>
        </w:tc>
      </w:tr>
    </w:tbl>
    <w:bookmarkEnd w:id="5"/>
    <w:bookmarkEnd w:id="6"/>
    <w:p w14:paraId="26BDD978" w14:textId="534201ED" w:rsidR="008D4919" w:rsidRDefault="008D4919" w:rsidP="00AF2DF6">
      <w:r>
        <w:t>Once logged in, you will see a persona</w:t>
      </w:r>
      <w:r w:rsidR="00987072">
        <w:t>lised work page or ‘dashboard’.</w:t>
      </w:r>
    </w:p>
    <w:p w14:paraId="02B4E733" w14:textId="2D73F457" w:rsidR="008D4919" w:rsidRDefault="008D4919" w:rsidP="00AF2DF6">
      <w:r>
        <w:t xml:space="preserve">What you can see and do on the dashboard will depend on your </w:t>
      </w:r>
      <w:hyperlink r:id="rId21" w:anchor="roles-what-each-user-can-do">
        <w:r>
          <w:rPr>
            <w:color w:val="0000FF"/>
            <w:u w:val="single" w:color="0000FF"/>
          </w:rPr>
          <w:t>user role</w:t>
        </w:r>
        <w:r>
          <w:rPr>
            <w:color w:val="0000FF"/>
          </w:rPr>
          <w:t xml:space="preserve"> </w:t>
        </w:r>
      </w:hyperlink>
      <w:r>
        <w:t>(access level).</w:t>
      </w:r>
    </w:p>
    <w:p w14:paraId="4F2A0AEA" w14:textId="2885F3A5" w:rsidR="00E64823" w:rsidRDefault="00E64823" w:rsidP="008D4919">
      <w:r>
        <w:t xml:space="preserve">For further information, see </w:t>
      </w:r>
      <w:hyperlink r:id="rId22" w:history="1">
        <w:r w:rsidRPr="00EF6F46">
          <w:rPr>
            <w:rStyle w:val="Hyperlink"/>
          </w:rPr>
          <w:t>TGA Business Services: getting started</w:t>
        </w:r>
      </w:hyperlink>
      <w:r>
        <w:t>.</w:t>
      </w:r>
    </w:p>
    <w:p w14:paraId="7C888CBB" w14:textId="4BEA00CD" w:rsidR="008D4919" w:rsidRDefault="008D4919" w:rsidP="008D4919">
      <w:pPr>
        <w:pStyle w:val="ListBullet"/>
        <w:numPr>
          <w:ilvl w:val="0"/>
          <w:numId w:val="0"/>
        </w:numPr>
        <w:ind w:left="360" w:hanging="360"/>
        <w:jc w:val="center"/>
      </w:pPr>
      <w:r>
        <w:rPr>
          <w:noProof/>
          <w:lang w:eastAsia="en-AU"/>
        </w:rPr>
        <w:lastRenderedPageBreak/>
        <w:drawing>
          <wp:inline distT="0" distB="0" distL="0" distR="0" wp14:anchorId="14C9063D" wp14:editId="6C14BCED">
            <wp:extent cx="3685735" cy="3410458"/>
            <wp:effectExtent l="0" t="0" r="0" b="0"/>
            <wp:docPr id="42" name="Picture 42" descr="screenshot of Personalised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046" r="3046"/>
                    <a:stretch/>
                  </pic:blipFill>
                  <pic:spPr bwMode="auto">
                    <a:xfrm>
                      <a:off x="0" y="0"/>
                      <a:ext cx="3684726" cy="3409524"/>
                    </a:xfrm>
                    <a:prstGeom prst="rect">
                      <a:avLst/>
                    </a:prstGeom>
                    <a:ln>
                      <a:noFill/>
                    </a:ln>
                    <a:extLst>
                      <a:ext uri="{53640926-AAD7-44D8-BBD7-CCE9431645EC}">
                        <a14:shadowObscured xmlns:a14="http://schemas.microsoft.com/office/drawing/2010/main"/>
                      </a:ext>
                    </a:extLst>
                  </pic:spPr>
                </pic:pic>
              </a:graphicData>
            </a:graphic>
          </wp:inline>
        </w:drawing>
      </w:r>
    </w:p>
    <w:p w14:paraId="37FD21F8" w14:textId="22333743" w:rsidR="008D4919" w:rsidRDefault="008D4919" w:rsidP="00AF2DF6">
      <w:r>
        <w:t xml:space="preserve">In the dashboard menus: </w:t>
      </w:r>
      <w:r>
        <w:rPr>
          <w:b/>
        </w:rPr>
        <w:t>Applications</w:t>
      </w:r>
      <w:r>
        <w:t xml:space="preserve">, </w:t>
      </w:r>
      <w:r>
        <w:rPr>
          <w:b/>
        </w:rPr>
        <w:t xml:space="preserve">Documents </w:t>
      </w:r>
      <w:r>
        <w:t xml:space="preserve">and </w:t>
      </w:r>
      <w:r>
        <w:rPr>
          <w:b/>
        </w:rPr>
        <w:t xml:space="preserve">Your TGA </w:t>
      </w:r>
      <w:r w:rsidR="00335B33">
        <w:t>are displayed.</w:t>
      </w:r>
    </w:p>
    <w:p w14:paraId="5DC46FB0" w14:textId="77777777" w:rsidR="008D4919" w:rsidRDefault="008D4919" w:rsidP="00AF2DF6">
      <w:r>
        <w:t xml:space="preserve">If you also have financial access, the </w:t>
      </w:r>
      <w:r>
        <w:rPr>
          <w:b/>
        </w:rPr>
        <w:t xml:space="preserve">Financials </w:t>
      </w:r>
      <w:r>
        <w:t>menu will be displayed.</w:t>
      </w:r>
    </w:p>
    <w:p w14:paraId="40BE0396" w14:textId="77777777" w:rsidR="008D4919" w:rsidRDefault="008D4919" w:rsidP="008D4919">
      <w:r>
        <w:t>On the dashboard, you can:</w:t>
      </w:r>
    </w:p>
    <w:p w14:paraId="549C6B2E" w14:textId="77777777" w:rsidR="008D4919" w:rsidRPr="00A60B70" w:rsidRDefault="008D4919" w:rsidP="00A60B70">
      <w:pPr>
        <w:pStyle w:val="ListBullet"/>
      </w:pPr>
      <w:r w:rsidRPr="00A60B70">
        <w:t>Access the ‘My work’ menu to work on drafts or view submissions;</w:t>
      </w:r>
    </w:p>
    <w:p w14:paraId="0FC8ADD0" w14:textId="77777777" w:rsidR="008D4919" w:rsidRPr="00A60B70" w:rsidRDefault="008D4919" w:rsidP="00A60B70">
      <w:pPr>
        <w:pStyle w:val="ListBullet"/>
      </w:pPr>
      <w:r w:rsidRPr="00A60B70">
        <w:t>Access the ‘$ My finances’ to view invoices;</w:t>
      </w:r>
    </w:p>
    <w:p w14:paraId="20C0BFD5" w14:textId="77777777" w:rsidR="008D4919" w:rsidRPr="00A60B70" w:rsidRDefault="008D4919" w:rsidP="00A60B70">
      <w:pPr>
        <w:pStyle w:val="ListBullet"/>
      </w:pPr>
      <w:r w:rsidRPr="00A60B70">
        <w:t>Access the ‘News Panel’ to view the latest TGA news;</w:t>
      </w:r>
    </w:p>
    <w:p w14:paraId="1D8C1BDB" w14:textId="77777777" w:rsidR="008D4919" w:rsidRPr="00A60B70" w:rsidRDefault="008D4919" w:rsidP="00A60B70">
      <w:pPr>
        <w:pStyle w:val="ListBullet"/>
      </w:pPr>
      <w:r w:rsidRPr="00A60B70">
        <w:t>Access the ‘Work on drafts’ and ‘View submissions’ to view all draft and submitted applications;</w:t>
      </w:r>
    </w:p>
    <w:p w14:paraId="2315735B" w14:textId="77777777" w:rsidR="008D4919" w:rsidRPr="00A60B70" w:rsidRDefault="008D4919" w:rsidP="00EF5665">
      <w:pPr>
        <w:pStyle w:val="ListBullet"/>
      </w:pPr>
      <w:r w:rsidRPr="00A60B70">
        <w:t>View the ‘Applications menu’ – the drop down will display all application types available;</w:t>
      </w:r>
    </w:p>
    <w:p w14:paraId="08F738E3" w14:textId="77777777" w:rsidR="008D4919" w:rsidRPr="00A60B70" w:rsidRDefault="008D4919" w:rsidP="00A60B70">
      <w:pPr>
        <w:pStyle w:val="ListBullet"/>
      </w:pPr>
      <w:r w:rsidRPr="00A60B70">
        <w:t>View the ‘Documents menu’ – the drop down will display manufacturers, Consumer Medicine information and Product information;</w:t>
      </w:r>
    </w:p>
    <w:p w14:paraId="0F4E133E" w14:textId="77777777" w:rsidR="008D4919" w:rsidRPr="00A60B70" w:rsidRDefault="008D4919" w:rsidP="00A60B70">
      <w:pPr>
        <w:pStyle w:val="ListBullet"/>
      </w:pPr>
      <w:r w:rsidRPr="00A60B70">
        <w:t>Access the ‘View my organisation’ to edit user details;</w:t>
      </w:r>
    </w:p>
    <w:p w14:paraId="4144DC88" w14:textId="77777777" w:rsidR="008D4919" w:rsidRPr="00A60B70" w:rsidRDefault="008D4919" w:rsidP="00A60B70">
      <w:pPr>
        <w:pStyle w:val="ListBullet"/>
      </w:pPr>
      <w:r w:rsidRPr="00A60B70">
        <w:t>View the ‘Your TGA menu’ – the drop down will display your current ARTG entries and other useful information.</w:t>
      </w:r>
      <w:bookmarkStart w:id="13" w:name="Creating_new_listed_and_assessed_listed_"/>
      <w:bookmarkStart w:id="14" w:name="_bookmark3"/>
      <w:bookmarkEnd w:id="13"/>
      <w:bookmarkEnd w:id="14"/>
    </w:p>
    <w:p w14:paraId="1FE89C3B" w14:textId="77777777" w:rsidR="008D4919" w:rsidRPr="00811461" w:rsidRDefault="008D4919" w:rsidP="00EF5665">
      <w:pPr>
        <w:pStyle w:val="Heading2"/>
      </w:pPr>
      <w:bookmarkStart w:id="15" w:name="_Toc16096724"/>
      <w:bookmarkStart w:id="16" w:name="_Toc48051142"/>
      <w:r w:rsidRPr="00811461">
        <w:lastRenderedPageBreak/>
        <w:t>Open</w:t>
      </w:r>
      <w:r>
        <w:t>/Create</w:t>
      </w:r>
      <w:r w:rsidRPr="00811461">
        <w:t xml:space="preserve"> a Substance Evaluation</w:t>
      </w:r>
      <w:r>
        <w:t xml:space="preserve"> application</w:t>
      </w:r>
      <w:bookmarkStart w:id="17" w:name="New_applications"/>
      <w:bookmarkEnd w:id="15"/>
      <w:bookmarkEnd w:id="17"/>
      <w:bookmarkEnd w:id="16"/>
    </w:p>
    <w:p w14:paraId="39BE4DB0" w14:textId="6752D279" w:rsidR="008D4919" w:rsidRDefault="008D4919" w:rsidP="00EF5665">
      <w:r>
        <w:t>Select the ‘Application’ drop down arrow and under the Listed Medicine subheading and</w:t>
      </w:r>
      <w:r w:rsidR="00335B33">
        <w:t xml:space="preserve"> select ‘Substance Evaluation’.</w:t>
      </w:r>
    </w:p>
    <w:p w14:paraId="6B2D9109" w14:textId="723B07D5" w:rsidR="008D4919" w:rsidRDefault="008D4919" w:rsidP="008D4919">
      <w:pPr>
        <w:pStyle w:val="ListBullet"/>
        <w:numPr>
          <w:ilvl w:val="0"/>
          <w:numId w:val="0"/>
        </w:numPr>
        <w:ind w:left="360" w:hanging="360"/>
        <w:jc w:val="center"/>
      </w:pPr>
      <w:r>
        <w:rPr>
          <w:noProof/>
          <w:lang w:eastAsia="en-AU"/>
        </w:rPr>
        <w:drawing>
          <wp:inline distT="0" distB="0" distL="0" distR="0" wp14:anchorId="1780A616" wp14:editId="32EC24BD">
            <wp:extent cx="5759450" cy="2751388"/>
            <wp:effectExtent l="0" t="0" r="0" b="0"/>
            <wp:docPr id="14" name="Picture 14" descr="screenshot showing location of Substance Evaluation menu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a:stretch/>
                  </pic:blipFill>
                  <pic:spPr bwMode="auto">
                    <a:xfrm>
                      <a:off x="0" y="0"/>
                      <a:ext cx="5759450" cy="2751388"/>
                    </a:xfrm>
                    <a:prstGeom prst="rect">
                      <a:avLst/>
                    </a:prstGeom>
                    <a:ln>
                      <a:noFill/>
                    </a:ln>
                    <a:extLst>
                      <a:ext uri="{53640926-AAD7-44D8-BBD7-CCE9431645EC}">
                        <a14:shadowObscured xmlns:a14="http://schemas.microsoft.com/office/drawing/2010/main"/>
                      </a:ext>
                    </a:extLst>
                  </pic:spPr>
                </pic:pic>
              </a:graphicData>
            </a:graphic>
          </wp:inline>
        </w:drawing>
      </w:r>
    </w:p>
    <w:p w14:paraId="5DA86A84" w14:textId="2AD62EFC" w:rsidR="008D4919" w:rsidRDefault="008D4919" w:rsidP="008D4919">
      <w:pPr>
        <w:pStyle w:val="ListBullet"/>
        <w:numPr>
          <w:ilvl w:val="0"/>
          <w:numId w:val="0"/>
        </w:numPr>
        <w:ind w:left="360" w:hanging="360"/>
      </w:pPr>
      <w:r>
        <w:t>The Substance Evaluation dashboard will be displayed:</w:t>
      </w:r>
    </w:p>
    <w:p w14:paraId="75D5381C" w14:textId="33FF3BA6" w:rsidR="008D4919" w:rsidRDefault="008D4919" w:rsidP="008D4919">
      <w:pPr>
        <w:pStyle w:val="ListBullet"/>
        <w:numPr>
          <w:ilvl w:val="0"/>
          <w:numId w:val="0"/>
        </w:numPr>
        <w:ind w:left="360" w:hanging="360"/>
        <w:jc w:val="center"/>
      </w:pPr>
      <w:r>
        <w:rPr>
          <w:noProof/>
          <w:lang w:eastAsia="en-AU"/>
        </w:rPr>
        <w:drawing>
          <wp:inline distT="0" distB="0" distL="0" distR="0" wp14:anchorId="2059A27C" wp14:editId="0E2D8598">
            <wp:extent cx="5759450" cy="2061394"/>
            <wp:effectExtent l="0" t="0" r="0" b="0"/>
            <wp:docPr id="149" name="Picture 149" descr="screenshot of Substance evaluation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59450" cy="2061394"/>
                    </a:xfrm>
                    <a:prstGeom prst="rect">
                      <a:avLst/>
                    </a:prstGeom>
                  </pic:spPr>
                </pic:pic>
              </a:graphicData>
            </a:graphic>
          </wp:inline>
        </w:drawing>
      </w:r>
    </w:p>
    <w:p w14:paraId="6EBB590C" w14:textId="4FEE427C" w:rsidR="00906621" w:rsidRDefault="00906621" w:rsidP="00EF5665">
      <w:r>
        <w:t xml:space="preserve">The dashboard will </w:t>
      </w:r>
      <w:r w:rsidR="00987072">
        <w:t>display your client name and</w:t>
      </w:r>
      <w:r>
        <w:t xml:space="preserve"> draft </w:t>
      </w:r>
      <w:r w:rsidR="00987072">
        <w:t>applications. You can review</w:t>
      </w:r>
      <w:r>
        <w:t xml:space="preserve"> submitted applications </w:t>
      </w:r>
      <w:r w:rsidR="00335B33">
        <w:t>by selecting the Submitted tab.</w:t>
      </w:r>
    </w:p>
    <w:p w14:paraId="4753E89E" w14:textId="77777777" w:rsidR="00906621" w:rsidRDefault="00906621" w:rsidP="001D589C">
      <w:pPr>
        <w:pStyle w:val="Heading3"/>
      </w:pPr>
      <w:bookmarkStart w:id="18" w:name="_Toc16096725"/>
      <w:bookmarkStart w:id="19" w:name="_Toc48051143"/>
      <w:r>
        <w:t>Edit an existing draft application</w:t>
      </w:r>
      <w:bookmarkEnd w:id="18"/>
      <w:bookmarkEnd w:id="19"/>
    </w:p>
    <w:p w14:paraId="6FFB3868" w14:textId="6F2FB1D6" w:rsidR="00906621" w:rsidRDefault="00906621" w:rsidP="00906621">
      <w:r>
        <w:t>Select the drop down arrow in the ‘Actions’ column next to the application you wish to edit and the ‘edit’ button. The application will open at Step 1. You will have to work through each of the steps of the application, regardless of whether these steps have been previously completed. You are unable to skip ahead to other steps.</w:t>
      </w:r>
    </w:p>
    <w:p w14:paraId="5B89997D" w14:textId="77777777" w:rsidR="00906621" w:rsidRDefault="00906621" w:rsidP="001D589C">
      <w:pPr>
        <w:pStyle w:val="Heading3"/>
      </w:pPr>
      <w:bookmarkStart w:id="20" w:name="_Toc16096726"/>
      <w:bookmarkStart w:id="21" w:name="_Toc48051144"/>
      <w:r>
        <w:t>Delete an existing draft application</w:t>
      </w:r>
      <w:bookmarkEnd w:id="20"/>
      <w:bookmarkEnd w:id="21"/>
    </w:p>
    <w:p w14:paraId="41F387B0" w14:textId="65786249" w:rsidR="00906621" w:rsidRDefault="00906621" w:rsidP="00EF5665">
      <w:r>
        <w:t xml:space="preserve">Select the drop down arrow in the ‘Actions’ column next to the application you wish to delete and the ‘delete’ button. The application will be </w:t>
      </w:r>
      <w:r w:rsidR="00987072">
        <w:t>deleted</w:t>
      </w:r>
      <w:r w:rsidR="00335B33">
        <w:t>.</w:t>
      </w:r>
    </w:p>
    <w:p w14:paraId="187DE3EC" w14:textId="77777777" w:rsidR="00906621" w:rsidRDefault="00906621" w:rsidP="001D589C">
      <w:pPr>
        <w:pStyle w:val="Heading3"/>
      </w:pPr>
      <w:bookmarkStart w:id="22" w:name="_Toc16096727"/>
      <w:bookmarkStart w:id="23" w:name="_Toc48051145"/>
      <w:r>
        <w:t>Create a new application</w:t>
      </w:r>
      <w:bookmarkEnd w:id="22"/>
      <w:bookmarkEnd w:id="23"/>
    </w:p>
    <w:p w14:paraId="28709AEB" w14:textId="51EDBA68" w:rsidR="00906621" w:rsidRDefault="00906621" w:rsidP="00EF5665">
      <w:r>
        <w:t>Select the ‘New application’ button on the right hand side of the dashboard.</w:t>
      </w:r>
    </w:p>
    <w:p w14:paraId="2815079E" w14:textId="53C90ACF" w:rsidR="00906621" w:rsidRDefault="00906621" w:rsidP="00906621">
      <w:pPr>
        <w:jc w:val="center"/>
      </w:pPr>
      <w:r>
        <w:rPr>
          <w:noProof/>
          <w:lang w:eastAsia="en-AU"/>
        </w:rPr>
        <w:lastRenderedPageBreak/>
        <w:drawing>
          <wp:inline distT="0" distB="0" distL="0" distR="0" wp14:anchorId="0463EA61" wp14:editId="2A0DB5AA">
            <wp:extent cx="5759450" cy="2079186"/>
            <wp:effectExtent l="0" t="0" r="0" b="0"/>
            <wp:docPr id="6" name="Picture 6" descr="screenshot of Welcome page of the substance evaluation dashboard, showing location of the 'New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59450" cy="2079186"/>
                    </a:xfrm>
                    <a:prstGeom prst="rect">
                      <a:avLst/>
                    </a:prstGeom>
                  </pic:spPr>
                </pic:pic>
              </a:graphicData>
            </a:graphic>
          </wp:inline>
        </w:drawing>
      </w:r>
    </w:p>
    <w:p w14:paraId="454D657E" w14:textId="77777777" w:rsidR="00906621" w:rsidRDefault="00906621" w:rsidP="00906621">
      <w:r>
        <w:t>The Listed medicines ingredient application form is displayed and is divided into six steps:</w:t>
      </w:r>
    </w:p>
    <w:p w14:paraId="453B71B5" w14:textId="77777777" w:rsidR="00906621" w:rsidRPr="00A60B70" w:rsidRDefault="00906621" w:rsidP="00A60B70">
      <w:pPr>
        <w:pStyle w:val="ListBullet"/>
      </w:pPr>
      <w:r w:rsidRPr="00A60B70">
        <w:t>Step 1 - Organisation details</w:t>
      </w:r>
    </w:p>
    <w:p w14:paraId="14860BEA" w14:textId="77777777" w:rsidR="00906621" w:rsidRPr="00A60B70" w:rsidRDefault="00906621" w:rsidP="00A60B70">
      <w:pPr>
        <w:pStyle w:val="ListBullet"/>
      </w:pPr>
      <w:r w:rsidRPr="00A60B70">
        <w:t>Step 2 - Application details</w:t>
      </w:r>
    </w:p>
    <w:p w14:paraId="7583DDB5" w14:textId="77777777" w:rsidR="00906621" w:rsidRPr="00A60B70" w:rsidRDefault="00906621" w:rsidP="00A60B70">
      <w:pPr>
        <w:pStyle w:val="ListBullet"/>
      </w:pPr>
      <w:r w:rsidRPr="00A60B70">
        <w:t>Step 3 - Proposed use</w:t>
      </w:r>
    </w:p>
    <w:p w14:paraId="5EDD5074" w14:textId="77777777" w:rsidR="00906621" w:rsidRPr="00A60B70" w:rsidRDefault="00906621" w:rsidP="00A60B70">
      <w:pPr>
        <w:pStyle w:val="ListBullet"/>
      </w:pPr>
      <w:r w:rsidRPr="00A60B70">
        <w:t>Step 4 - Substance details</w:t>
      </w:r>
    </w:p>
    <w:p w14:paraId="6B645AF7" w14:textId="77777777" w:rsidR="00906621" w:rsidRPr="00A60B70" w:rsidRDefault="00906621" w:rsidP="00A60B70">
      <w:pPr>
        <w:pStyle w:val="ListBullet"/>
      </w:pPr>
      <w:r w:rsidRPr="00A60B70">
        <w:t>Step 5 - Supporting document</w:t>
      </w:r>
    </w:p>
    <w:p w14:paraId="040293FF" w14:textId="77777777" w:rsidR="00906621" w:rsidRPr="00A60B70" w:rsidRDefault="00906621" w:rsidP="00A60B70">
      <w:pPr>
        <w:pStyle w:val="ListBullet"/>
      </w:pPr>
      <w:r w:rsidRPr="00A60B70">
        <w:t>Step 6 – Declaration</w:t>
      </w:r>
    </w:p>
    <w:p w14:paraId="62B07BF1" w14:textId="50DF8D16" w:rsidR="00906621" w:rsidRDefault="00906621" w:rsidP="00906621">
      <w:pPr>
        <w:jc w:val="center"/>
      </w:pPr>
      <w:r>
        <w:rPr>
          <w:noProof/>
          <w:lang w:eastAsia="en-AU"/>
        </w:rPr>
        <w:drawing>
          <wp:inline distT="0" distB="0" distL="0" distR="0" wp14:anchorId="65DEE16D" wp14:editId="765597EF">
            <wp:extent cx="5759450" cy="1174077"/>
            <wp:effectExtent l="0" t="0" r="0" b="7620"/>
            <wp:docPr id="8" name="Picture 8" descr="screenshot of The six steps for completion of a substance evalu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59450" cy="1174077"/>
                    </a:xfrm>
                    <a:prstGeom prst="rect">
                      <a:avLst/>
                    </a:prstGeom>
                  </pic:spPr>
                </pic:pic>
              </a:graphicData>
            </a:graphic>
          </wp:inline>
        </w:drawing>
      </w:r>
    </w:p>
    <w:p w14:paraId="6313BA3F" w14:textId="50593C78" w:rsidR="00906621" w:rsidRDefault="00906621" w:rsidP="00906621">
      <w:r>
        <w:t>The application form must be completed from Step 1 through to Step 6 consecutively. Each step is required to be completed befo</w:t>
      </w:r>
      <w:r w:rsidR="00987072">
        <w:t>re moving on to the next step.</w:t>
      </w:r>
    </w:p>
    <w:tbl>
      <w:tblPr>
        <w:tblpPr w:leftFromText="180" w:rightFromText="180" w:vertAnchor="text" w:horzAnchor="page" w:tblpX="1866" w:tblpY="44"/>
        <w:tblW w:w="8647" w:type="dxa"/>
        <w:tblLayout w:type="fixed"/>
        <w:tblCellMar>
          <w:left w:w="0" w:type="dxa"/>
          <w:right w:w="0" w:type="dxa"/>
        </w:tblCellMar>
        <w:tblLook w:val="04A0" w:firstRow="1" w:lastRow="0" w:firstColumn="1" w:lastColumn="0" w:noHBand="0" w:noVBand="1"/>
      </w:tblPr>
      <w:tblGrid>
        <w:gridCol w:w="1276"/>
        <w:gridCol w:w="7371"/>
      </w:tblGrid>
      <w:tr w:rsidR="00906621" w:rsidRPr="00215D48" w14:paraId="20B3DA47" w14:textId="77777777" w:rsidTr="00F93D42">
        <w:tc>
          <w:tcPr>
            <w:tcW w:w="1276" w:type="dxa"/>
            <w:vAlign w:val="center"/>
          </w:tcPr>
          <w:p w14:paraId="06DCE2A6" w14:textId="77777777" w:rsidR="00906621" w:rsidRPr="00215D48" w:rsidRDefault="00906621" w:rsidP="00F93D42">
            <w:pPr>
              <w:rPr>
                <w:sz w:val="20"/>
              </w:rPr>
            </w:pPr>
            <w:r w:rsidRPr="00215D48">
              <w:rPr>
                <w:noProof/>
                <w:sz w:val="20"/>
                <w:lang w:eastAsia="en-AU"/>
              </w:rPr>
              <w:drawing>
                <wp:inline distT="0" distB="0" distL="0" distR="0" wp14:anchorId="2E77D50C" wp14:editId="4634EE8C">
                  <wp:extent cx="487681" cy="487681"/>
                  <wp:effectExtent l="19050" t="0" r="7619" b="0"/>
                  <wp:docPr id="1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stretch>
                            <a:fillRect/>
                          </a:stretch>
                        </pic:blipFill>
                        <pic:spPr>
                          <a:xfrm>
                            <a:off x="0" y="0"/>
                            <a:ext cx="487681" cy="487681"/>
                          </a:xfrm>
                          <a:prstGeom prst="rect">
                            <a:avLst/>
                          </a:prstGeom>
                        </pic:spPr>
                      </pic:pic>
                    </a:graphicData>
                  </a:graphic>
                </wp:inline>
              </w:drawing>
            </w:r>
          </w:p>
        </w:tc>
        <w:tc>
          <w:tcPr>
            <w:tcW w:w="7371" w:type="dxa"/>
            <w:shd w:val="clear" w:color="auto" w:fill="EAEAEA"/>
            <w:tcMar>
              <w:top w:w="170" w:type="dxa"/>
              <w:left w:w="170" w:type="dxa"/>
              <w:bottom w:w="170" w:type="dxa"/>
              <w:right w:w="170" w:type="dxa"/>
            </w:tcMar>
            <w:vAlign w:val="center"/>
          </w:tcPr>
          <w:p w14:paraId="62EFB306" w14:textId="07923758" w:rsidR="00906621" w:rsidRPr="00215D48" w:rsidRDefault="00906621" w:rsidP="00EF5665">
            <w:r>
              <w:t xml:space="preserve">All mandatory fields within the form are denoted with an </w:t>
            </w:r>
            <w:r w:rsidRPr="00E7186A">
              <w:rPr>
                <w:color w:val="FF0000"/>
              </w:rPr>
              <w:t>*</w:t>
            </w:r>
            <w:r>
              <w:t xml:space="preserve"> asterisk</w:t>
            </w:r>
          </w:p>
        </w:tc>
      </w:tr>
    </w:tbl>
    <w:p w14:paraId="63020B97" w14:textId="6DF06788" w:rsidR="00906621" w:rsidRPr="00B44D86" w:rsidRDefault="00906621" w:rsidP="00EF5665">
      <w:pPr>
        <w:pStyle w:val="Heading2"/>
      </w:pPr>
      <w:bookmarkStart w:id="24" w:name="_Toc16096728"/>
      <w:bookmarkStart w:id="25" w:name="_Toc48051146"/>
      <w:r w:rsidRPr="00B44D86">
        <w:lastRenderedPageBreak/>
        <w:t>Step 1 – Organisation details</w:t>
      </w:r>
      <w:bookmarkEnd w:id="24"/>
      <w:bookmarkEnd w:id="25"/>
    </w:p>
    <w:tbl>
      <w:tblPr>
        <w:tblpPr w:leftFromText="180" w:rightFromText="180" w:vertAnchor="text" w:horzAnchor="page" w:tblpX="1866" w:tblpY="44"/>
        <w:tblW w:w="8647" w:type="dxa"/>
        <w:tblLayout w:type="fixed"/>
        <w:tblCellMar>
          <w:left w:w="0" w:type="dxa"/>
          <w:right w:w="0" w:type="dxa"/>
        </w:tblCellMar>
        <w:tblLook w:val="04A0" w:firstRow="1" w:lastRow="0" w:firstColumn="1" w:lastColumn="0" w:noHBand="0" w:noVBand="1"/>
      </w:tblPr>
      <w:tblGrid>
        <w:gridCol w:w="1276"/>
        <w:gridCol w:w="7371"/>
      </w:tblGrid>
      <w:tr w:rsidR="006A4832" w:rsidRPr="00215D48" w14:paraId="796105BB" w14:textId="77777777" w:rsidTr="00D1635D">
        <w:trPr>
          <w:cantSplit/>
        </w:trPr>
        <w:tc>
          <w:tcPr>
            <w:tcW w:w="1276" w:type="dxa"/>
            <w:vAlign w:val="center"/>
          </w:tcPr>
          <w:p w14:paraId="68357ABF" w14:textId="77777777" w:rsidR="006A4832" w:rsidRPr="00215D48" w:rsidRDefault="006A4832" w:rsidP="006A4832">
            <w:pPr>
              <w:rPr>
                <w:sz w:val="20"/>
              </w:rPr>
            </w:pPr>
            <w:r w:rsidRPr="00215D48">
              <w:rPr>
                <w:noProof/>
                <w:sz w:val="20"/>
                <w:lang w:eastAsia="en-AU"/>
              </w:rPr>
              <w:drawing>
                <wp:inline distT="0" distB="0" distL="0" distR="0" wp14:anchorId="1A25DCAF" wp14:editId="398FE1E4">
                  <wp:extent cx="487681" cy="487681"/>
                  <wp:effectExtent l="19050" t="0" r="7619" b="0"/>
                  <wp:docPr id="1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stretch>
                            <a:fillRect/>
                          </a:stretch>
                        </pic:blipFill>
                        <pic:spPr>
                          <a:xfrm>
                            <a:off x="0" y="0"/>
                            <a:ext cx="487681" cy="487681"/>
                          </a:xfrm>
                          <a:prstGeom prst="rect">
                            <a:avLst/>
                          </a:prstGeom>
                        </pic:spPr>
                      </pic:pic>
                    </a:graphicData>
                  </a:graphic>
                </wp:inline>
              </w:drawing>
            </w:r>
          </w:p>
        </w:tc>
        <w:tc>
          <w:tcPr>
            <w:tcW w:w="7371" w:type="dxa"/>
            <w:shd w:val="clear" w:color="auto" w:fill="EAEAEA"/>
            <w:tcMar>
              <w:top w:w="170" w:type="dxa"/>
              <w:left w:w="170" w:type="dxa"/>
              <w:bottom w:w="170" w:type="dxa"/>
              <w:right w:w="170" w:type="dxa"/>
            </w:tcMar>
            <w:vAlign w:val="center"/>
          </w:tcPr>
          <w:p w14:paraId="3B2C2C75" w14:textId="372E5316" w:rsidR="00F70EC8" w:rsidRDefault="006A4832" w:rsidP="00EF5665">
            <w:r>
              <w:t xml:space="preserve">The </w:t>
            </w:r>
            <w:r w:rsidRPr="006A4832">
              <w:rPr>
                <w:b/>
              </w:rPr>
              <w:t>applicant</w:t>
            </w:r>
            <w:r>
              <w:t xml:space="preserve"> is the organisation who is logged into the TBS portal and is completing the form. </w:t>
            </w:r>
            <w:r w:rsidR="00F807FF">
              <w:t xml:space="preserve">The applicant </w:t>
            </w:r>
            <w:r w:rsidR="00F70EC8">
              <w:t>can</w:t>
            </w:r>
            <w:r w:rsidR="00F807FF">
              <w:t xml:space="preserve"> </w:t>
            </w:r>
            <w:r w:rsidR="00F70EC8">
              <w:t>be</w:t>
            </w:r>
            <w:r w:rsidR="00F807FF">
              <w:t xml:space="preserve"> registered as </w:t>
            </w:r>
            <w:r w:rsidR="00F70EC8">
              <w:t>an agent, sponsor or manufacturer in TBS</w:t>
            </w:r>
            <w:r w:rsidR="00AD2825">
              <w:t xml:space="preserve"> Client database</w:t>
            </w:r>
            <w:r w:rsidR="00D1635D">
              <w:t>.</w:t>
            </w:r>
          </w:p>
          <w:p w14:paraId="421995CE" w14:textId="7A3389B7" w:rsidR="006A4832" w:rsidRDefault="00F70EC8" w:rsidP="00EF5665">
            <w:r>
              <w:t xml:space="preserve">If the applicant is an agent in </w:t>
            </w:r>
            <w:r w:rsidR="00AD2825">
              <w:t>TBS Client database</w:t>
            </w:r>
            <w:r>
              <w:t>, they can submit an application on behalf of a sponsor or manufacturer organisation.</w:t>
            </w:r>
          </w:p>
          <w:p w14:paraId="66B2EDFE" w14:textId="38C50B02" w:rsidR="006A4832" w:rsidRPr="00215D48" w:rsidRDefault="006A4832" w:rsidP="00EF5665">
            <w:r>
              <w:t xml:space="preserve">The </w:t>
            </w:r>
            <w:r w:rsidRPr="006A4832">
              <w:rPr>
                <w:b/>
              </w:rPr>
              <w:t>supplier</w:t>
            </w:r>
            <w:r>
              <w:rPr>
                <w:b/>
              </w:rPr>
              <w:t xml:space="preserve"> </w:t>
            </w:r>
            <w:r>
              <w:t xml:space="preserve">is the organisation who is responsible for the application and if appropriate, will be granted </w:t>
            </w:r>
            <w:r w:rsidRPr="006A4832">
              <w:rPr>
                <w:b/>
              </w:rPr>
              <w:t>exclusive use</w:t>
            </w:r>
            <w:r>
              <w:t xml:space="preserve"> of the ingredient.</w:t>
            </w:r>
            <w:r w:rsidR="00F70EC8">
              <w:t xml:space="preserve"> The supplier must be registered as a </w:t>
            </w:r>
            <w:r w:rsidR="00F70EC8" w:rsidRPr="002B5565">
              <w:rPr>
                <w:b/>
              </w:rPr>
              <w:t>sponsor</w:t>
            </w:r>
            <w:r w:rsidR="00F70EC8">
              <w:t xml:space="preserve"> or </w:t>
            </w:r>
            <w:r w:rsidR="00F70EC8" w:rsidRPr="002B5565">
              <w:rPr>
                <w:b/>
              </w:rPr>
              <w:t>manufacturer</w:t>
            </w:r>
            <w:r w:rsidR="00F70EC8">
              <w:t xml:space="preserve"> in </w:t>
            </w:r>
            <w:r w:rsidR="00AD2825">
              <w:t>TBS Client database</w:t>
            </w:r>
            <w:r w:rsidR="00F70EC8">
              <w:t>.</w:t>
            </w:r>
          </w:p>
        </w:tc>
      </w:tr>
    </w:tbl>
    <w:p w14:paraId="30C91D5A" w14:textId="40E5B0A5" w:rsidR="00906621" w:rsidRDefault="00EF7651" w:rsidP="00EF5665">
      <w:r>
        <w:t>The A</w:t>
      </w:r>
      <w:r w:rsidR="006A4832">
        <w:t xml:space="preserve">pplicant </w:t>
      </w:r>
      <w:r>
        <w:t>N</w:t>
      </w:r>
      <w:r w:rsidR="006A4832">
        <w:t xml:space="preserve">ame </w:t>
      </w:r>
      <w:r w:rsidR="00906621">
        <w:t>will be prepopulated from your log on</w:t>
      </w:r>
      <w:r w:rsidR="00D1635D">
        <w:t>.</w:t>
      </w:r>
    </w:p>
    <w:p w14:paraId="2B3460EE" w14:textId="788D570D" w:rsidR="00906621" w:rsidRDefault="00D1635D" w:rsidP="00906621">
      <w:pPr>
        <w:jc w:val="center"/>
      </w:pPr>
      <w:r>
        <w:rPr>
          <w:noProof/>
          <w:lang w:eastAsia="en-AU"/>
        </w:rPr>
        <w:drawing>
          <wp:inline distT="0" distB="0" distL="0" distR="0" wp14:anchorId="61518D53" wp14:editId="0334D344">
            <wp:extent cx="5759450" cy="2344420"/>
            <wp:effectExtent l="0" t="0" r="0" b="0"/>
            <wp:docPr id="13" name="Picture 13" descr="screenshot of Organisation detail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ser-guide-evaluation-substances-use-listed-medicines-07-orgdetails.png"/>
                    <pic:cNvPicPr/>
                  </pic:nvPicPr>
                  <pic:blipFill>
                    <a:blip r:embed="rId28">
                      <a:extLst>
                        <a:ext uri="{28A0092B-C50C-407E-A947-70E740481C1C}">
                          <a14:useLocalDpi xmlns:a14="http://schemas.microsoft.com/office/drawing/2010/main" val="0"/>
                        </a:ext>
                      </a:extLst>
                    </a:blip>
                    <a:stretch>
                      <a:fillRect/>
                    </a:stretch>
                  </pic:blipFill>
                  <pic:spPr>
                    <a:xfrm>
                      <a:off x="0" y="0"/>
                      <a:ext cx="5759450" cy="2344420"/>
                    </a:xfrm>
                    <a:prstGeom prst="rect">
                      <a:avLst/>
                    </a:prstGeom>
                  </pic:spPr>
                </pic:pic>
              </a:graphicData>
            </a:graphic>
          </wp:inline>
        </w:drawing>
      </w:r>
    </w:p>
    <w:p w14:paraId="0E5B6149" w14:textId="28382E9C" w:rsidR="00906621" w:rsidRDefault="00906621" w:rsidP="00906621">
      <w:r>
        <w:t xml:space="preserve">Select magnifying glass icon </w:t>
      </w:r>
      <w:r>
        <w:rPr>
          <w:noProof/>
          <w:lang w:eastAsia="en-AU"/>
        </w:rPr>
        <w:drawing>
          <wp:inline distT="0" distB="0" distL="0" distR="0" wp14:anchorId="0A402F56" wp14:editId="02E65FA9">
            <wp:extent cx="232461" cy="200025"/>
            <wp:effectExtent l="0" t="0" r="0" b="0"/>
            <wp:docPr id="36" name="Picture 36" descr="magnifying gla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APIE\AppData\Local\Temp\SNAGHTML16deb6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461" cy="200025"/>
                    </a:xfrm>
                    <a:prstGeom prst="rect">
                      <a:avLst/>
                    </a:prstGeom>
                    <a:noFill/>
                    <a:ln>
                      <a:noFill/>
                    </a:ln>
                  </pic:spPr>
                </pic:pic>
              </a:graphicData>
            </a:graphic>
          </wp:inline>
        </w:drawing>
      </w:r>
      <w:r w:rsidR="00D1635D">
        <w:t xml:space="preserve"> </w:t>
      </w:r>
      <w:r>
        <w:t>to complete the following fields:</w:t>
      </w:r>
    </w:p>
    <w:p w14:paraId="62AFF872" w14:textId="77777777" w:rsidR="00906621" w:rsidRPr="00A60B70" w:rsidRDefault="00906621" w:rsidP="00A60B70">
      <w:pPr>
        <w:pStyle w:val="ListBullet"/>
      </w:pPr>
      <w:r w:rsidRPr="00A60B70">
        <w:t>Billing address</w:t>
      </w:r>
    </w:p>
    <w:p w14:paraId="13DB1FD5" w14:textId="77777777" w:rsidR="00906621" w:rsidRPr="00A60B70" w:rsidRDefault="00906621" w:rsidP="00A60B70">
      <w:pPr>
        <w:pStyle w:val="ListBullet"/>
      </w:pPr>
      <w:r w:rsidRPr="00A60B70">
        <w:t>Supplier’s regulatory correspondence address</w:t>
      </w:r>
    </w:p>
    <w:p w14:paraId="5860EFDD" w14:textId="5EA92C86" w:rsidR="00906621" w:rsidRPr="00A60B70" w:rsidRDefault="00987072" w:rsidP="00A60B70">
      <w:pPr>
        <w:pStyle w:val="ListBullet"/>
      </w:pPr>
      <w:r w:rsidRPr="00A60B70">
        <w:t>Supplier’s contact details – C</w:t>
      </w:r>
      <w:r w:rsidR="00906621" w:rsidRPr="00A60B70">
        <w:t>ontact person</w:t>
      </w:r>
    </w:p>
    <w:p w14:paraId="1778EA61" w14:textId="2FCBD3A3" w:rsidR="00906621" w:rsidRDefault="00906621" w:rsidP="00906621">
      <w:r>
        <w:t>A window will open with the available options. Click on the ‘Select’ button to enter your option in the application. Repeat this process for all mandatory fields.</w:t>
      </w:r>
    </w:p>
    <w:p w14:paraId="4AA9217E" w14:textId="5654F40B" w:rsidR="00906621" w:rsidRDefault="00906621" w:rsidP="00906621">
      <w:r>
        <w:t xml:space="preserve">To remove the information, select the magnifying glass icon </w:t>
      </w:r>
      <w:r>
        <w:rPr>
          <w:noProof/>
          <w:lang w:eastAsia="en-AU"/>
        </w:rPr>
        <w:drawing>
          <wp:inline distT="0" distB="0" distL="0" distR="0" wp14:anchorId="4011E68B" wp14:editId="657AAFDC">
            <wp:extent cx="232461" cy="200025"/>
            <wp:effectExtent l="0" t="0" r="0" b="0"/>
            <wp:docPr id="43" name="Picture 43" descr="magnifying gla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APIE\AppData\Local\Temp\SNAGHTML16deb6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461" cy="200025"/>
                    </a:xfrm>
                    <a:prstGeom prst="rect">
                      <a:avLst/>
                    </a:prstGeom>
                    <a:noFill/>
                    <a:ln>
                      <a:noFill/>
                    </a:ln>
                  </pic:spPr>
                </pic:pic>
              </a:graphicData>
            </a:graphic>
          </wp:inline>
        </w:drawing>
      </w:r>
      <w:r>
        <w:t xml:space="preserve"> ne</w:t>
      </w:r>
      <w:r w:rsidR="00987072">
        <w:t>xt to the field and select the ‘</w:t>
      </w:r>
      <w:r w:rsidR="00D46320">
        <w:t>remove value’ field.</w:t>
      </w:r>
    </w:p>
    <w:p w14:paraId="47BA6384" w14:textId="0A34C9B3" w:rsidR="00906621" w:rsidRDefault="00906621" w:rsidP="00906621">
      <w:r>
        <w:t xml:space="preserve">When a contact person is selected, their telephone number and email will </w:t>
      </w:r>
      <w:r w:rsidR="00987072">
        <w:t>pre</w:t>
      </w:r>
      <w:r>
        <w:t xml:space="preserve">populate. If these details are not correct, you will need to update these before creating this application. For further information, see </w:t>
      </w:r>
      <w:hyperlink r:id="rId30" w:history="1">
        <w:r w:rsidRPr="00EF6F46">
          <w:rPr>
            <w:rStyle w:val="Hyperlink"/>
          </w:rPr>
          <w:t>TGA Business Services: getting started</w:t>
        </w:r>
      </w:hyperlink>
      <w:r>
        <w: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06621" w:rsidRPr="00215D48" w14:paraId="5C4CD2CF" w14:textId="77777777" w:rsidTr="00F93D42">
        <w:tc>
          <w:tcPr>
            <w:tcW w:w="1276" w:type="dxa"/>
            <w:vAlign w:val="center"/>
          </w:tcPr>
          <w:p w14:paraId="1788735A" w14:textId="77777777" w:rsidR="00906621" w:rsidRPr="00215D48" w:rsidRDefault="00906621" w:rsidP="00F93D42">
            <w:pPr>
              <w:rPr>
                <w:sz w:val="20"/>
              </w:rPr>
            </w:pPr>
            <w:r w:rsidRPr="00215D48">
              <w:rPr>
                <w:noProof/>
                <w:sz w:val="20"/>
                <w:lang w:eastAsia="en-AU"/>
              </w:rPr>
              <w:drawing>
                <wp:inline distT="0" distB="0" distL="0" distR="0" wp14:anchorId="123F80DC" wp14:editId="293F3F68">
                  <wp:extent cx="487681" cy="487681"/>
                  <wp:effectExtent l="19050" t="0" r="7619" b="0"/>
                  <wp:docPr id="15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8BE0182" w14:textId="3A032460" w:rsidR="00906621" w:rsidRPr="00215D48" w:rsidRDefault="00906621" w:rsidP="00580A06">
            <w:r>
              <w:t>The contact person must be registered in the TBS Client database and have the ‘submitter’ role. If not, an</w:t>
            </w:r>
            <w:r w:rsidR="00F77FF0">
              <w:t xml:space="preserve"> </w:t>
            </w:r>
            <w:hyperlink r:id="rId31" w:history="1">
              <w:r w:rsidRPr="00D46320">
                <w:rPr>
                  <w:rStyle w:val="Hyperlink"/>
                </w:rPr>
                <w:t>Organisation Details form</w:t>
              </w:r>
            </w:hyperlink>
            <w:r>
              <w:t xml:space="preserve"> will need to be completed.</w:t>
            </w:r>
          </w:p>
        </w:tc>
      </w:tr>
    </w:tbl>
    <w:p w14:paraId="7BAE4410" w14:textId="1E8D326D" w:rsidR="007F7436" w:rsidRDefault="007F7436" w:rsidP="00906621">
      <w:r>
        <w:rPr>
          <w:noProof/>
          <w:lang w:eastAsia="en-AU"/>
        </w:rPr>
        <w:lastRenderedPageBreak/>
        <w:drawing>
          <wp:inline distT="0" distB="0" distL="0" distR="0" wp14:anchorId="29D43253" wp14:editId="006BCA3D">
            <wp:extent cx="5759450" cy="3121660"/>
            <wp:effectExtent l="0" t="0" r="0" b="2540"/>
            <wp:docPr id="15" name="Picture 15" descr="screenshot showing prepopulation of Telephone number and email based on the individual chosen for the Supplier's contac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ane smith.jpg"/>
                    <pic:cNvPicPr/>
                  </pic:nvPicPr>
                  <pic:blipFill>
                    <a:blip r:embed="rId32">
                      <a:extLst>
                        <a:ext uri="{28A0092B-C50C-407E-A947-70E740481C1C}">
                          <a14:useLocalDpi xmlns:a14="http://schemas.microsoft.com/office/drawing/2010/main" val="0"/>
                        </a:ext>
                      </a:extLst>
                    </a:blip>
                    <a:stretch>
                      <a:fillRect/>
                    </a:stretch>
                  </pic:blipFill>
                  <pic:spPr>
                    <a:xfrm>
                      <a:off x="0" y="0"/>
                      <a:ext cx="5759450" cy="3121660"/>
                    </a:xfrm>
                    <a:prstGeom prst="rect">
                      <a:avLst/>
                    </a:prstGeom>
                  </pic:spPr>
                </pic:pic>
              </a:graphicData>
            </a:graphic>
          </wp:inline>
        </w:drawing>
      </w:r>
    </w:p>
    <w:p w14:paraId="649622CA" w14:textId="4E1B5EF2" w:rsidR="00906621" w:rsidRDefault="00906621" w:rsidP="00906621">
      <w:r>
        <w:t>Please ensure that the nominated contact person is available thr</w:t>
      </w:r>
      <w:r w:rsidR="00987072">
        <w:t xml:space="preserve">oughout the evaluation process </w:t>
      </w:r>
      <w:r>
        <w:t>to respond to any questions the TGA may ha</w:t>
      </w:r>
      <w:r w:rsidR="00D46320">
        <w:t>ve.</w:t>
      </w:r>
    </w:p>
    <w:p w14:paraId="14E0517F" w14:textId="6862009F" w:rsidR="00906621" w:rsidRDefault="00906621" w:rsidP="00EF5665">
      <w:r>
        <w:t xml:space="preserve">If the contact person or the contact information changes during the evaluation process, contact the TGA at </w:t>
      </w:r>
      <w:hyperlink r:id="rId33" w:history="1">
        <w:r w:rsidRPr="006C4177">
          <w:rPr>
            <w:rStyle w:val="Hyperlink"/>
          </w:rPr>
          <w:t>complementary.medicines@health.gov.au</w:t>
        </w:r>
      </w:hyperlink>
      <w:r>
        <w:t xml:space="preserve"> and</w:t>
      </w:r>
      <w:r w:rsidR="00D46320">
        <w:t xml:space="preserve"> advise the new contact person.</w:t>
      </w:r>
    </w:p>
    <w:p w14:paraId="1E4ACA68" w14:textId="7D8B5483" w:rsidR="007F7436" w:rsidRDefault="00E64823" w:rsidP="001D589C">
      <w:pPr>
        <w:pStyle w:val="Heading3"/>
      </w:pPr>
      <w:bookmarkStart w:id="26" w:name="_Toc48051147"/>
      <w:r>
        <w:t>Submit on behalf of another organisation</w:t>
      </w:r>
      <w:bookmarkEnd w:id="26"/>
    </w:p>
    <w:p w14:paraId="36B4762D" w14:textId="673C5AC5" w:rsidR="00906621" w:rsidRDefault="00906621" w:rsidP="00906621">
      <w:r>
        <w:t xml:space="preserve">When your organisation is registered </w:t>
      </w:r>
      <w:r w:rsidR="007F7436">
        <w:t xml:space="preserve">in the TBS Client database </w:t>
      </w:r>
      <w:r>
        <w:t>as an agent, an additional mandatory field will be displayed ‘Is the applicant the supplier’. This will enable you to lodge an application for yourself or on be</w:t>
      </w:r>
      <w:r w:rsidR="0081738E">
        <w:t>half of another organisation.</w:t>
      </w:r>
    </w:p>
    <w:p w14:paraId="1723BE46" w14:textId="5CD23AF8" w:rsidR="00906621" w:rsidRDefault="00906621" w:rsidP="00906621">
      <w:pPr>
        <w:jc w:val="center"/>
      </w:pPr>
      <w:r>
        <w:rPr>
          <w:noProof/>
          <w:lang w:eastAsia="en-AU"/>
        </w:rPr>
        <w:drawing>
          <wp:inline distT="0" distB="0" distL="0" distR="0" wp14:anchorId="3C7B5370" wp14:editId="336CFC49">
            <wp:extent cx="2495238" cy="1733333"/>
            <wp:effectExtent l="0" t="0" r="635" b="635"/>
            <wp:docPr id="46" name="Picture 46" descr="screenshot of 'Is the applicant the suppli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495238" cy="1733333"/>
                    </a:xfrm>
                    <a:prstGeom prst="rect">
                      <a:avLst/>
                    </a:prstGeom>
                  </pic:spPr>
                </pic:pic>
              </a:graphicData>
            </a:graphic>
          </wp:inline>
        </w:drawing>
      </w:r>
    </w:p>
    <w:p w14:paraId="779A2CC9" w14:textId="77777777" w:rsidR="00906621" w:rsidRDefault="00906621" w:rsidP="00906621">
      <w:r>
        <w:t>If you select ‘No’, you must select a supplier from the drop down list:</w:t>
      </w:r>
    </w:p>
    <w:p w14:paraId="70B512AD" w14:textId="0DAEFE66" w:rsidR="00906621" w:rsidRDefault="00906621" w:rsidP="00906621">
      <w:pPr>
        <w:pStyle w:val="BodyText"/>
        <w:jc w:val="center"/>
      </w:pPr>
      <w:r>
        <w:rPr>
          <w:noProof/>
          <w:lang w:bidi="ar-SA"/>
        </w:rPr>
        <w:drawing>
          <wp:inline distT="0" distB="0" distL="0" distR="0" wp14:anchorId="0D62544B" wp14:editId="6560E7CE">
            <wp:extent cx="5697517" cy="1448735"/>
            <wp:effectExtent l="0" t="0" r="0" b="0"/>
            <wp:docPr id="146" name="Picture 146" descr="screenshot of the 'Supplier nam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ebls\AppData\Local\Temp\SNAGHTML82542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7517" cy="1448735"/>
                    </a:xfrm>
                    <a:prstGeom prst="rect">
                      <a:avLst/>
                    </a:prstGeom>
                    <a:noFill/>
                    <a:ln>
                      <a:no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06621" w:rsidRPr="00215D48" w14:paraId="3307C3E0" w14:textId="77777777" w:rsidTr="00F93D42">
        <w:tc>
          <w:tcPr>
            <w:tcW w:w="1276" w:type="dxa"/>
            <w:vAlign w:val="center"/>
          </w:tcPr>
          <w:p w14:paraId="448835A4" w14:textId="77777777" w:rsidR="00906621" w:rsidRPr="00215D48" w:rsidRDefault="00906621" w:rsidP="00F93D42">
            <w:pPr>
              <w:rPr>
                <w:sz w:val="20"/>
              </w:rPr>
            </w:pPr>
            <w:r w:rsidRPr="00215D48">
              <w:rPr>
                <w:noProof/>
                <w:sz w:val="20"/>
                <w:lang w:eastAsia="en-AU"/>
              </w:rPr>
              <w:lastRenderedPageBreak/>
              <w:drawing>
                <wp:inline distT="0" distB="0" distL="0" distR="0" wp14:anchorId="04AA7702" wp14:editId="1AA44AB7">
                  <wp:extent cx="487681" cy="487681"/>
                  <wp:effectExtent l="19050" t="0" r="7619" b="0"/>
                  <wp:docPr id="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87EB16A" w14:textId="322BF5B7" w:rsidR="00906621" w:rsidRDefault="00906621" w:rsidP="00EF5665">
            <w:r>
              <w:t xml:space="preserve">Only organisations that are registered in TBS as a ‘sponsor’ or ‘manufacturer’ </w:t>
            </w:r>
            <w:r w:rsidRPr="007F7436">
              <w:rPr>
                <w:b/>
              </w:rPr>
              <w:t>and</w:t>
            </w:r>
            <w:r>
              <w:t xml:space="preserve"> </w:t>
            </w:r>
            <w:r w:rsidR="007F7436">
              <w:t xml:space="preserve">you </w:t>
            </w:r>
            <w:r>
              <w:t xml:space="preserve">have been </w:t>
            </w:r>
            <w:r w:rsidR="007F7436">
              <w:t xml:space="preserve">authorised to act as an agent </w:t>
            </w:r>
            <w:r>
              <w:t>in TBS will appear.</w:t>
            </w:r>
          </w:p>
          <w:p w14:paraId="2BE60983" w14:textId="64FA33BB" w:rsidR="00906621" w:rsidRPr="00215D48" w:rsidRDefault="00906621" w:rsidP="00EF5665">
            <w:r>
              <w:t xml:space="preserve">If your organisation is only registered as an agent, you </w:t>
            </w:r>
            <w:r w:rsidR="0040390E">
              <w:t xml:space="preserve">must </w:t>
            </w:r>
            <w:r>
              <w:t xml:space="preserve">select another organisation to be the supplier. If this is not correct, you will need to update your details in TBS before starting this application. For further information, see </w:t>
            </w:r>
            <w:hyperlink r:id="rId36" w:history="1">
              <w:r w:rsidRPr="00EF6F46">
                <w:rPr>
                  <w:rStyle w:val="Hyperlink"/>
                </w:rPr>
                <w:t>TGA Business Services: getting started</w:t>
              </w:r>
            </w:hyperlink>
            <w:r w:rsidR="00D46320">
              <w:t>.</w:t>
            </w:r>
          </w:p>
        </w:tc>
      </w:tr>
    </w:tbl>
    <w:p w14:paraId="28B4E037" w14:textId="77777777" w:rsidR="00906621" w:rsidRDefault="00906621" w:rsidP="00906621">
      <w:r>
        <w:t>Additional mandatory fields are now displayed:</w:t>
      </w:r>
    </w:p>
    <w:p w14:paraId="3E0A5714" w14:textId="77777777" w:rsidR="00906621" w:rsidRPr="00A60B70" w:rsidRDefault="00906621" w:rsidP="00A60B70">
      <w:pPr>
        <w:pStyle w:val="ListBullet"/>
      </w:pPr>
      <w:r w:rsidRPr="00A60B70">
        <w:t>Who is responsible for payment of the invoice?</w:t>
      </w:r>
    </w:p>
    <w:p w14:paraId="2DBB5D7A" w14:textId="77777777" w:rsidR="00906621" w:rsidRPr="00A60B70" w:rsidRDefault="00906621" w:rsidP="00A60B70">
      <w:pPr>
        <w:pStyle w:val="ListBullet"/>
      </w:pPr>
      <w:r w:rsidRPr="00A60B70">
        <w:t>Supplier’s regulatory correspondence address</w:t>
      </w:r>
    </w:p>
    <w:p w14:paraId="07FDE88A" w14:textId="77777777" w:rsidR="00906621" w:rsidRPr="00A60B70" w:rsidRDefault="00906621" w:rsidP="00A60B70">
      <w:pPr>
        <w:pStyle w:val="ListBullet"/>
      </w:pPr>
      <w:r w:rsidRPr="00A60B70">
        <w:t>Applicant’s regulatory correspondence address</w:t>
      </w:r>
    </w:p>
    <w:p w14:paraId="32CEBA18" w14:textId="77777777" w:rsidR="00906621" w:rsidRPr="00A60B70" w:rsidRDefault="00906621" w:rsidP="00A60B70">
      <w:pPr>
        <w:pStyle w:val="ListBullet"/>
      </w:pPr>
      <w:r w:rsidRPr="00A60B70">
        <w:t>Supplier’s contact details – contact person</w:t>
      </w:r>
    </w:p>
    <w:p w14:paraId="3FC5FAE4" w14:textId="77777777" w:rsidR="00906621" w:rsidRPr="00A60B70" w:rsidRDefault="00906621" w:rsidP="00A60B70">
      <w:pPr>
        <w:pStyle w:val="ListBullet"/>
      </w:pPr>
      <w:r w:rsidRPr="00A60B70">
        <w:t>Who is the contact for more information?</w:t>
      </w:r>
    </w:p>
    <w:p w14:paraId="39E15842" w14:textId="77777777" w:rsidR="00906621" w:rsidRDefault="00906621" w:rsidP="00E64823">
      <w:pPr>
        <w:pStyle w:val="Heading4"/>
      </w:pPr>
      <w:bookmarkStart w:id="27" w:name="_Who_is_responsible"/>
      <w:bookmarkStart w:id="28" w:name="_Toc16096730"/>
      <w:bookmarkStart w:id="29" w:name="_Toc48051148"/>
      <w:bookmarkEnd w:id="27"/>
      <w:r>
        <w:t>Who is responsible for payment of the invoice?</w:t>
      </w:r>
      <w:bookmarkEnd w:id="28"/>
      <w:bookmarkEnd w:id="29"/>
    </w:p>
    <w:p w14:paraId="1503A03D" w14:textId="43962C12" w:rsidR="00906621" w:rsidRDefault="00906621" w:rsidP="00EF5665">
      <w:r>
        <w:t xml:space="preserve">If you select Applicant in the Billing address field, the address of the applicant will be </w:t>
      </w:r>
      <w:r w:rsidR="00D46320">
        <w:t>displayed and must be selected.</w:t>
      </w:r>
    </w:p>
    <w:p w14:paraId="3FB17A76" w14:textId="4B6CA81A" w:rsidR="00906621" w:rsidRDefault="00906621" w:rsidP="00906621">
      <w:pPr>
        <w:pStyle w:val="BodyText"/>
      </w:pPr>
      <w:r>
        <w:t>If</w:t>
      </w:r>
      <w:r w:rsidRPr="00682E18">
        <w:t xml:space="preserve"> </w:t>
      </w:r>
      <w:r>
        <w:t xml:space="preserve">you select Supplier in the Billing address field, the address of the supplier will be </w:t>
      </w:r>
      <w:r w:rsidR="00D46320">
        <w:t>displayed and must be selected.</w:t>
      </w:r>
    </w:p>
    <w:p w14:paraId="0C308B0F" w14:textId="16A0D431" w:rsidR="00906621" w:rsidRDefault="00906621" w:rsidP="00E64823">
      <w:pPr>
        <w:pStyle w:val="Heading4"/>
      </w:pPr>
      <w:bookmarkStart w:id="30" w:name="_Toc16096731"/>
      <w:bookmarkStart w:id="31" w:name="_Toc48051149"/>
      <w:r>
        <w:t>W</w:t>
      </w:r>
      <w:r w:rsidR="004C600D">
        <w:t>h</w:t>
      </w:r>
      <w:r>
        <w:t>o is the contact for more information?</w:t>
      </w:r>
      <w:bookmarkEnd w:id="30"/>
      <w:bookmarkEnd w:id="31"/>
    </w:p>
    <w:p w14:paraId="3D537E70" w14:textId="576A8955" w:rsidR="00906621" w:rsidRDefault="004C600D" w:rsidP="00906621">
      <w:r>
        <w:t>E</w:t>
      </w:r>
      <w:r w:rsidR="00906621">
        <w:t xml:space="preserve">nter </w:t>
      </w:r>
      <w:r>
        <w:t xml:space="preserve">the </w:t>
      </w:r>
      <w:r w:rsidR="00906621">
        <w:t xml:space="preserve">supplier’s contact details. </w:t>
      </w:r>
      <w:r>
        <w:t>Y</w:t>
      </w:r>
      <w:r w:rsidR="00906621">
        <w:t>ou can nominate an individual person who you would prefer we contact for more inf</w:t>
      </w:r>
      <w:r w:rsidR="00D46320">
        <w:t>ormation about the application.</w:t>
      </w:r>
    </w:p>
    <w:p w14:paraId="28370CB3" w14:textId="77777777" w:rsidR="00906621" w:rsidRDefault="00906621" w:rsidP="00906621">
      <w:r>
        <w:t>A contact person must be an individual registered with TBS as a ‘submitter’.</w:t>
      </w:r>
    </w:p>
    <w:p w14:paraId="03572AD0" w14:textId="0B706AA5" w:rsidR="00906621" w:rsidRDefault="00906621" w:rsidP="00906621">
      <w:r>
        <w:t xml:space="preserve">If you prefer we contact you as the agent organisation, select </w:t>
      </w:r>
      <w:r w:rsidRPr="002975CB">
        <w:rPr>
          <w:b/>
        </w:rPr>
        <w:t>Applicant</w:t>
      </w:r>
      <w:r>
        <w:t xml:space="preserve">. A mandatory field will appear below for the ‘Applicant’s contact details’. You will be able to select an individual person from your organisation as the contact person, in addition to a contact </w:t>
      </w:r>
      <w:r w:rsidR="00D46320">
        <w:t>from the supplier organisation.</w:t>
      </w:r>
    </w:p>
    <w:p w14:paraId="4C34122F" w14:textId="77777777" w:rsidR="00906621" w:rsidRDefault="00906621" w:rsidP="00906621">
      <w:r>
        <w:t xml:space="preserve">If you prefer we contact the organisation nominated as the supplier, select </w:t>
      </w:r>
      <w:r w:rsidRPr="002975CB">
        <w:rPr>
          <w:b/>
        </w:rPr>
        <w:t>Supplier</w:t>
      </w:r>
      <w:r>
        <w:t>. You will only be able to select an individual person from the supplier’s organisation in the field above. A field will not appear under ‘Who is the contact for more information?’.</w:t>
      </w:r>
    </w:p>
    <w:p w14:paraId="082D310F" w14:textId="172D9656" w:rsidR="00906621" w:rsidRDefault="00906621" w:rsidP="00906621">
      <w:pPr>
        <w:jc w:val="center"/>
      </w:pPr>
      <w:r>
        <w:rPr>
          <w:noProof/>
          <w:lang w:eastAsia="en-AU"/>
        </w:rPr>
        <w:drawing>
          <wp:inline distT="0" distB="0" distL="0" distR="0" wp14:anchorId="4AED0F9F" wp14:editId="07695938">
            <wp:extent cx="5759450" cy="1967812"/>
            <wp:effectExtent l="0" t="0" r="0" b="0"/>
            <wp:docPr id="35" name="Picture 35" descr="If you select Applicant in response to 'Who to contact for more information?', a mandatory field will appear below to select a contact person from your organisation." title="Contact the applican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59450" cy="1967812"/>
                    </a:xfrm>
                    <a:prstGeom prst="rect">
                      <a:avLst/>
                    </a:prstGeom>
                  </pic:spPr>
                </pic:pic>
              </a:graphicData>
            </a:graphic>
          </wp:inline>
        </w:drawing>
      </w:r>
    </w:p>
    <w:p w14:paraId="754CEC69" w14:textId="77777777" w:rsidR="00906621" w:rsidRDefault="00906621" w:rsidP="00906621">
      <w:r>
        <w:lastRenderedPageBreak/>
        <w:t>When all mandatory fields have been completed, select ‘Next Step’ to proceed to Step 2.</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06621" w:rsidRPr="00215D48" w14:paraId="47BDC149" w14:textId="77777777" w:rsidTr="00F93D42">
        <w:trPr>
          <w:trHeight w:val="619"/>
        </w:trPr>
        <w:tc>
          <w:tcPr>
            <w:tcW w:w="1276" w:type="dxa"/>
            <w:vAlign w:val="center"/>
          </w:tcPr>
          <w:p w14:paraId="2E507476" w14:textId="77777777" w:rsidR="00906621" w:rsidRPr="00215D48" w:rsidRDefault="00906621" w:rsidP="00F93D42">
            <w:pPr>
              <w:rPr>
                <w:sz w:val="20"/>
              </w:rPr>
            </w:pPr>
            <w:r w:rsidRPr="00215D48">
              <w:rPr>
                <w:noProof/>
                <w:sz w:val="20"/>
                <w:lang w:eastAsia="en-AU"/>
              </w:rPr>
              <w:drawing>
                <wp:inline distT="0" distB="0" distL="0" distR="0" wp14:anchorId="47543297" wp14:editId="0425A779">
                  <wp:extent cx="487681" cy="487681"/>
                  <wp:effectExtent l="19050" t="0" r="7619" b="0"/>
                  <wp:docPr id="4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F908EA9" w14:textId="3CA1C7CD" w:rsidR="00906621" w:rsidRPr="00215D48" w:rsidRDefault="00906621" w:rsidP="00F93D42">
            <w:r>
              <w:t>If you leave the page before selecting ‘Next Step’, any information already ent</w:t>
            </w:r>
            <w:r w:rsidR="00EE79CD">
              <w:t>ered on that page will be lost.</w:t>
            </w:r>
          </w:p>
        </w:tc>
      </w:tr>
    </w:tbl>
    <w:p w14:paraId="659361D3" w14:textId="77777777" w:rsidR="00906621" w:rsidRPr="003D4F50" w:rsidRDefault="00906621" w:rsidP="00F969C1">
      <w:pPr>
        <w:pStyle w:val="Heading2"/>
      </w:pPr>
      <w:bookmarkStart w:id="32" w:name="_Toc16096732"/>
      <w:bookmarkStart w:id="33" w:name="_Toc48051150"/>
      <w:r w:rsidRPr="003D4F50">
        <w:lastRenderedPageBreak/>
        <w:t>Step 2 – Application details</w:t>
      </w:r>
      <w:bookmarkEnd w:id="32"/>
      <w:bookmarkEnd w:id="33"/>
    </w:p>
    <w:p w14:paraId="04F7F718" w14:textId="5BCA4970" w:rsidR="00906621" w:rsidRDefault="00906621" w:rsidP="00906621">
      <w:r>
        <w:t>The client reference is an optional field used by the supplier to identify the application. Thi</w:t>
      </w:r>
      <w:r w:rsidR="008C6D12">
        <w:t>s name will not be used by TGA.</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06621" w:rsidRPr="00215D48" w14:paraId="5389D66A" w14:textId="77777777" w:rsidTr="00F93D42">
        <w:tc>
          <w:tcPr>
            <w:tcW w:w="1276" w:type="dxa"/>
            <w:vAlign w:val="center"/>
          </w:tcPr>
          <w:p w14:paraId="1A0C5517" w14:textId="77777777" w:rsidR="00906621" w:rsidRPr="00215D48" w:rsidRDefault="00906621" w:rsidP="00F93D42">
            <w:pPr>
              <w:rPr>
                <w:sz w:val="20"/>
              </w:rPr>
            </w:pPr>
            <w:r w:rsidRPr="00215D48">
              <w:rPr>
                <w:noProof/>
                <w:sz w:val="20"/>
                <w:lang w:eastAsia="en-AU"/>
              </w:rPr>
              <w:drawing>
                <wp:inline distT="0" distB="0" distL="0" distR="0" wp14:anchorId="33966D8D" wp14:editId="2CF59496">
                  <wp:extent cx="487681" cy="487681"/>
                  <wp:effectExtent l="19050" t="0" r="7619" b="0"/>
                  <wp:docPr id="6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6292553" w14:textId="58FC8F6F" w:rsidR="00906621" w:rsidRPr="00215D48" w:rsidRDefault="00906621" w:rsidP="00F93D42">
            <w:r>
              <w:t>The client reference h</w:t>
            </w:r>
            <w:r w:rsidR="008C6D12">
              <w:t>as a maximum of 100 characters.</w:t>
            </w:r>
          </w:p>
        </w:tc>
      </w:tr>
    </w:tbl>
    <w:p w14:paraId="3E334849" w14:textId="77777777" w:rsidR="00906621" w:rsidRDefault="00906621" w:rsidP="00906621">
      <w:r>
        <w:t>This application form can be used to apply for a new substance or to modify an ingredient that is already permitted for use in listed medicines.</w:t>
      </w:r>
    </w:p>
    <w:p w14:paraId="66B6131E" w14:textId="5F738815" w:rsidR="00906621" w:rsidRDefault="00906621" w:rsidP="00EF5665">
      <w:r>
        <w:t>If you are not sure</w:t>
      </w:r>
      <w:r w:rsidR="00F25A7E">
        <w:t xml:space="preserve"> of the current status of your substance</w:t>
      </w:r>
      <w:r>
        <w:t>, you should look for the ingredient in the TGA’s</w:t>
      </w:r>
      <w:r w:rsidR="00F77FF0">
        <w:t xml:space="preserve"> </w:t>
      </w:r>
      <w:hyperlink r:id="rId38" w:history="1">
        <w:r w:rsidRPr="00EF6F46">
          <w:rPr>
            <w:rStyle w:val="Hyperlink"/>
          </w:rPr>
          <w:t>Ingredient search</w:t>
        </w:r>
      </w:hyperlink>
      <w:r w:rsidR="00940E0B">
        <w:t xml:space="preserve"> on TBS. If</w:t>
      </w:r>
      <w:r>
        <w:t xml:space="preserve"> the ingredient already has a TGA approved name, this </w:t>
      </w:r>
      <w:r w:rsidR="00940E0B">
        <w:t xml:space="preserve">ingredient search will </w:t>
      </w:r>
      <w:r>
        <w:t>indicate</w:t>
      </w:r>
      <w:r w:rsidR="00940E0B">
        <w:t xml:space="preserve"> whether it has been </w:t>
      </w:r>
      <w:r>
        <w:t>approved for use in listed medicines (or ‘listable’)</w:t>
      </w:r>
      <w:r w:rsidR="00940E0B">
        <w:t xml:space="preserve">. </w:t>
      </w:r>
      <w:r>
        <w:t>Open the ‘Ingredient summary’ to access the current availability and requirements under the ‘Restrictions’ section</w:t>
      </w:r>
      <w:r w:rsidR="008C6D12">
        <w:t>.</w:t>
      </w:r>
    </w:p>
    <w:p w14:paraId="41D56395" w14:textId="41B79EF2" w:rsidR="00906621" w:rsidRPr="009F0835" w:rsidRDefault="00906621" w:rsidP="001D589C">
      <w:pPr>
        <w:pStyle w:val="Heading3"/>
      </w:pPr>
      <w:bookmarkStart w:id="34" w:name="_Toc16096733"/>
      <w:bookmarkStart w:id="35" w:name="_Toc48051151"/>
      <w:r>
        <w:t>Application to include a n</w:t>
      </w:r>
      <w:r w:rsidRPr="009F0835">
        <w:t>ew substance</w:t>
      </w:r>
      <w:bookmarkEnd w:id="34"/>
      <w:bookmarkEnd w:id="35"/>
    </w:p>
    <w:p w14:paraId="325A202C" w14:textId="01E4AFCD" w:rsidR="00906621" w:rsidRDefault="00940E0B" w:rsidP="00EF5665">
      <w:r>
        <w:t>To a</w:t>
      </w:r>
      <w:r w:rsidR="00906621">
        <w:t xml:space="preserve">pply for a new </w:t>
      </w:r>
      <w:r w:rsidR="00C36592">
        <w:t>substance,</w:t>
      </w:r>
      <w:r w:rsidR="00906621">
        <w:t xml:space="preserve"> select</w:t>
      </w:r>
      <w:r>
        <w:t xml:space="preserve"> the</w:t>
      </w:r>
      <w:r w:rsidR="00906621">
        <w:t xml:space="preserve"> ‘Include a new substance’ radio button in the ‘Is the application to vary the Therapeutic Goods (Permissible Ingredients) Determination to’ field.</w:t>
      </w:r>
    </w:p>
    <w:p w14:paraId="55CABE2B" w14:textId="595FF086" w:rsidR="00906621" w:rsidRDefault="00906621" w:rsidP="00906621">
      <w:pPr>
        <w:jc w:val="center"/>
      </w:pPr>
      <w:r>
        <w:rPr>
          <w:noProof/>
          <w:lang w:eastAsia="en-AU"/>
        </w:rPr>
        <w:drawing>
          <wp:inline distT="0" distB="0" distL="0" distR="0" wp14:anchorId="2124C492" wp14:editId="370239FC">
            <wp:extent cx="5118009" cy="2681486"/>
            <wp:effectExtent l="0" t="0" r="6985" b="5080"/>
            <wp:docPr id="151" name="Picture 151" descr="screenshot of Step 2 - Application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17015" cy="2680965"/>
                    </a:xfrm>
                    <a:prstGeom prst="rect">
                      <a:avLst/>
                    </a:prstGeom>
                  </pic:spPr>
                </pic:pic>
              </a:graphicData>
            </a:graphic>
          </wp:inline>
        </w:drawing>
      </w:r>
    </w:p>
    <w:p w14:paraId="27C71F63" w14:textId="77777777" w:rsidR="00906621" w:rsidRDefault="00906621" w:rsidP="00906621">
      <w:r>
        <w:t>Complete the additional fields that are displayed:</w:t>
      </w:r>
    </w:p>
    <w:p w14:paraId="6DD6415C" w14:textId="77777777" w:rsidR="00906621" w:rsidRPr="00C42702" w:rsidRDefault="00906621" w:rsidP="00EF5665">
      <w:pPr>
        <w:pStyle w:val="Heading4"/>
      </w:pPr>
      <w:bookmarkStart w:id="36" w:name="_Toc48051152"/>
      <w:r w:rsidRPr="00C42702">
        <w:t>Are you requesting exclusive use?</w:t>
      </w:r>
      <w:bookmarkEnd w:id="36"/>
    </w:p>
    <w:p w14:paraId="56174EE0" w14:textId="53B25707" w:rsidR="00906621" w:rsidRDefault="00906621" w:rsidP="00EF5665">
      <w:r>
        <w:t>Select ‘Yes’ if you wish to request exclusive</w:t>
      </w:r>
      <w:r w:rsidR="008C6D12">
        <w:t xml:space="preserve"> use for a period of two years.</w:t>
      </w:r>
    </w:p>
    <w:tbl>
      <w:tblPr>
        <w:tblW w:w="9264" w:type="dxa"/>
        <w:tblLayout w:type="fixed"/>
        <w:tblCellMar>
          <w:left w:w="0" w:type="dxa"/>
          <w:right w:w="0" w:type="dxa"/>
        </w:tblCellMar>
        <w:tblLook w:val="04A0" w:firstRow="1" w:lastRow="0" w:firstColumn="1" w:lastColumn="0" w:noHBand="0" w:noVBand="1"/>
      </w:tblPr>
      <w:tblGrid>
        <w:gridCol w:w="1308"/>
        <w:gridCol w:w="7956"/>
      </w:tblGrid>
      <w:tr w:rsidR="00906621" w:rsidRPr="00215D48" w14:paraId="4699DD61" w14:textId="77777777" w:rsidTr="00F93D42">
        <w:trPr>
          <w:trHeight w:val="1016"/>
        </w:trPr>
        <w:tc>
          <w:tcPr>
            <w:tcW w:w="1308" w:type="dxa"/>
            <w:vAlign w:val="center"/>
          </w:tcPr>
          <w:p w14:paraId="60932BAC" w14:textId="77777777" w:rsidR="00906621" w:rsidRPr="000219AE" w:rsidRDefault="00906621" w:rsidP="00F93D42">
            <w:pPr>
              <w:rPr>
                <w:noProof/>
              </w:rPr>
            </w:pPr>
            <w:r w:rsidRPr="000219AE">
              <w:rPr>
                <w:noProof/>
                <w:lang w:eastAsia="en-AU"/>
              </w:rPr>
              <w:drawing>
                <wp:inline distT="0" distB="0" distL="0" distR="0" wp14:anchorId="50335805" wp14:editId="5CC4970D">
                  <wp:extent cx="487681" cy="487681"/>
                  <wp:effectExtent l="19050" t="0" r="7619" b="0"/>
                  <wp:docPr id="13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stretch>
                            <a:fillRect/>
                          </a:stretch>
                        </pic:blipFill>
                        <pic:spPr>
                          <a:xfrm>
                            <a:off x="0" y="0"/>
                            <a:ext cx="487681" cy="487681"/>
                          </a:xfrm>
                          <a:prstGeom prst="rect">
                            <a:avLst/>
                          </a:prstGeom>
                        </pic:spPr>
                      </pic:pic>
                    </a:graphicData>
                  </a:graphic>
                </wp:inline>
              </w:drawing>
            </w:r>
          </w:p>
        </w:tc>
        <w:tc>
          <w:tcPr>
            <w:tcW w:w="7956" w:type="dxa"/>
            <w:shd w:val="clear" w:color="auto" w:fill="EAEAEA"/>
            <w:tcMar>
              <w:top w:w="170" w:type="dxa"/>
              <w:left w:w="170" w:type="dxa"/>
              <w:bottom w:w="170" w:type="dxa"/>
              <w:right w:w="170" w:type="dxa"/>
            </w:tcMar>
            <w:vAlign w:val="center"/>
          </w:tcPr>
          <w:p w14:paraId="08FF562E" w14:textId="41977478" w:rsidR="00906621" w:rsidRPr="000219AE" w:rsidRDefault="00906621" w:rsidP="00EF5665">
            <w:pPr>
              <w:rPr>
                <w:b/>
              </w:rPr>
            </w:pPr>
            <w:r>
              <w:t xml:space="preserve">For further information on the eligibility criteria for market exclusivity, refer to </w:t>
            </w:r>
            <w:r w:rsidR="00011C86">
              <w:t xml:space="preserve">Ingredients that are eligible for exclusivity </w:t>
            </w:r>
            <w:r>
              <w:t xml:space="preserve">in </w:t>
            </w:r>
            <w:hyperlink r:id="rId40" w:history="1">
              <w:r w:rsidR="00011C86" w:rsidRPr="00011C86">
                <w:rPr>
                  <w:rStyle w:val="Hyperlink"/>
                </w:rPr>
                <w:t>Applications for new substance in listed medicines - Australian regulatory guidelines</w:t>
              </w:r>
            </w:hyperlink>
            <w:r w:rsidRPr="00E32F3D">
              <w:t>.</w:t>
            </w:r>
          </w:p>
        </w:tc>
      </w:tr>
    </w:tbl>
    <w:p w14:paraId="6FF6DE10" w14:textId="0E9D5E97" w:rsidR="00906621" w:rsidRDefault="00906621" w:rsidP="00906621">
      <w:pPr>
        <w:pStyle w:val="Heading4"/>
      </w:pPr>
      <w:bookmarkStart w:id="37" w:name="_Toc48051153"/>
      <w:r w:rsidRPr="00C42702">
        <w:lastRenderedPageBreak/>
        <w:t>Does the substance have an Australian approved name?</w:t>
      </w:r>
      <w:bookmarkEnd w:id="37"/>
    </w:p>
    <w:p w14:paraId="27BB3606" w14:textId="4D20BEC8" w:rsidR="009A16F7" w:rsidRDefault="009A16F7" w:rsidP="00EF5665">
      <w:r>
        <w:t>Prior to submitting your new substance application, y</w:t>
      </w:r>
      <w:r w:rsidR="00F04BB2">
        <w:t xml:space="preserve">ou </w:t>
      </w:r>
      <w:r w:rsidR="007E4E48">
        <w:t>must</w:t>
      </w:r>
      <w:r w:rsidR="00F04BB2">
        <w:t xml:space="preserve"> have an </w:t>
      </w:r>
      <w:r w:rsidR="00B858ED">
        <w:t>approved or provisionally approved ingredient name. If you do not have either, y</w:t>
      </w:r>
      <w:r>
        <w:t xml:space="preserve">ou will need to complete a </w:t>
      </w:r>
      <w:hyperlink r:id="rId41" w:history="1">
        <w:r>
          <w:rPr>
            <w:rStyle w:val="Hyperlink"/>
          </w:rPr>
          <w:t>form for a new ingredient name</w:t>
        </w:r>
      </w:hyperlink>
      <w:r>
        <w:t>.</w:t>
      </w:r>
    </w:p>
    <w:p w14:paraId="195BB036" w14:textId="2FE2D169" w:rsidR="00750C4E" w:rsidRDefault="009A16F7" w:rsidP="00EF5665">
      <w:r w:rsidRPr="000219AE">
        <w:t>T</w:t>
      </w:r>
      <w:r>
        <w:t xml:space="preserve">hese forms can be sent to </w:t>
      </w:r>
      <w:hyperlink r:id="rId42" w:history="1">
        <w:r w:rsidRPr="003C593C">
          <w:rPr>
            <w:rStyle w:val="Hyperlink"/>
          </w:rPr>
          <w:t>tganames@tga.gov.au</w:t>
        </w:r>
      </w:hyperlink>
      <w:r>
        <w:rPr>
          <w:rStyle w:val="Hyperlink"/>
        </w:rPr>
        <w:t>.</w:t>
      </w:r>
      <w:r>
        <w:t xml:space="preserve"> Please indicate the outcome of your naming application in your </w:t>
      </w:r>
      <w:r w:rsidR="00043B4E">
        <w:t xml:space="preserve">application </w:t>
      </w:r>
      <w:r>
        <w:t>cover letter by referencing your naming proposal response email from TGA Names.</w:t>
      </w:r>
    </w:p>
    <w:p w14:paraId="1BE27119" w14:textId="7BC807B3" w:rsidR="00F25A7E" w:rsidRDefault="00B858ED" w:rsidP="009A16F7">
      <w:r>
        <w:t xml:space="preserve">If the ingredient name is provisionally approved, it may not be visible in TGA’s </w:t>
      </w:r>
      <w:hyperlink r:id="rId43" w:history="1">
        <w:r w:rsidR="00750C4E" w:rsidRPr="00EF6F46">
          <w:rPr>
            <w:rStyle w:val="Hyperlink"/>
          </w:rPr>
          <w:t>Ingredient search</w:t>
        </w:r>
      </w:hyperlink>
      <w:r>
        <w:t xml:space="preserve">. </w:t>
      </w:r>
      <w:r w:rsidR="00750C4E">
        <w:t xml:space="preserve">In this </w:t>
      </w:r>
      <w:r w:rsidR="001B2633">
        <w:t>circumstance</w:t>
      </w:r>
      <w:r>
        <w:t xml:space="preserve">, you </w:t>
      </w:r>
      <w:r w:rsidR="00750C4E">
        <w:t>will need to select ‘No</w:t>
      </w:r>
      <w:r w:rsidR="001D589C">
        <w:t>’ in response to this question.</w:t>
      </w:r>
    </w:p>
    <w:p w14:paraId="6E34FEAF" w14:textId="749C0369" w:rsidR="007E4E48" w:rsidRDefault="007E4E48" w:rsidP="00906621">
      <w:r>
        <w:t>If ‘No’ is selected, enter the ‘provisional name’ as indicated</w:t>
      </w:r>
      <w:r w:rsidR="00550B4C">
        <w:t xml:space="preserve"> by TGA Names</w:t>
      </w:r>
      <w:r>
        <w:t xml:space="preserve"> in </w:t>
      </w:r>
      <w:r w:rsidR="00550B4C">
        <w:t xml:space="preserve">response to </w:t>
      </w:r>
      <w:r w:rsidR="00EF5665">
        <w:t>your naming proposal.</w:t>
      </w:r>
    </w:p>
    <w:p w14:paraId="036A3F50" w14:textId="77DADAE8" w:rsidR="00906621" w:rsidRDefault="00906621" w:rsidP="00906621">
      <w:r>
        <w:t>If ‘Yes’ is selected, you can choose to search by either the ‘Substance name’ or Identifier f</w:t>
      </w:r>
      <w:r w:rsidR="008D1BC1">
        <w:t xml:space="preserve">rom the TGA’s Ingredient </w:t>
      </w:r>
      <w:r w:rsidR="007E4E48">
        <w:t>search</w:t>
      </w:r>
      <w:r w:rsidR="008D1BC1">
        <w:t>.</w:t>
      </w:r>
    </w:p>
    <w:p w14:paraId="3D9AE1A2" w14:textId="1B7861AA" w:rsidR="00906621" w:rsidRDefault="00940E0B" w:rsidP="00906621">
      <w:r>
        <w:t xml:space="preserve">You can search </w:t>
      </w:r>
      <w:r w:rsidR="00906621">
        <w:t xml:space="preserve">for </w:t>
      </w:r>
      <w:r>
        <w:t xml:space="preserve">an </w:t>
      </w:r>
      <w:r w:rsidR="00906621">
        <w:t>ingredient name</w:t>
      </w:r>
      <w:r>
        <w:t xml:space="preserve"> by entering</w:t>
      </w:r>
      <w:r w:rsidR="008D1BC1">
        <w:t xml:space="preserve"> a minimum of three characters.</w:t>
      </w:r>
    </w:p>
    <w:p w14:paraId="0E557569" w14:textId="77777777" w:rsidR="00906621" w:rsidRDefault="00906621" w:rsidP="00906621">
      <w:r>
        <w:t>Select the appropriate name from the drop down list.</w:t>
      </w:r>
    </w:p>
    <w:p w14:paraId="7F85EF1E" w14:textId="6236B356" w:rsidR="00906621" w:rsidRDefault="00906621" w:rsidP="00906621">
      <w:pPr>
        <w:pStyle w:val="BodyText"/>
        <w:jc w:val="center"/>
      </w:pPr>
      <w:r>
        <w:rPr>
          <w:noProof/>
          <w:lang w:bidi="ar-SA"/>
        </w:rPr>
        <w:drawing>
          <wp:inline distT="0" distB="0" distL="0" distR="0" wp14:anchorId="4984221D" wp14:editId="6639D08A">
            <wp:extent cx="5759450" cy="1479531"/>
            <wp:effectExtent l="0" t="0" r="0" b="6985"/>
            <wp:docPr id="7" name="Picture 7" descr="screenshot showing dropdown list of substance name/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59450" cy="1479531"/>
                    </a:xfrm>
                    <a:prstGeom prst="rect">
                      <a:avLst/>
                    </a:prstGeom>
                  </pic:spPr>
                </pic:pic>
              </a:graphicData>
            </a:graphic>
          </wp:inline>
        </w:drawing>
      </w:r>
    </w:p>
    <w:p w14:paraId="545A8BD0" w14:textId="0977ADC4" w:rsidR="00C36592" w:rsidRDefault="00C36592" w:rsidP="00C36592"/>
    <w:tbl>
      <w:tblPr>
        <w:tblW w:w="9038" w:type="dxa"/>
        <w:tblLayout w:type="fixed"/>
        <w:tblCellMar>
          <w:left w:w="0" w:type="dxa"/>
          <w:right w:w="0" w:type="dxa"/>
        </w:tblCellMar>
        <w:tblLook w:val="04A0" w:firstRow="1" w:lastRow="0" w:firstColumn="1" w:lastColumn="0" w:noHBand="0" w:noVBand="1"/>
      </w:tblPr>
      <w:tblGrid>
        <w:gridCol w:w="1276"/>
        <w:gridCol w:w="7762"/>
      </w:tblGrid>
      <w:tr w:rsidR="00906621" w:rsidRPr="00005637" w14:paraId="1044A768" w14:textId="77777777" w:rsidTr="00F93D42">
        <w:trPr>
          <w:trHeight w:val="952"/>
        </w:trPr>
        <w:tc>
          <w:tcPr>
            <w:tcW w:w="1276" w:type="dxa"/>
            <w:vAlign w:val="center"/>
          </w:tcPr>
          <w:p w14:paraId="5425D0B4" w14:textId="3E56A9AF" w:rsidR="00906621" w:rsidRPr="00005637" w:rsidRDefault="00906621" w:rsidP="00F93D42">
            <w:r w:rsidRPr="00005637">
              <w:rPr>
                <w:noProof/>
                <w:lang w:eastAsia="en-AU"/>
              </w:rPr>
              <w:drawing>
                <wp:inline distT="0" distB="0" distL="0" distR="0" wp14:anchorId="61B45F49" wp14:editId="5FB86735">
                  <wp:extent cx="487681" cy="487681"/>
                  <wp:effectExtent l="19050" t="0" r="7619" b="0"/>
                  <wp:docPr id="13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9C4718A" w14:textId="1A79DFC8" w:rsidR="00906621" w:rsidRPr="00005637" w:rsidRDefault="00906621" w:rsidP="008401DA">
            <w:r>
              <w:t>A</w:t>
            </w:r>
            <w:r w:rsidR="00576B61">
              <w:t>n ingredient</w:t>
            </w:r>
            <w:r>
              <w:t xml:space="preserve"> </w:t>
            </w:r>
            <w:r w:rsidRPr="00005637">
              <w:t>name may chang</w:t>
            </w:r>
            <w:r>
              <w:t>e during the</w:t>
            </w:r>
            <w:r w:rsidRPr="00005637">
              <w:t xml:space="preserve"> evaluation of the substance</w:t>
            </w:r>
            <w:r>
              <w:t xml:space="preserve"> </w:t>
            </w:r>
            <w:r w:rsidR="00576B61">
              <w:t xml:space="preserve">from the name initially proposed </w:t>
            </w:r>
            <w:r>
              <w:t xml:space="preserve">to align with </w:t>
            </w:r>
            <w:hyperlink r:id="rId45" w:history="1">
              <w:r w:rsidRPr="00213C1D">
                <w:rPr>
                  <w:rStyle w:val="Hyperlink"/>
                </w:rPr>
                <w:t>TGA approved terminology for medicines</w:t>
              </w:r>
            </w:hyperlink>
            <w:r w:rsidRPr="00005637">
              <w:t>. You will be consulted on this.</w:t>
            </w:r>
          </w:p>
        </w:tc>
      </w:tr>
    </w:tbl>
    <w:p w14:paraId="381A1A7B" w14:textId="77777777" w:rsidR="00906621" w:rsidRDefault="00906621" w:rsidP="001D589C">
      <w:pPr>
        <w:pStyle w:val="Heading4"/>
      </w:pPr>
      <w:bookmarkStart w:id="38" w:name="_Toc48051154"/>
      <w:r>
        <w:t>Application category</w:t>
      </w:r>
      <w:bookmarkEnd w:id="38"/>
    </w:p>
    <w:p w14:paraId="5C76BE58" w14:textId="77777777" w:rsidR="00906621" w:rsidRDefault="00906621" w:rsidP="00906621">
      <w:r>
        <w:t>Select the application category using the drop down arrow.</w:t>
      </w:r>
    </w:p>
    <w:p w14:paraId="56C30682" w14:textId="77777777" w:rsidR="00906621" w:rsidRDefault="00906621" w:rsidP="00906621">
      <w:pPr>
        <w:jc w:val="center"/>
      </w:pPr>
      <w:r>
        <w:rPr>
          <w:noProof/>
          <w:lang w:eastAsia="en-AU"/>
        </w:rPr>
        <w:drawing>
          <wp:inline distT="0" distB="0" distL="0" distR="0" wp14:anchorId="405C477A" wp14:editId="0B92B3B3">
            <wp:extent cx="6038850" cy="505173"/>
            <wp:effectExtent l="0" t="0" r="0" b="9525"/>
            <wp:docPr id="62" name="Picture 62" descr="screenshot of the appliction category field highlighting the drop 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038850" cy="505173"/>
                    </a:xfrm>
                    <a:prstGeom prst="rect">
                      <a:avLst/>
                    </a:prstGeom>
                  </pic:spPr>
                </pic:pic>
              </a:graphicData>
            </a:graphic>
          </wp:inline>
        </w:drawing>
      </w:r>
    </w:p>
    <w:p w14:paraId="581967EA" w14:textId="30580783" w:rsidR="00906621" w:rsidRDefault="00906621" w:rsidP="00906621">
      <w:r>
        <w:t xml:space="preserve">For further information, see </w:t>
      </w:r>
      <w:r w:rsidRPr="00005637">
        <w:t xml:space="preserve">the guidance on application categories and the supporting information required in the </w:t>
      </w:r>
      <w:hyperlink r:id="rId47" w:history="1">
        <w:r w:rsidR="00BE3BB6" w:rsidRPr="00011C86">
          <w:rPr>
            <w:rStyle w:val="Hyperlink"/>
          </w:rPr>
          <w:t>Applications for new substance</w:t>
        </w:r>
        <w:r w:rsidR="005937A4">
          <w:rPr>
            <w:rStyle w:val="Hyperlink"/>
          </w:rPr>
          <w:t>s</w:t>
        </w:r>
        <w:r w:rsidR="00BE3BB6" w:rsidRPr="00011C86">
          <w:rPr>
            <w:rStyle w:val="Hyperlink"/>
          </w:rPr>
          <w:t xml:space="preserve"> in listed medicines - Australian regulatory guidelines</w:t>
        </w:r>
      </w:hyperlink>
      <w:r w:rsidR="001D589C">
        <w:t>.</w:t>
      </w:r>
    </w:p>
    <w:p w14:paraId="2394F719" w14:textId="7B5AFF0E" w:rsidR="006221DF" w:rsidRDefault="006221DF" w:rsidP="00906621">
      <w:pPr>
        <w:pStyle w:val="BodyText"/>
        <w:jc w:val="center"/>
      </w:pPr>
      <w:r>
        <w:rPr>
          <w:noProof/>
          <w:lang w:bidi="ar-SA"/>
        </w:rPr>
        <w:drawing>
          <wp:inline distT="0" distB="0" distL="0" distR="0" wp14:anchorId="6CF7A728" wp14:editId="311E393E">
            <wp:extent cx="5759450" cy="795020"/>
            <wp:effectExtent l="0" t="0" r="0" b="5080"/>
            <wp:docPr id="12" name="Picture 12" descr="screenshot showing the types of application category you can apply for" title="Options for Application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795020"/>
                    </a:xfrm>
                    <a:prstGeom prst="rect">
                      <a:avLst/>
                    </a:prstGeom>
                  </pic:spPr>
                </pic:pic>
              </a:graphicData>
            </a:graphic>
          </wp:inline>
        </w:drawing>
      </w:r>
    </w:p>
    <w:p w14:paraId="3A752C83" w14:textId="77777777" w:rsidR="00906621" w:rsidRPr="009F0835" w:rsidRDefault="00906621" w:rsidP="001D589C">
      <w:pPr>
        <w:pStyle w:val="Heading3"/>
      </w:pPr>
      <w:bookmarkStart w:id="39" w:name="_Toc16096734"/>
      <w:bookmarkStart w:id="40" w:name="_Toc48051155"/>
      <w:r>
        <w:lastRenderedPageBreak/>
        <w:t>Application to m</w:t>
      </w:r>
      <w:r w:rsidRPr="009F0835">
        <w:t xml:space="preserve">odify an existing </w:t>
      </w:r>
      <w:r w:rsidRPr="009E4A28">
        <w:t>ingredient</w:t>
      </w:r>
      <w:bookmarkEnd w:id="39"/>
      <w:bookmarkEnd w:id="40"/>
    </w:p>
    <w:p w14:paraId="7FFE72CA" w14:textId="73103429" w:rsidR="00906621" w:rsidRDefault="00E64823" w:rsidP="00A60EB3">
      <w:pPr>
        <w:keepNext/>
      </w:pPr>
      <w:r>
        <w:t>M</w:t>
      </w:r>
      <w:r w:rsidR="00906621" w:rsidRPr="007F575B">
        <w:t>odify</w:t>
      </w:r>
      <w:r w:rsidR="00906621">
        <w:t xml:space="preserve"> an existing ingredient in the Therapeutic Goods (Permissible Ingredients) Determination</w:t>
      </w:r>
      <w:r>
        <w:t xml:space="preserve"> by</w:t>
      </w:r>
      <w:r w:rsidR="00906621">
        <w:t xml:space="preserve"> select</w:t>
      </w:r>
      <w:r>
        <w:t>ing</w:t>
      </w:r>
      <w:r w:rsidR="00906621">
        <w:t xml:space="preserve"> the ‘Modify the entry for an exis</w:t>
      </w:r>
      <w:r w:rsidR="00404827">
        <w:t>ting ingredient’ radio button.</w:t>
      </w:r>
    </w:p>
    <w:p w14:paraId="4D165EB9" w14:textId="77777777" w:rsidR="00906621" w:rsidRDefault="00906621" w:rsidP="001D589C">
      <w:pPr>
        <w:pStyle w:val="Heading4"/>
      </w:pPr>
      <w:bookmarkStart w:id="41" w:name="_Toc48051156"/>
      <w:r>
        <w:t>Select the ingredient you propose to modify</w:t>
      </w:r>
      <w:bookmarkEnd w:id="41"/>
    </w:p>
    <w:p w14:paraId="536BBF05" w14:textId="51D099CF" w:rsidR="00C36592" w:rsidRDefault="00906621" w:rsidP="00381752">
      <w:pPr>
        <w:keepNext/>
      </w:pPr>
      <w:r>
        <w:t xml:space="preserve">The ingredient can be selected by entering the ingredient name or identifier. </w:t>
      </w:r>
      <w:r w:rsidR="00C36592">
        <w:t>You can search for an ingredient name by entering</w:t>
      </w:r>
      <w:r w:rsidR="00404827">
        <w:t xml:space="preserve"> a minimum of three characters.</w:t>
      </w:r>
    </w:p>
    <w:p w14:paraId="6E3CAF14" w14:textId="24B7FB45" w:rsidR="00906621" w:rsidRDefault="00906621" w:rsidP="001D589C">
      <w:r>
        <w:t>The number of ingredients matching the sea</w:t>
      </w:r>
      <w:r w:rsidR="00404827">
        <w:t>rch criteria will be displayed.</w:t>
      </w:r>
    </w:p>
    <w:p w14:paraId="397EAFEA" w14:textId="77777777" w:rsidR="00906621" w:rsidRDefault="00906621" w:rsidP="00906621">
      <w:pPr>
        <w:jc w:val="center"/>
        <w:rPr>
          <w:rFonts w:ascii="Calibri" w:eastAsiaTheme="minorHAnsi" w:hAnsi="Calibri" w:cs="Calibri"/>
          <w:color w:val="000000"/>
        </w:rPr>
      </w:pPr>
      <w:r>
        <w:rPr>
          <w:noProof/>
          <w:lang w:eastAsia="en-AU"/>
        </w:rPr>
        <w:drawing>
          <wp:inline distT="0" distB="0" distL="0" distR="0" wp14:anchorId="2206413B" wp14:editId="1165A48C">
            <wp:extent cx="6096000" cy="1180123"/>
            <wp:effectExtent l="0" t="0" r="0" b="1270"/>
            <wp:docPr id="23" name="Picture 23" descr="screenshot of the ingredient name/identifi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096000" cy="1180123"/>
                    </a:xfrm>
                    <a:prstGeom prst="rect">
                      <a:avLst/>
                    </a:prstGeom>
                  </pic:spPr>
                </pic:pic>
              </a:graphicData>
            </a:graphic>
          </wp:inline>
        </w:drawing>
      </w:r>
    </w:p>
    <w:p w14:paraId="5291BB4F" w14:textId="77777777" w:rsidR="00906621" w:rsidRDefault="00906621" w:rsidP="00906621">
      <w:r>
        <w:t>Select the appropriate ingredient name. The current information for the ingredient will be displayed:</w:t>
      </w:r>
    </w:p>
    <w:p w14:paraId="3BCBA2C3" w14:textId="77777777" w:rsidR="00906621" w:rsidRPr="00404827" w:rsidRDefault="00906621" w:rsidP="00404827">
      <w:pPr>
        <w:pStyle w:val="ListBullet"/>
      </w:pPr>
      <w:r w:rsidRPr="00404827">
        <w:t>Ingredient identifier</w:t>
      </w:r>
    </w:p>
    <w:p w14:paraId="0E2FDD3F" w14:textId="77777777" w:rsidR="00906621" w:rsidRPr="00404827" w:rsidRDefault="00906621" w:rsidP="00404827">
      <w:pPr>
        <w:pStyle w:val="ListBullet"/>
      </w:pPr>
      <w:r w:rsidRPr="00404827">
        <w:t>Ingredient name</w:t>
      </w:r>
    </w:p>
    <w:p w14:paraId="5D477B86" w14:textId="77777777" w:rsidR="00906621" w:rsidRPr="00404827" w:rsidRDefault="00906621" w:rsidP="00404827">
      <w:pPr>
        <w:pStyle w:val="ListBullet"/>
      </w:pPr>
      <w:r w:rsidRPr="00404827">
        <w:t>Availability</w:t>
      </w:r>
    </w:p>
    <w:p w14:paraId="1A5AA204" w14:textId="77777777" w:rsidR="00906621" w:rsidRDefault="00906621" w:rsidP="00404827">
      <w:pPr>
        <w:pStyle w:val="ListBullet"/>
      </w:pPr>
      <w:r w:rsidRPr="00404827">
        <w:t>Restrictions</w:t>
      </w:r>
    </w:p>
    <w:p w14:paraId="1A7FF432" w14:textId="77777777" w:rsidR="00906621" w:rsidRDefault="00906621" w:rsidP="00906621">
      <w:pPr>
        <w:jc w:val="center"/>
      </w:pPr>
      <w:r>
        <w:rPr>
          <w:noProof/>
          <w:lang w:eastAsia="en-AU"/>
        </w:rPr>
        <w:drawing>
          <wp:inline distT="0" distB="0" distL="0" distR="0" wp14:anchorId="565FAC6F" wp14:editId="068A2C56">
            <wp:extent cx="5943600" cy="2049145"/>
            <wp:effectExtent l="0" t="0" r="0" b="8255"/>
            <wp:docPr id="44" name="Picture 44" descr="Once the ingredient has been selected the ingredients existing details ar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2049145"/>
                    </a:xfrm>
                    <a:prstGeom prst="rect">
                      <a:avLst/>
                    </a:prstGeom>
                  </pic:spPr>
                </pic:pic>
              </a:graphicData>
            </a:graphic>
          </wp:inline>
        </w:drawing>
      </w:r>
    </w:p>
    <w:p w14:paraId="4704B094" w14:textId="77777777" w:rsidR="00906621" w:rsidRDefault="00906621" w:rsidP="001D589C">
      <w:pPr>
        <w:pStyle w:val="Heading4"/>
      </w:pPr>
      <w:bookmarkStart w:id="42" w:name="_Toc48051157"/>
      <w:r>
        <w:lastRenderedPageBreak/>
        <w:t>Application category</w:t>
      </w:r>
      <w:bookmarkEnd w:id="42"/>
    </w:p>
    <w:p w14:paraId="19F70744" w14:textId="77777777" w:rsidR="00906621" w:rsidRDefault="00906621" w:rsidP="001D589C">
      <w:pPr>
        <w:keepNext/>
        <w:keepLines/>
      </w:pPr>
      <w:r>
        <w:t>Select the application category using the drop down arrow.</w:t>
      </w:r>
    </w:p>
    <w:p w14:paraId="58ABD7B8" w14:textId="77777777" w:rsidR="00906621" w:rsidRDefault="00906621" w:rsidP="00404827">
      <w:pPr>
        <w:keepNext/>
        <w:jc w:val="center"/>
      </w:pPr>
      <w:r>
        <w:rPr>
          <w:noProof/>
          <w:lang w:eastAsia="en-AU"/>
        </w:rPr>
        <w:drawing>
          <wp:inline distT="0" distB="0" distL="0" distR="0" wp14:anchorId="1BA75C4E" wp14:editId="7E8CD414">
            <wp:extent cx="6038850" cy="505173"/>
            <wp:effectExtent l="0" t="0" r="0" b="9525"/>
            <wp:docPr id="22" name="Picture 22" descr="Enter the application category using the drop 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038850" cy="505173"/>
                    </a:xfrm>
                    <a:prstGeom prst="rect">
                      <a:avLst/>
                    </a:prstGeom>
                  </pic:spPr>
                </pic:pic>
              </a:graphicData>
            </a:graphic>
          </wp:inline>
        </w:drawing>
      </w:r>
    </w:p>
    <w:p w14:paraId="62C3A55C" w14:textId="5C7A1411" w:rsidR="00906621" w:rsidRDefault="00906621" w:rsidP="00404827">
      <w:pPr>
        <w:keepNext/>
      </w:pPr>
      <w:r>
        <w:t xml:space="preserve">For further information, see </w:t>
      </w:r>
      <w:r w:rsidRPr="00005637">
        <w:t xml:space="preserve">the guidance on application categories </w:t>
      </w:r>
      <w:r w:rsidR="00011C86">
        <w:t xml:space="preserve">for evaluation of substances </w:t>
      </w:r>
      <w:r w:rsidRPr="00005637">
        <w:t xml:space="preserve">and the supporting information required in the  </w:t>
      </w:r>
      <w:hyperlink r:id="rId51" w:history="1">
        <w:r w:rsidR="00B55CE9">
          <w:rPr>
            <w:rStyle w:val="Hyperlink"/>
          </w:rPr>
          <w:t>Applications for new substances in listed medicines - Australian regulatory guidelines</w:t>
        </w:r>
      </w:hyperlink>
      <w:r w:rsidR="00011C86">
        <w:t xml:space="preserve"> </w:t>
      </w:r>
      <w:r w:rsidRPr="00005637">
        <w:t>for further information.</w:t>
      </w:r>
    </w:p>
    <w:p w14:paraId="019706AB" w14:textId="5260B1BC" w:rsidR="00906621" w:rsidRDefault="006221DF" w:rsidP="00906621">
      <w:pPr>
        <w:jc w:val="center"/>
      </w:pPr>
      <w:r>
        <w:rPr>
          <w:noProof/>
          <w:lang w:eastAsia="en-AU"/>
        </w:rPr>
        <w:drawing>
          <wp:inline distT="0" distB="0" distL="0" distR="0" wp14:anchorId="6917EC55" wp14:editId="275DC908">
            <wp:extent cx="5759450" cy="795020"/>
            <wp:effectExtent l="0" t="0" r="0" b="5080"/>
            <wp:docPr id="28" name="Picture 28" descr="screenshot showing the types of application category you can apply for" title="Options for Application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795020"/>
                    </a:xfrm>
                    <a:prstGeom prst="rect">
                      <a:avLst/>
                    </a:prstGeom>
                  </pic:spPr>
                </pic:pic>
              </a:graphicData>
            </a:graphic>
          </wp:inline>
        </w:drawing>
      </w:r>
    </w:p>
    <w:tbl>
      <w:tblPr>
        <w:tblW w:w="9429" w:type="dxa"/>
        <w:tblLayout w:type="fixed"/>
        <w:tblCellMar>
          <w:left w:w="0" w:type="dxa"/>
          <w:right w:w="0" w:type="dxa"/>
        </w:tblCellMar>
        <w:tblLook w:val="04A0" w:firstRow="1" w:lastRow="0" w:firstColumn="1" w:lastColumn="0" w:noHBand="0" w:noVBand="1"/>
      </w:tblPr>
      <w:tblGrid>
        <w:gridCol w:w="1331"/>
        <w:gridCol w:w="8098"/>
      </w:tblGrid>
      <w:tr w:rsidR="00906621" w:rsidRPr="000629A7" w14:paraId="59B46DDE" w14:textId="77777777" w:rsidTr="00F93D42">
        <w:trPr>
          <w:trHeight w:val="1027"/>
        </w:trPr>
        <w:tc>
          <w:tcPr>
            <w:tcW w:w="1331" w:type="dxa"/>
            <w:vAlign w:val="center"/>
          </w:tcPr>
          <w:p w14:paraId="6101E0A7" w14:textId="77777777" w:rsidR="00906621" w:rsidRPr="000629A7" w:rsidRDefault="00906621" w:rsidP="00F93D42">
            <w:r w:rsidRPr="000629A7">
              <w:rPr>
                <w:noProof/>
                <w:lang w:eastAsia="en-AU"/>
              </w:rPr>
              <w:drawing>
                <wp:inline distT="0" distB="0" distL="0" distR="0" wp14:anchorId="15B8862B" wp14:editId="62FFE54D">
                  <wp:extent cx="487681" cy="487681"/>
                  <wp:effectExtent l="19050" t="0" r="7619" b="0"/>
                  <wp:docPr id="5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stretch>
                            <a:fillRect/>
                          </a:stretch>
                        </pic:blipFill>
                        <pic:spPr>
                          <a:xfrm>
                            <a:off x="0" y="0"/>
                            <a:ext cx="487681" cy="487681"/>
                          </a:xfrm>
                          <a:prstGeom prst="rect">
                            <a:avLst/>
                          </a:prstGeom>
                        </pic:spPr>
                      </pic:pic>
                    </a:graphicData>
                  </a:graphic>
                </wp:inline>
              </w:drawing>
            </w:r>
          </w:p>
        </w:tc>
        <w:tc>
          <w:tcPr>
            <w:tcW w:w="8098" w:type="dxa"/>
            <w:shd w:val="clear" w:color="auto" w:fill="EAEAEA"/>
            <w:tcMar>
              <w:top w:w="170" w:type="dxa"/>
              <w:left w:w="170" w:type="dxa"/>
              <w:bottom w:w="170" w:type="dxa"/>
              <w:right w:w="170" w:type="dxa"/>
            </w:tcMar>
            <w:vAlign w:val="center"/>
          </w:tcPr>
          <w:p w14:paraId="2CF8A3E6" w14:textId="0EEFA55A" w:rsidR="00906621" w:rsidRPr="009F0835" w:rsidRDefault="00906621" w:rsidP="00B756AE">
            <w:pPr>
              <w:keepNext/>
              <w:keepLines/>
              <w:rPr>
                <w:b/>
              </w:rPr>
            </w:pPr>
            <w:r>
              <w:t xml:space="preserve">The TGA </w:t>
            </w:r>
            <w:r w:rsidR="00B55CE9">
              <w:t xml:space="preserve">makes use of assessments from comparable overseas bodies (COB), where possible, in evaluations for complementary medicines. For more information on the criteria for identifying COBs and accepting reports and a list of COBs, refer to </w:t>
            </w:r>
            <w:hyperlink r:id="rId52" w:history="1">
              <w:r w:rsidR="00B55CE9">
                <w:rPr>
                  <w:rStyle w:val="Hyperlink"/>
                </w:rPr>
                <w:t>Comparable overseas bodies (COBs) for complementary medicines</w:t>
              </w:r>
            </w:hyperlink>
            <w:r w:rsidR="00B55CE9">
              <w:t xml:space="preserve"> </w:t>
            </w:r>
          </w:p>
        </w:tc>
      </w:tr>
    </w:tbl>
    <w:p w14:paraId="0C515B68" w14:textId="4456C04C" w:rsidR="00906621" w:rsidRPr="009F0835" w:rsidRDefault="00906621" w:rsidP="00E64823">
      <w:pPr>
        <w:pStyle w:val="Heading5"/>
      </w:pPr>
      <w:bookmarkStart w:id="43" w:name="_Toc511570659"/>
      <w:r w:rsidRPr="009F0835">
        <w:t>Related information, guidance and template</w:t>
      </w:r>
      <w:bookmarkEnd w:id="43"/>
    </w:p>
    <w:p w14:paraId="52902488" w14:textId="3407D27A" w:rsidR="00B55CE9" w:rsidRDefault="00A56D6F" w:rsidP="00A60B70">
      <w:pPr>
        <w:pStyle w:val="ListBullet"/>
      </w:pPr>
      <w:hyperlink r:id="rId53" w:history="1">
        <w:r w:rsidR="00B55CE9">
          <w:rPr>
            <w:rStyle w:val="Hyperlink"/>
          </w:rPr>
          <w:t>Applications for new substances in listed medicines - Australian regulatory guidelines</w:t>
        </w:r>
      </w:hyperlink>
    </w:p>
    <w:p w14:paraId="01C0072F" w14:textId="44923E35" w:rsidR="001C6CAA" w:rsidRPr="000629A7" w:rsidRDefault="00A56D6F" w:rsidP="00A60B70">
      <w:pPr>
        <w:pStyle w:val="ListBullet"/>
      </w:pPr>
      <w:hyperlink r:id="rId54" w:history="1">
        <w:r w:rsidR="001C6CAA" w:rsidRPr="001C6CAA">
          <w:rPr>
            <w:rStyle w:val="Hyperlink"/>
          </w:rPr>
          <w:t>Information required in an evaluation of a substance for use in listed medicines: guidance for sponsors</w:t>
        </w:r>
      </w:hyperlink>
    </w:p>
    <w:p w14:paraId="465A03A2" w14:textId="55FEF58A" w:rsidR="00906621" w:rsidRPr="000629A7" w:rsidRDefault="00A56D6F" w:rsidP="00A60EB3">
      <w:pPr>
        <w:pStyle w:val="ListBullet"/>
      </w:pPr>
      <w:hyperlink r:id="rId55" w:history="1">
        <w:r w:rsidR="00906621" w:rsidRPr="000629A7">
          <w:rPr>
            <w:rStyle w:val="Hyperlink"/>
          </w:rPr>
          <w:t>Compositional guidelines</w:t>
        </w:r>
      </w:hyperlink>
    </w:p>
    <w:p w14:paraId="064A4149" w14:textId="2E50B603" w:rsidR="00906621" w:rsidRPr="00F3275F" w:rsidRDefault="00A56D6F" w:rsidP="00A60EB3">
      <w:pPr>
        <w:pStyle w:val="ListBullet"/>
        <w:rPr>
          <w:rStyle w:val="Hyperlink"/>
          <w:color w:val="auto"/>
          <w:u w:val="none"/>
        </w:rPr>
      </w:pPr>
      <w:hyperlink r:id="rId56" w:history="1">
        <w:r w:rsidR="00906621" w:rsidRPr="000629A7">
          <w:rPr>
            <w:rStyle w:val="Hyperlink"/>
          </w:rPr>
          <w:t>Compositional guideline template</w:t>
        </w:r>
      </w:hyperlink>
    </w:p>
    <w:p w14:paraId="6528D3D8" w14:textId="00B82AC2" w:rsidR="00F3275F" w:rsidRDefault="00F3275F" w:rsidP="001D589C">
      <w:r>
        <w:t>When all mandatory fields have been completed, select ‘N</w:t>
      </w:r>
      <w:r w:rsidR="00D33EA8">
        <w:t>ext step’ to proceed to Step 3.</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06621" w:rsidRPr="00215D48" w14:paraId="4A2DB403" w14:textId="77777777" w:rsidTr="00F93D42">
        <w:tc>
          <w:tcPr>
            <w:tcW w:w="1276" w:type="dxa"/>
            <w:vAlign w:val="center"/>
          </w:tcPr>
          <w:p w14:paraId="69B7426B" w14:textId="77777777" w:rsidR="00906621" w:rsidRPr="00215D48" w:rsidRDefault="00906621" w:rsidP="00F93D42">
            <w:pPr>
              <w:rPr>
                <w:sz w:val="20"/>
              </w:rPr>
            </w:pPr>
            <w:r w:rsidRPr="00215D48">
              <w:rPr>
                <w:noProof/>
                <w:sz w:val="20"/>
                <w:lang w:eastAsia="en-AU"/>
              </w:rPr>
              <w:drawing>
                <wp:inline distT="0" distB="0" distL="0" distR="0" wp14:anchorId="0E0CB855" wp14:editId="190843F0">
                  <wp:extent cx="487681" cy="487681"/>
                  <wp:effectExtent l="19050" t="0" r="7619" b="0"/>
                  <wp:docPr id="2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67BE5DA" w14:textId="78C5ADD9" w:rsidR="00906621" w:rsidRPr="00215D48" w:rsidRDefault="00906621" w:rsidP="001D589C">
            <w:r>
              <w:t>If you leave the page before selecting ‘Next Step’, any information already entered on that page will be lost. Information entered on previous complete pages will be saved. The application will appear under the draft tab of the Substance Evaluation dashboard.</w:t>
            </w:r>
          </w:p>
        </w:tc>
      </w:tr>
    </w:tbl>
    <w:p w14:paraId="7DD8EDF4" w14:textId="007E9EFD" w:rsidR="00C02209" w:rsidRPr="003D4F50" w:rsidRDefault="00C02209" w:rsidP="001D589C">
      <w:pPr>
        <w:pStyle w:val="Heading2"/>
      </w:pPr>
      <w:bookmarkStart w:id="44" w:name="_Toc16096735"/>
      <w:bookmarkStart w:id="45" w:name="_Toc48051158"/>
      <w:r w:rsidRPr="003D4F50">
        <w:lastRenderedPageBreak/>
        <w:t xml:space="preserve">Step 3 </w:t>
      </w:r>
      <w:r w:rsidR="00E64823">
        <w:t>–</w:t>
      </w:r>
      <w:r w:rsidRPr="003D4F50">
        <w:t xml:space="preserve"> Proposed</w:t>
      </w:r>
      <w:r w:rsidR="00E64823">
        <w:t xml:space="preserve"> </w:t>
      </w:r>
      <w:r w:rsidRPr="003D4F50">
        <w:t>use</w:t>
      </w:r>
      <w:bookmarkEnd w:id="44"/>
      <w:bookmarkEnd w:id="45"/>
    </w:p>
    <w:p w14:paraId="201EBDB3" w14:textId="77777777" w:rsidR="00C02209" w:rsidRDefault="00C02209" w:rsidP="001D589C">
      <w:pPr>
        <w:pStyle w:val="Heading3"/>
      </w:pPr>
      <w:bookmarkStart w:id="46" w:name="_Toc16096736"/>
      <w:bookmarkStart w:id="47" w:name="_Toc48051159"/>
      <w:r>
        <w:t>Application to include a new substance</w:t>
      </w:r>
      <w:bookmarkEnd w:id="46"/>
      <w:bookmarkEnd w:id="47"/>
    </w:p>
    <w:p w14:paraId="56603C51" w14:textId="47FFF90D" w:rsidR="00C02209" w:rsidRDefault="00C02209" w:rsidP="00C02209">
      <w:r>
        <w:t>Select the proposed purpose of the ingredie</w:t>
      </w:r>
      <w:r w:rsidR="00F3275F">
        <w:t>nt when used in listed medicine</w:t>
      </w:r>
      <w:r>
        <w:t xml:space="preserve"> using the radio buttons.</w:t>
      </w:r>
    </w:p>
    <w:p w14:paraId="44F6C36C" w14:textId="77777777" w:rsidR="00C02209" w:rsidRDefault="00C02209" w:rsidP="00C02209">
      <w:pPr>
        <w:jc w:val="center"/>
      </w:pPr>
      <w:r>
        <w:rPr>
          <w:noProof/>
          <w:lang w:eastAsia="en-AU"/>
        </w:rPr>
        <w:drawing>
          <wp:inline distT="0" distB="0" distL="0" distR="0" wp14:anchorId="431F0112" wp14:editId="1A5B06AC">
            <wp:extent cx="3069732" cy="646879"/>
            <wp:effectExtent l="0" t="0" r="0" b="1270"/>
            <wp:docPr id="142" name="Picture 142" descr="screenshot of the 'Select the purpose of the ingredient' options - Active, Excipient, B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8333"/>
                    <a:stretch/>
                  </pic:blipFill>
                  <pic:spPr bwMode="auto">
                    <a:xfrm>
                      <a:off x="0" y="0"/>
                      <a:ext cx="3102845" cy="653857"/>
                    </a:xfrm>
                    <a:prstGeom prst="rect">
                      <a:avLst/>
                    </a:prstGeom>
                    <a:ln>
                      <a:noFill/>
                    </a:ln>
                    <a:extLst>
                      <a:ext uri="{53640926-AAD7-44D8-BBD7-CCE9431645EC}">
                        <a14:shadowObscured xmlns:a14="http://schemas.microsoft.com/office/drawing/2010/main"/>
                      </a:ext>
                    </a:extLst>
                  </pic:spPr>
                </pic:pic>
              </a:graphicData>
            </a:graphic>
          </wp:inline>
        </w:drawing>
      </w:r>
    </w:p>
    <w:tbl>
      <w:tblPr>
        <w:tblW w:w="9429" w:type="dxa"/>
        <w:tblLayout w:type="fixed"/>
        <w:tblCellMar>
          <w:left w:w="0" w:type="dxa"/>
          <w:right w:w="0" w:type="dxa"/>
        </w:tblCellMar>
        <w:tblLook w:val="04A0" w:firstRow="1" w:lastRow="0" w:firstColumn="1" w:lastColumn="0" w:noHBand="0" w:noVBand="1"/>
      </w:tblPr>
      <w:tblGrid>
        <w:gridCol w:w="1331"/>
        <w:gridCol w:w="8098"/>
      </w:tblGrid>
      <w:tr w:rsidR="00C02209" w:rsidRPr="000629A7" w14:paraId="72B1D641" w14:textId="77777777" w:rsidTr="00F93D42">
        <w:trPr>
          <w:trHeight w:val="1027"/>
        </w:trPr>
        <w:tc>
          <w:tcPr>
            <w:tcW w:w="1331" w:type="dxa"/>
            <w:vAlign w:val="center"/>
          </w:tcPr>
          <w:p w14:paraId="49B3D176" w14:textId="77777777" w:rsidR="00C02209" w:rsidRPr="000629A7" w:rsidRDefault="00C02209" w:rsidP="00F93D42">
            <w:r w:rsidRPr="000629A7">
              <w:rPr>
                <w:noProof/>
                <w:lang w:eastAsia="en-AU"/>
              </w:rPr>
              <w:drawing>
                <wp:inline distT="0" distB="0" distL="0" distR="0" wp14:anchorId="131151C3" wp14:editId="1A7A5220">
                  <wp:extent cx="487681" cy="487681"/>
                  <wp:effectExtent l="19050" t="0" r="7619" b="0"/>
                  <wp:docPr id="1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stretch>
                            <a:fillRect/>
                          </a:stretch>
                        </pic:blipFill>
                        <pic:spPr>
                          <a:xfrm>
                            <a:off x="0" y="0"/>
                            <a:ext cx="487681" cy="487681"/>
                          </a:xfrm>
                          <a:prstGeom prst="rect">
                            <a:avLst/>
                          </a:prstGeom>
                        </pic:spPr>
                      </pic:pic>
                    </a:graphicData>
                  </a:graphic>
                </wp:inline>
              </w:drawing>
            </w:r>
          </w:p>
        </w:tc>
        <w:tc>
          <w:tcPr>
            <w:tcW w:w="8098" w:type="dxa"/>
            <w:shd w:val="clear" w:color="auto" w:fill="EAEAEA"/>
            <w:tcMar>
              <w:top w:w="170" w:type="dxa"/>
              <w:left w:w="170" w:type="dxa"/>
              <w:bottom w:w="170" w:type="dxa"/>
              <w:right w:w="170" w:type="dxa"/>
            </w:tcMar>
            <w:vAlign w:val="center"/>
          </w:tcPr>
          <w:p w14:paraId="127783CC" w14:textId="4736CD73" w:rsidR="00C02209" w:rsidRDefault="00C02209" w:rsidP="00F93D42">
            <w:r w:rsidRPr="006B23F7">
              <w:t>The</w:t>
            </w:r>
            <w:r>
              <w:rPr>
                <w:b/>
              </w:rPr>
              <w:t xml:space="preserve"> </w:t>
            </w:r>
            <w:r w:rsidRPr="006B23F7">
              <w:rPr>
                <w:i/>
              </w:rPr>
              <w:t>Therapeutic Goods Regulations 1990</w:t>
            </w:r>
            <w:r>
              <w:t xml:space="preserve"> states that an </w:t>
            </w:r>
            <w:r w:rsidRPr="006B23F7">
              <w:rPr>
                <w:b/>
                <w:i/>
              </w:rPr>
              <w:t>active ingredient</w:t>
            </w:r>
            <w:r w:rsidRPr="001A52A1">
              <w:t>, for a medicine, means a therapeutically active component in the medicine’s final formulation that is responsible for its physiolo</w:t>
            </w:r>
            <w:r>
              <w:t>gical or pharmacological action.</w:t>
            </w:r>
          </w:p>
          <w:p w14:paraId="5E475C6E" w14:textId="77777777" w:rsidR="00C02209" w:rsidRPr="009F0835" w:rsidRDefault="00C02209" w:rsidP="00F93D42">
            <w:pPr>
              <w:rPr>
                <w:b/>
              </w:rPr>
            </w:pPr>
            <w:r>
              <w:t xml:space="preserve">The Therapeutic Goods (Permissible Ingredients) Determination states that an </w:t>
            </w:r>
            <w:r w:rsidRPr="006B23F7">
              <w:rPr>
                <w:b/>
                <w:i/>
              </w:rPr>
              <w:t>excipient</w:t>
            </w:r>
            <w:r>
              <w:t xml:space="preserve">, </w:t>
            </w:r>
            <w:r w:rsidRPr="001A52A1">
              <w:t>for a medicine, means an ingredient that is not an active ingredient or a homoeopathic preparation ingredient.</w:t>
            </w:r>
          </w:p>
        </w:tc>
      </w:tr>
    </w:tbl>
    <w:p w14:paraId="5183FC0E" w14:textId="73A64B27" w:rsidR="00C02209" w:rsidRDefault="00C02209" w:rsidP="00C02209">
      <w:r>
        <w:t xml:space="preserve">Record the details </w:t>
      </w:r>
      <w:r w:rsidR="00F3275F">
        <w:t xml:space="preserve">of </w:t>
      </w:r>
      <w:r>
        <w:t>the intended purpose or therapeutic use of the ingredient</w:t>
      </w:r>
      <w:r w:rsidRPr="00D3681C">
        <w:t xml:space="preserve"> </w:t>
      </w:r>
      <w:r>
        <w:t>in the free text box provided.</w:t>
      </w:r>
    </w:p>
    <w:p w14:paraId="205917B1" w14:textId="77777777" w:rsidR="00C02209" w:rsidRDefault="00C02209" w:rsidP="00C02209">
      <w:r>
        <w:t>Add proposed routes of administration by selecting the ‘Add route(s) of administration’ button. Multiple routes of administration can be entered:</w:t>
      </w:r>
    </w:p>
    <w:p w14:paraId="1FE846CE" w14:textId="77777777" w:rsidR="00C02209" w:rsidRDefault="00C02209" w:rsidP="00C02209">
      <w:pPr>
        <w:jc w:val="center"/>
      </w:pPr>
      <w:r>
        <w:rPr>
          <w:noProof/>
          <w:lang w:eastAsia="en-AU"/>
        </w:rPr>
        <w:drawing>
          <wp:inline distT="0" distB="0" distL="0" distR="0" wp14:anchorId="61AD5683" wp14:editId="76B59B07">
            <wp:extent cx="5495026" cy="474357"/>
            <wp:effectExtent l="0" t="0" r="0" b="1905"/>
            <wp:docPr id="34" name="Picture 34" descr="screenshot of 'Select the route of administration', showing location of 'Add route(s) of administr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548233" cy="478950"/>
                    </a:xfrm>
                    <a:prstGeom prst="rect">
                      <a:avLst/>
                    </a:prstGeom>
                  </pic:spPr>
                </pic:pic>
              </a:graphicData>
            </a:graphic>
          </wp:inline>
        </w:drawing>
      </w:r>
    </w:p>
    <w:p w14:paraId="34C56D50" w14:textId="52DC5686" w:rsidR="00C02209" w:rsidRDefault="00C02209" w:rsidP="00C02209">
      <w:r>
        <w:t>A window will appear. Select the proposed route of administration description from the list; alternatively, there is a search function in the top right hand corner, th</w:t>
      </w:r>
      <w:r w:rsidR="00763693">
        <w:t>en select the magnifying glass.</w:t>
      </w:r>
    </w:p>
    <w:p w14:paraId="25582F65" w14:textId="4DF2A2A9" w:rsidR="00C02209" w:rsidRDefault="00C02209" w:rsidP="00C02209">
      <w:r>
        <w:t xml:space="preserve">You can select multiple routes of administration, which will appear at the bottom under ‘Selected Records’. If you wish to remove a description from the list, under ‘Selected Records’, select the </w:t>
      </w:r>
      <w:r>
        <w:rPr>
          <w:noProof/>
          <w:lang w:eastAsia="en-AU"/>
        </w:rPr>
        <w:drawing>
          <wp:inline distT="0" distB="0" distL="0" distR="0" wp14:anchorId="1D7D2EB8" wp14:editId="62097336">
            <wp:extent cx="133333" cy="114286"/>
            <wp:effectExtent l="0" t="0" r="635" b="635"/>
            <wp:docPr id="38" name="Picture 38" descr="Cro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33333" cy="114286"/>
                    </a:xfrm>
                    <a:prstGeom prst="rect">
                      <a:avLst/>
                    </a:prstGeom>
                  </pic:spPr>
                </pic:pic>
              </a:graphicData>
            </a:graphic>
          </wp:inline>
        </w:drawing>
      </w:r>
      <w:r>
        <w:t>cross button</w:t>
      </w:r>
      <w:r w:rsidR="00763693">
        <w:t>, at the bottom of the window.</w:t>
      </w:r>
    </w:p>
    <w:p w14:paraId="53731E34" w14:textId="087A7F84" w:rsidR="00906621" w:rsidRDefault="00C02209" w:rsidP="00906621">
      <w:pPr>
        <w:pStyle w:val="BodyText"/>
        <w:jc w:val="center"/>
      </w:pPr>
      <w:r>
        <w:rPr>
          <w:noProof/>
          <w:lang w:bidi="ar-SA"/>
        </w:rPr>
        <w:drawing>
          <wp:inline distT="0" distB="0" distL="0" distR="0" wp14:anchorId="48940CED" wp14:editId="05D52C24">
            <wp:extent cx="4088730" cy="2872597"/>
            <wp:effectExtent l="0" t="0" r="7620" b="4445"/>
            <wp:docPr id="37" name="Picture 37" descr="screenshot showing selecting Routes of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167635" cy="2928033"/>
                    </a:xfrm>
                    <a:prstGeom prst="rect">
                      <a:avLst/>
                    </a:prstGeom>
                  </pic:spPr>
                </pic:pic>
              </a:graphicData>
            </a:graphic>
          </wp:inline>
        </w:drawing>
      </w:r>
    </w:p>
    <w:p w14:paraId="49176110" w14:textId="77777777" w:rsidR="00C02209" w:rsidRDefault="00C02209" w:rsidP="00C02209">
      <w:r>
        <w:lastRenderedPageBreak/>
        <w:t>Once completed, select ‘Add’. The window will close and the selected route of administration(s) will be displayed.</w:t>
      </w:r>
    </w:p>
    <w:p w14:paraId="37C866ED" w14:textId="77777777" w:rsidR="00C02209" w:rsidRDefault="00C02209" w:rsidP="00C02209">
      <w:pPr>
        <w:jc w:val="center"/>
      </w:pPr>
      <w:r>
        <w:rPr>
          <w:noProof/>
          <w:lang w:eastAsia="en-AU"/>
        </w:rPr>
        <w:drawing>
          <wp:inline distT="0" distB="0" distL="0" distR="0" wp14:anchorId="11F07225" wp14:editId="5C486EE7">
            <wp:extent cx="5943600" cy="1458595"/>
            <wp:effectExtent l="0" t="0" r="0" b="8255"/>
            <wp:docPr id="39" name="Picture 39" descr="screenshot showing how Routes of administration ar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1458595"/>
                    </a:xfrm>
                    <a:prstGeom prst="rect">
                      <a:avLst/>
                    </a:prstGeom>
                  </pic:spPr>
                </pic:pic>
              </a:graphicData>
            </a:graphic>
          </wp:inline>
        </w:drawing>
      </w:r>
    </w:p>
    <w:p w14:paraId="03FFDECF" w14:textId="638C5AA5" w:rsidR="00C02209" w:rsidRDefault="00C02209" w:rsidP="00C02209">
      <w:r>
        <w:t>If you wish to delete a route of administration after they have been added, select the drop down arrow in the ‘Actions’ column next the route of administration you wish</w:t>
      </w:r>
      <w:r w:rsidR="003A194D">
        <w:t xml:space="preserve"> to remove and select ‘remove’.</w:t>
      </w:r>
    </w:p>
    <w:p w14:paraId="0A1370A9" w14:textId="77777777" w:rsidR="00C02209" w:rsidRDefault="00C02209" w:rsidP="00C02209">
      <w:pPr>
        <w:jc w:val="center"/>
      </w:pPr>
      <w:r>
        <w:rPr>
          <w:noProof/>
          <w:lang w:eastAsia="en-AU"/>
        </w:rPr>
        <w:drawing>
          <wp:inline distT="0" distB="0" distL="0" distR="0" wp14:anchorId="5008F93F" wp14:editId="7E2B81A7">
            <wp:extent cx="5943600" cy="853440"/>
            <wp:effectExtent l="0" t="0" r="0" b="3810"/>
            <wp:docPr id="45" name="Picture 45" descr="screenshot showing removing Routes of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853440"/>
                    </a:xfrm>
                    <a:prstGeom prst="rect">
                      <a:avLst/>
                    </a:prstGeom>
                  </pic:spPr>
                </pic:pic>
              </a:graphicData>
            </a:graphic>
          </wp:inline>
        </w:drawing>
      </w:r>
    </w:p>
    <w:p w14:paraId="26D5C57C" w14:textId="234CD24E" w:rsidR="00C02209" w:rsidRDefault="00C02209" w:rsidP="00C02209">
      <w:r>
        <w:t>Comp</w:t>
      </w:r>
      <w:r w:rsidR="00112B61">
        <w:t>lete the following information:</w:t>
      </w:r>
    </w:p>
    <w:p w14:paraId="7205E176" w14:textId="77777777" w:rsidR="00C02209" w:rsidRPr="00A60B70" w:rsidRDefault="00C02209" w:rsidP="00A60B70">
      <w:pPr>
        <w:pStyle w:val="ListBullet"/>
      </w:pPr>
      <w:r w:rsidRPr="00A60B70">
        <w:t>Dosage form(s) – non-mandatory</w:t>
      </w:r>
    </w:p>
    <w:p w14:paraId="66A76DA4" w14:textId="77777777" w:rsidR="00C02209" w:rsidRPr="00A60B70" w:rsidRDefault="00C02209" w:rsidP="00A60B70">
      <w:pPr>
        <w:pStyle w:val="ListBullet"/>
      </w:pPr>
      <w:r w:rsidRPr="00A60B70">
        <w:t>Dosage range – mandatory</w:t>
      </w:r>
    </w:p>
    <w:p w14:paraId="40261D7F" w14:textId="77777777" w:rsidR="00C02209" w:rsidRPr="00A60B70" w:rsidRDefault="00C02209" w:rsidP="00A60B70">
      <w:pPr>
        <w:pStyle w:val="ListBullet"/>
      </w:pPr>
      <w:r w:rsidRPr="00A60B70">
        <w:t>Frequency – mandatory</w:t>
      </w:r>
    </w:p>
    <w:p w14:paraId="114660B7" w14:textId="77777777" w:rsidR="00C02209" w:rsidRPr="00A60B70" w:rsidRDefault="00C02209" w:rsidP="00A60B70">
      <w:pPr>
        <w:pStyle w:val="ListBullet"/>
      </w:pPr>
      <w:r w:rsidRPr="00A60B70">
        <w:t>Duration – mandatory</w:t>
      </w:r>
    </w:p>
    <w:p w14:paraId="5E7AA432" w14:textId="193A5C34" w:rsidR="00C02209" w:rsidRPr="00A60B70" w:rsidRDefault="00C02209" w:rsidP="00A60B70">
      <w:pPr>
        <w:pStyle w:val="ListBullet"/>
      </w:pPr>
      <w:r w:rsidRPr="00A60B70">
        <w:t>Restrictions – non-mandatory</w:t>
      </w:r>
    </w:p>
    <w:p w14:paraId="70202BC0" w14:textId="77777777" w:rsidR="00C02209" w:rsidRDefault="00C02209" w:rsidP="001D589C">
      <w:pPr>
        <w:pStyle w:val="Heading3"/>
      </w:pPr>
      <w:bookmarkStart w:id="48" w:name="_Toc16096737"/>
      <w:bookmarkStart w:id="49" w:name="_Toc48051160"/>
      <w:r>
        <w:t>Application to modify an existing ingredient</w:t>
      </w:r>
      <w:bookmarkEnd w:id="48"/>
      <w:bookmarkEnd w:id="49"/>
    </w:p>
    <w:p w14:paraId="1D3B4543" w14:textId="4B5DD85B" w:rsidR="00C02209" w:rsidRDefault="00C02209" w:rsidP="00C02209">
      <w:r>
        <w:t>If applicable, you will be able to propose a change to the ingredient purpose (or availability) when used in a l</w:t>
      </w:r>
      <w:r w:rsidR="00112B61">
        <w:t>isted medicine.</w:t>
      </w:r>
    </w:p>
    <w:p w14:paraId="02B1FCB5" w14:textId="77777777" w:rsidR="00C02209" w:rsidRDefault="00C02209" w:rsidP="00C02209">
      <w:r>
        <w:t>The current availability for the ingredient will be displayed. You will be asked either:</w:t>
      </w:r>
    </w:p>
    <w:p w14:paraId="01384E9A" w14:textId="77777777" w:rsidR="00C02209" w:rsidRPr="00A60B70" w:rsidRDefault="00C02209" w:rsidP="00A60B70">
      <w:pPr>
        <w:pStyle w:val="ListBullet"/>
      </w:pPr>
      <w:r w:rsidRPr="00A60B70">
        <w:t>Do you wish to extend the availability to include active use?</w:t>
      </w:r>
    </w:p>
    <w:p w14:paraId="682C08D1" w14:textId="77777777" w:rsidR="00C02209" w:rsidRPr="00A60B70" w:rsidRDefault="00C02209" w:rsidP="00A60B70">
      <w:pPr>
        <w:pStyle w:val="ListBullet"/>
      </w:pPr>
      <w:r w:rsidRPr="00A60B70">
        <w:t>Do you wish to extend the availability to include excipient use?</w:t>
      </w:r>
    </w:p>
    <w:p w14:paraId="7C5B2477" w14:textId="77777777" w:rsidR="00C02209" w:rsidRDefault="00C02209" w:rsidP="00C02209">
      <w:r>
        <w:t>Complete the following fields:</w:t>
      </w:r>
    </w:p>
    <w:p w14:paraId="4F92E191" w14:textId="77777777" w:rsidR="00C02209" w:rsidRPr="00A60B70" w:rsidRDefault="00C02209" w:rsidP="00A60B70">
      <w:pPr>
        <w:pStyle w:val="ListBullet"/>
      </w:pPr>
      <w:r w:rsidRPr="00A60B70">
        <w:t>Dosage form(s) – non-mandatory</w:t>
      </w:r>
    </w:p>
    <w:p w14:paraId="50E446B9" w14:textId="77777777" w:rsidR="00C02209" w:rsidRPr="00A60B70" w:rsidRDefault="00C02209" w:rsidP="00A60B70">
      <w:pPr>
        <w:pStyle w:val="ListBullet"/>
      </w:pPr>
      <w:r w:rsidRPr="00A60B70">
        <w:t>Dosage range – mandatory</w:t>
      </w:r>
    </w:p>
    <w:p w14:paraId="607A193F" w14:textId="77777777" w:rsidR="00C02209" w:rsidRPr="00A60B70" w:rsidRDefault="00C02209" w:rsidP="00A60B70">
      <w:pPr>
        <w:pStyle w:val="ListBullet"/>
      </w:pPr>
      <w:r w:rsidRPr="00A60B70">
        <w:t>Frequency – mandatory</w:t>
      </w:r>
    </w:p>
    <w:p w14:paraId="47277142" w14:textId="77777777" w:rsidR="00C02209" w:rsidRPr="00A60B70" w:rsidRDefault="00C02209" w:rsidP="00A60B70">
      <w:pPr>
        <w:pStyle w:val="ListBullet"/>
      </w:pPr>
      <w:r w:rsidRPr="00A60B70">
        <w:t>Duration – mandatory</w:t>
      </w:r>
    </w:p>
    <w:p w14:paraId="4F30D5FB" w14:textId="77777777" w:rsidR="00C02209" w:rsidRPr="00A60B70" w:rsidRDefault="00C02209" w:rsidP="00112B61">
      <w:pPr>
        <w:pStyle w:val="ListBullet"/>
        <w:keepNext/>
      </w:pPr>
      <w:r w:rsidRPr="00A60B70">
        <w:t>Do you wish to change the restrictions?</w:t>
      </w:r>
    </w:p>
    <w:p w14:paraId="1F8DD255" w14:textId="77777777" w:rsidR="00C02209" w:rsidRDefault="00C02209" w:rsidP="00112B61">
      <w:pPr>
        <w:pStyle w:val="ListBullet2"/>
        <w:keepNext/>
      </w:pPr>
      <w:r>
        <w:t>Yes – enter your restriction</w:t>
      </w:r>
    </w:p>
    <w:p w14:paraId="1ECAB9AF" w14:textId="77777777" w:rsidR="00C02209" w:rsidRDefault="00C02209" w:rsidP="00A60B70">
      <w:pPr>
        <w:pStyle w:val="ListBullet2"/>
      </w:pPr>
      <w:r>
        <w:t>No – no additional information is needed.</w:t>
      </w:r>
    </w:p>
    <w:p w14:paraId="1F01544F" w14:textId="4C3E8779" w:rsidR="00C02209" w:rsidRDefault="00C02209" w:rsidP="00C02209">
      <w:r>
        <w:lastRenderedPageBreak/>
        <w:t>When all mandatory fields have been completed, select ‘N</w:t>
      </w:r>
      <w:r w:rsidR="00112B61">
        <w:t>ext step’ to proceed to Step 4.</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C02209" w:rsidRPr="000629A7" w14:paraId="669569BD" w14:textId="77777777" w:rsidTr="00F93D42">
        <w:trPr>
          <w:trHeight w:val="573"/>
        </w:trPr>
        <w:tc>
          <w:tcPr>
            <w:tcW w:w="1276" w:type="dxa"/>
            <w:vAlign w:val="center"/>
          </w:tcPr>
          <w:p w14:paraId="1A097DAC" w14:textId="77777777" w:rsidR="00C02209" w:rsidRPr="000629A7" w:rsidRDefault="00C02209" w:rsidP="00F93D42">
            <w:r w:rsidRPr="000629A7">
              <w:rPr>
                <w:noProof/>
                <w:lang w:eastAsia="en-AU"/>
              </w:rPr>
              <w:drawing>
                <wp:inline distT="0" distB="0" distL="0" distR="0" wp14:anchorId="28564C36" wp14:editId="11B681D8">
                  <wp:extent cx="487681" cy="487681"/>
                  <wp:effectExtent l="19050" t="0" r="7619" b="0"/>
                  <wp:docPr id="2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926F517" w14:textId="762B5C1E" w:rsidR="00C02209" w:rsidRPr="009F0835" w:rsidRDefault="00C02209" w:rsidP="005858C0">
            <w:r>
              <w:t>If you wish to extend the availability of the ingredient to enable its use in homoeopathic preparations, in</w:t>
            </w:r>
            <w:r w:rsidR="00112B61">
              <w:t>clude this in the restrictions.</w:t>
            </w:r>
          </w:p>
        </w:tc>
      </w:tr>
    </w:tbl>
    <w:p w14:paraId="4C25AB79" w14:textId="77777777" w:rsidR="00C02209" w:rsidRPr="003D4F50" w:rsidRDefault="00C02209" w:rsidP="00C02209">
      <w:pPr>
        <w:pStyle w:val="Heading2"/>
      </w:pPr>
      <w:bookmarkStart w:id="50" w:name="_Toc16096738"/>
      <w:bookmarkStart w:id="51" w:name="_Toc48051161"/>
      <w:r w:rsidRPr="003D4F50">
        <w:lastRenderedPageBreak/>
        <w:t>Step 4 – Substance details</w:t>
      </w:r>
      <w:bookmarkEnd w:id="50"/>
      <w:bookmarkEnd w:id="51"/>
    </w:p>
    <w:p w14:paraId="5C302AD4" w14:textId="77777777" w:rsidR="00C02209" w:rsidRDefault="00C02209" w:rsidP="00C02209">
      <w:r>
        <w:t>You will be required to complete the following mandatory fields:</w:t>
      </w:r>
    </w:p>
    <w:p w14:paraId="3EE7FA1B" w14:textId="77777777" w:rsidR="00C02209" w:rsidRPr="00A60B70" w:rsidRDefault="00C02209" w:rsidP="00A60B70">
      <w:pPr>
        <w:pStyle w:val="ListBullet"/>
      </w:pPr>
      <w:r w:rsidRPr="00A60B70">
        <w:t>Is the substance a single constituent that can be readily characterised?</w:t>
      </w:r>
    </w:p>
    <w:p w14:paraId="6472B7A5" w14:textId="77777777" w:rsidR="00C02209" w:rsidRPr="00A60B70" w:rsidRDefault="00C02209" w:rsidP="00A60B70">
      <w:pPr>
        <w:pStyle w:val="ListBullet"/>
      </w:pPr>
      <w:r w:rsidRPr="00A60B70">
        <w:t>Is the substance subject of a default standard?</w:t>
      </w:r>
    </w:p>
    <w:p w14:paraId="1FFC2CFB" w14:textId="77777777" w:rsidR="00C02209" w:rsidRPr="00A60B70" w:rsidRDefault="00C02209" w:rsidP="00A60B70">
      <w:pPr>
        <w:pStyle w:val="ListBullet"/>
      </w:pPr>
      <w:r w:rsidRPr="00A60B70">
        <w:t>Is the substance of animal or human origin?</w:t>
      </w:r>
    </w:p>
    <w:p w14:paraId="3BBD8AB0" w14:textId="69A70A57" w:rsidR="00C02209" w:rsidRPr="00C42702" w:rsidRDefault="00C02209" w:rsidP="001D589C">
      <w:pPr>
        <w:pStyle w:val="Heading3"/>
      </w:pPr>
      <w:bookmarkStart w:id="52" w:name="_Toc16096739"/>
      <w:bookmarkStart w:id="53" w:name="_Toc48051162"/>
      <w:r w:rsidRPr="00C42702">
        <w:t>Is the substance a single constituent that can be readily characterised?</w:t>
      </w:r>
      <w:bookmarkEnd w:id="52"/>
      <w:bookmarkEnd w:id="53"/>
    </w:p>
    <w:p w14:paraId="17DB8FBC" w14:textId="77777777" w:rsidR="00C02209" w:rsidRDefault="00C02209" w:rsidP="00C02209">
      <w:r w:rsidRPr="000629A7">
        <w:t>In the submission dossier, include all relevant information for simple and complex complementary substances as detailed in:</w:t>
      </w:r>
    </w:p>
    <w:p w14:paraId="5D25DE76" w14:textId="6C56028A" w:rsidR="00C02209" w:rsidRPr="000629A7" w:rsidRDefault="00A56D6F" w:rsidP="002737AE">
      <w:pPr>
        <w:pStyle w:val="ListBullet"/>
      </w:pPr>
      <w:hyperlink r:id="rId63" w:history="1">
        <w:r w:rsidR="00C02209" w:rsidRPr="00AB7255">
          <w:rPr>
            <w:rStyle w:val="Hyperlink"/>
          </w:rPr>
          <w:t>Information required for an application for evaluation of a substance for use in listed complementary medicines</w:t>
        </w:r>
      </w:hyperlink>
      <w:r w:rsidR="00C02209" w:rsidRPr="00AB7255">
        <w:t xml:space="preserve"> </w:t>
      </w:r>
    </w:p>
    <w:p w14:paraId="070E43B8" w14:textId="732BDCDF" w:rsidR="00C02209" w:rsidRPr="00C42702" w:rsidRDefault="00C02209" w:rsidP="001D589C">
      <w:pPr>
        <w:pStyle w:val="Heading3"/>
      </w:pPr>
      <w:bookmarkStart w:id="54" w:name="_Toc16096740"/>
      <w:bookmarkStart w:id="55" w:name="_Toc48051163"/>
      <w:r w:rsidRPr="00C42702">
        <w:t>Is the substance subject of a default standard?</w:t>
      </w:r>
      <w:bookmarkEnd w:id="54"/>
      <w:bookmarkEnd w:id="55"/>
    </w:p>
    <w:p w14:paraId="061D6B6A" w14:textId="610C9FA6" w:rsidR="00C02209" w:rsidRDefault="00C02209" w:rsidP="00F61E6E">
      <w:r>
        <w:t>If ‘Yes’ is selected, the Monograph details box will appear. Add the monograph details by selectin</w:t>
      </w:r>
      <w:r w:rsidR="00F61E6E">
        <w:t>g the ‘Add a monograph’ button:</w:t>
      </w:r>
    </w:p>
    <w:p w14:paraId="31AE6986" w14:textId="77777777" w:rsidR="00C02209" w:rsidRDefault="00C02209" w:rsidP="00C02209">
      <w:pPr>
        <w:jc w:val="center"/>
      </w:pPr>
      <w:r>
        <w:rPr>
          <w:noProof/>
          <w:lang w:eastAsia="en-AU"/>
        </w:rPr>
        <w:drawing>
          <wp:inline distT="0" distB="0" distL="0" distR="0" wp14:anchorId="26F2DC97" wp14:editId="20EC4460">
            <wp:extent cx="5943600" cy="1515745"/>
            <wp:effectExtent l="0" t="0" r="0" b="8255"/>
            <wp:docPr id="1" name="Picture 1" descr="screenshot showing Manograph details field and location of the 'Add a monograp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1515745"/>
                    </a:xfrm>
                    <a:prstGeom prst="rect">
                      <a:avLst/>
                    </a:prstGeom>
                  </pic:spPr>
                </pic:pic>
              </a:graphicData>
            </a:graphic>
          </wp:inline>
        </w:drawing>
      </w:r>
    </w:p>
    <w:p w14:paraId="0B12F882" w14:textId="5B5BE8C3" w:rsidR="00C02209" w:rsidRDefault="00C02209" w:rsidP="00C02209">
      <w:r>
        <w:t>If ‘No’ is selected, a free text box will appear. Enter a ‘Description of structure and/or definition’. This is a text box only. Additional information or graphics sho</w:t>
      </w:r>
      <w:r w:rsidR="00F61E6E">
        <w:t>uld be included in the dossier.</w:t>
      </w:r>
    </w:p>
    <w:p w14:paraId="7566031E" w14:textId="40051949" w:rsidR="00C02209" w:rsidRDefault="00C02209" w:rsidP="001D589C">
      <w:pPr>
        <w:pStyle w:val="Heading3"/>
      </w:pPr>
      <w:bookmarkStart w:id="56" w:name="_Toc16096741"/>
      <w:bookmarkStart w:id="57" w:name="_Toc48051164"/>
      <w:r w:rsidRPr="00C42702">
        <w:t>Is the substance of animal or human origin?</w:t>
      </w:r>
      <w:bookmarkEnd w:id="56"/>
      <w:bookmarkEnd w:id="57"/>
    </w:p>
    <w:p w14:paraId="445E6C24" w14:textId="2FF22126" w:rsidR="00C02209" w:rsidRDefault="00C02209" w:rsidP="00F61E6E">
      <w:pPr>
        <w:keepNext/>
      </w:pPr>
      <w:r>
        <w:t>If ‘Yes’ is selected, additional text will appear, which will advise of the information requirements</w:t>
      </w:r>
      <w:r w:rsidR="00F61E6E">
        <w:t xml:space="preserve"> to be included in the dossier.</w:t>
      </w:r>
    </w:p>
    <w:p w14:paraId="1BE0D232" w14:textId="77777777" w:rsidR="00C02209" w:rsidRDefault="00C02209" w:rsidP="00C02209">
      <w:pPr>
        <w:jc w:val="center"/>
      </w:pPr>
      <w:r>
        <w:rPr>
          <w:noProof/>
          <w:lang w:eastAsia="en-AU"/>
        </w:rPr>
        <w:drawing>
          <wp:inline distT="0" distB="0" distL="0" distR="0" wp14:anchorId="3D928B3F" wp14:editId="10C0CF98">
            <wp:extent cx="5631125" cy="1620754"/>
            <wp:effectExtent l="0" t="0" r="8255" b="0"/>
            <wp:docPr id="9" name="Picture 9" descr="screenshot of 'Is the substance of animal or human origi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28011" cy="1619858"/>
                    </a:xfrm>
                    <a:prstGeom prst="rect">
                      <a:avLst/>
                    </a:prstGeom>
                  </pic:spPr>
                </pic:pic>
              </a:graphicData>
            </a:graphic>
          </wp:inline>
        </w:drawing>
      </w:r>
    </w:p>
    <w:p w14:paraId="7E9205C3" w14:textId="1076E5FD" w:rsidR="00C02209" w:rsidRDefault="00C02209" w:rsidP="00C02209">
      <w:r>
        <w:t>When all mandatory fields have been completed, select ‘N</w:t>
      </w:r>
      <w:r w:rsidR="00DC38F1">
        <w:t>ext step’ to proceed to Step 5.</w:t>
      </w:r>
    </w:p>
    <w:p w14:paraId="774C09C4" w14:textId="77777777" w:rsidR="00C02209" w:rsidRPr="003D4F50" w:rsidRDefault="00C02209" w:rsidP="00C02209">
      <w:pPr>
        <w:pStyle w:val="Heading2"/>
      </w:pPr>
      <w:bookmarkStart w:id="58" w:name="_Toc16096742"/>
      <w:bookmarkStart w:id="59" w:name="_Toc48051165"/>
      <w:r w:rsidRPr="003D4F50">
        <w:lastRenderedPageBreak/>
        <w:t>Step 5 – Supporting document</w:t>
      </w:r>
      <w:r>
        <w:t>ation</w:t>
      </w:r>
      <w:bookmarkEnd w:id="58"/>
      <w:bookmarkEnd w:id="59"/>
    </w:p>
    <w:p w14:paraId="3B1F9977" w14:textId="3F973A13" w:rsidR="00C02209" w:rsidRDefault="00C02209" w:rsidP="00C02209">
      <w:r>
        <w:t xml:space="preserve">Supporting data (submission dossier) can be attached to the application form (where less than 100mb) or sent separately to the TGA. The dossier must be included in a </w:t>
      </w:r>
      <w:r w:rsidRPr="005858C0">
        <w:rPr>
          <w:b/>
        </w:rPr>
        <w:t>single zip file</w:t>
      </w:r>
      <w:r w:rsidR="00DC38F1">
        <w:t>.</w:t>
      </w:r>
    </w:p>
    <w:p w14:paraId="02B53386" w14:textId="77777777" w:rsidR="00C02209" w:rsidRDefault="00C02209" w:rsidP="001D589C">
      <w:pPr>
        <w:pStyle w:val="Heading3"/>
      </w:pPr>
      <w:bookmarkStart w:id="60" w:name="_Toc16096744"/>
      <w:bookmarkStart w:id="61" w:name="_Toc48051166"/>
      <w:r>
        <w:t>Attached to the application</w:t>
      </w:r>
      <w:bookmarkEnd w:id="60"/>
      <w:bookmarkEnd w:id="61"/>
    </w:p>
    <w:p w14:paraId="7C865FA3" w14:textId="77777777" w:rsidR="00C02209" w:rsidRDefault="00C02209" w:rsidP="00C02209">
      <w:pPr>
        <w:tabs>
          <w:tab w:val="left" w:pos="932"/>
          <w:tab w:val="left" w:pos="933"/>
        </w:tabs>
        <w:spacing w:before="156"/>
      </w:pPr>
      <w:r>
        <w:t>Attach the data to</w:t>
      </w:r>
      <w:r w:rsidRPr="000A2EE1">
        <w:rPr>
          <w:spacing w:val="-2"/>
        </w:rPr>
        <w:t xml:space="preserve"> the </w:t>
      </w:r>
      <w:r>
        <w:t>application by selecting the ‘Attached’ button and then the ‘Add a supporting document’ button:</w:t>
      </w:r>
    </w:p>
    <w:p w14:paraId="5F14524D" w14:textId="77777777" w:rsidR="00C02209" w:rsidRDefault="00C02209" w:rsidP="00C02209">
      <w:pPr>
        <w:tabs>
          <w:tab w:val="left" w:pos="1298"/>
          <w:tab w:val="left" w:pos="1299"/>
        </w:tabs>
        <w:spacing w:before="100"/>
        <w:jc w:val="center"/>
      </w:pPr>
      <w:r>
        <w:rPr>
          <w:noProof/>
          <w:lang w:eastAsia="en-AU"/>
        </w:rPr>
        <w:drawing>
          <wp:inline distT="0" distB="0" distL="0" distR="0" wp14:anchorId="7C098A68" wp14:editId="1E5B0B1F">
            <wp:extent cx="5769272" cy="2537001"/>
            <wp:effectExtent l="0" t="0" r="3175" b="0"/>
            <wp:docPr id="154" name="Picture 154" descr="screenshot of 'Supporting documen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6080" cy="2535597"/>
                    </a:xfrm>
                    <a:prstGeom prst="rect">
                      <a:avLst/>
                    </a:prstGeom>
                  </pic:spPr>
                </pic:pic>
              </a:graphicData>
            </a:graphic>
          </wp:inline>
        </w:drawing>
      </w:r>
    </w:p>
    <w:p w14:paraId="29A64C29" w14:textId="77777777" w:rsidR="00C02209" w:rsidRDefault="00C02209" w:rsidP="00C02209">
      <w:pPr>
        <w:tabs>
          <w:tab w:val="left" w:pos="1298"/>
          <w:tab w:val="left" w:pos="1299"/>
        </w:tabs>
      </w:pPr>
      <w:r>
        <w:t>When the ‘Attachment Details’ window</w:t>
      </w:r>
      <w:r w:rsidRPr="000D1A9F">
        <w:rPr>
          <w:spacing w:val="-2"/>
        </w:rPr>
        <w:t xml:space="preserve"> </w:t>
      </w:r>
      <w:r>
        <w:t>opens, enter a</w:t>
      </w:r>
      <w:r w:rsidRPr="000D1A9F">
        <w:rPr>
          <w:spacing w:val="-2"/>
        </w:rPr>
        <w:t xml:space="preserve"> </w:t>
      </w:r>
      <w:r>
        <w:t>description for the document.</w:t>
      </w:r>
    </w:p>
    <w:p w14:paraId="6CB69AE7" w14:textId="77777777" w:rsidR="00C02209" w:rsidRDefault="00C02209" w:rsidP="00C02209">
      <w:pPr>
        <w:tabs>
          <w:tab w:val="left" w:pos="1298"/>
          <w:tab w:val="left" w:pos="1299"/>
        </w:tabs>
        <w:jc w:val="center"/>
      </w:pPr>
      <w:r>
        <w:rPr>
          <w:noProof/>
          <w:lang w:eastAsia="en-AU"/>
        </w:rPr>
        <w:drawing>
          <wp:inline distT="0" distB="0" distL="0" distR="0" wp14:anchorId="15E9FD8B" wp14:editId="06918998">
            <wp:extent cx="5187387" cy="1677497"/>
            <wp:effectExtent l="0" t="0" r="0" b="0"/>
            <wp:docPr id="49" name="Picture 49" descr="screenshot of 'Description' field and Browse buttong to add supporting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t="13006" b="13295"/>
                    <a:stretch/>
                  </pic:blipFill>
                  <pic:spPr bwMode="auto">
                    <a:xfrm>
                      <a:off x="0" y="0"/>
                      <a:ext cx="5188168" cy="1677749"/>
                    </a:xfrm>
                    <a:prstGeom prst="rect">
                      <a:avLst/>
                    </a:prstGeom>
                    <a:ln>
                      <a:noFill/>
                    </a:ln>
                    <a:extLst>
                      <a:ext uri="{53640926-AAD7-44D8-BBD7-CCE9431645EC}">
                        <a14:shadowObscured xmlns:a14="http://schemas.microsoft.com/office/drawing/2010/main"/>
                      </a:ext>
                    </a:extLst>
                  </pic:spPr>
                </pic:pic>
              </a:graphicData>
            </a:graphic>
          </wp:inline>
        </w:drawing>
      </w:r>
    </w:p>
    <w:p w14:paraId="346182EF" w14:textId="7866C89C" w:rsidR="00C02209" w:rsidRDefault="00C02209" w:rsidP="00C02209">
      <w:r>
        <w:t>Select ‘</w:t>
      </w:r>
      <w:r>
        <w:rPr>
          <w:b/>
        </w:rPr>
        <w:t>Browse</w:t>
      </w:r>
      <w:r>
        <w:t>’ to search for the</w:t>
      </w:r>
      <w:r>
        <w:rPr>
          <w:spacing w:val="-4"/>
        </w:rPr>
        <w:t xml:space="preserve"> </w:t>
      </w:r>
      <w:r w:rsidR="00DC38F1">
        <w:t>file.</w:t>
      </w:r>
    </w:p>
    <w:p w14:paraId="7B3B7824" w14:textId="26671FFA" w:rsidR="00C02209" w:rsidRDefault="00C02209" w:rsidP="00C02209">
      <w:pPr>
        <w:rPr>
          <w:b/>
          <w:spacing w:val="-2"/>
        </w:rPr>
      </w:pPr>
      <w:r>
        <w:t>Select ‘</w:t>
      </w:r>
      <w:r>
        <w:rPr>
          <w:b/>
        </w:rPr>
        <w:t>Save &amp; close’</w:t>
      </w:r>
      <w:r w:rsidRPr="001D589C">
        <w:t>.</w:t>
      </w:r>
    </w:p>
    <w:p w14:paraId="5C558D2E" w14:textId="77777777" w:rsidR="00C02209" w:rsidRDefault="00C02209" w:rsidP="00C02209">
      <w:r>
        <w:t>The file will appear under the ‘Description’ heading. If you wish to delete the document, select ‘Actions’ and ‘Remove’.</w:t>
      </w:r>
    </w:p>
    <w:p w14:paraId="5B5D8711" w14:textId="67C3C797" w:rsidR="00C02209" w:rsidRDefault="00C02209" w:rsidP="00C02209">
      <w:pPr>
        <w:jc w:val="center"/>
      </w:pPr>
      <w:r>
        <w:rPr>
          <w:noProof/>
          <w:lang w:eastAsia="en-AU"/>
        </w:rPr>
        <w:drawing>
          <wp:inline distT="0" distB="0" distL="0" distR="0" wp14:anchorId="36A79E5E" wp14:editId="5A12B2C4">
            <wp:extent cx="5700395" cy="1505489"/>
            <wp:effectExtent l="0" t="0" r="0" b="0"/>
            <wp:docPr id="50" name="Picture 50" descr="screenshot of removing supporting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00395" cy="1505489"/>
                    </a:xfrm>
                    <a:prstGeom prst="rect">
                      <a:avLst/>
                    </a:prstGeom>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5858C0" w:rsidRPr="000629A7" w14:paraId="12178634" w14:textId="77777777" w:rsidTr="00357224">
        <w:trPr>
          <w:trHeight w:val="573"/>
        </w:trPr>
        <w:tc>
          <w:tcPr>
            <w:tcW w:w="1276" w:type="dxa"/>
            <w:vAlign w:val="center"/>
          </w:tcPr>
          <w:p w14:paraId="259822CA" w14:textId="77777777" w:rsidR="005858C0" w:rsidRPr="000629A7" w:rsidRDefault="005858C0" w:rsidP="00357224">
            <w:bookmarkStart w:id="62" w:name="_Toc16096743"/>
            <w:r w:rsidRPr="000629A7">
              <w:rPr>
                <w:noProof/>
                <w:lang w:eastAsia="en-AU"/>
              </w:rPr>
              <w:lastRenderedPageBreak/>
              <w:drawing>
                <wp:inline distT="0" distB="0" distL="0" distR="0" wp14:anchorId="2B84373C" wp14:editId="0A47B112">
                  <wp:extent cx="487681" cy="487681"/>
                  <wp:effectExtent l="19050" t="0" r="7619" b="0"/>
                  <wp:docPr id="1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87B6D28" w14:textId="2DBA6A3E" w:rsidR="005858C0" w:rsidRPr="009F0835" w:rsidRDefault="005858C0" w:rsidP="001D589C">
            <w:r>
              <w:t>You can only upload a single zipped file with a file size less than 100mb.</w:t>
            </w:r>
          </w:p>
        </w:tc>
      </w:tr>
    </w:tbl>
    <w:p w14:paraId="30B1B312" w14:textId="014F1BF7" w:rsidR="005858C0" w:rsidRDefault="005858C0" w:rsidP="001D589C">
      <w:pPr>
        <w:pStyle w:val="Heading3"/>
      </w:pPr>
      <w:bookmarkStart w:id="63" w:name="_Toc48051167"/>
      <w:r>
        <w:t>Send separately</w:t>
      </w:r>
      <w:bookmarkEnd w:id="62"/>
      <w:bookmarkEnd w:id="63"/>
    </w:p>
    <w:p w14:paraId="2C2F9268" w14:textId="15259B9B" w:rsidR="005858C0" w:rsidRDefault="005858C0" w:rsidP="001D589C">
      <w:r>
        <w:t>If you are unable to upload your supporting data, you can advise us that you will send it separately by selecting ‘</w:t>
      </w:r>
      <w:r w:rsidRPr="000A2EE1">
        <w:rPr>
          <w:b/>
        </w:rPr>
        <w:t xml:space="preserve">To be sent separately’ </w:t>
      </w:r>
      <w:r>
        <w:t>radio</w:t>
      </w:r>
      <w:r w:rsidRPr="000A2EE1">
        <w:rPr>
          <w:spacing w:val="-3"/>
        </w:rPr>
        <w:t xml:space="preserve"> </w:t>
      </w:r>
      <w:r>
        <w:t>button.</w:t>
      </w:r>
    </w:p>
    <w:p w14:paraId="5ECF3FC8" w14:textId="6C1FB0F7" w:rsidR="005858C0" w:rsidRDefault="005858C0" w:rsidP="001D589C">
      <w:r>
        <w:t xml:space="preserve">The dossier can be emailed to: </w:t>
      </w:r>
      <w:hyperlink r:id="rId69" w:history="1">
        <w:r w:rsidRPr="00273789">
          <w:rPr>
            <w:rStyle w:val="Hyperlink"/>
          </w:rPr>
          <w:t>complementary.medicines@health.gov.au</w:t>
        </w:r>
      </w:hyperlink>
      <w:r w:rsidR="00DC38F1" w:rsidRPr="00DC38F1">
        <w:t>.</w:t>
      </w:r>
    </w:p>
    <w:p w14:paraId="38106398" w14:textId="77777777" w:rsidR="005858C0" w:rsidRDefault="005858C0" w:rsidP="005858C0">
      <w:pPr>
        <w:tabs>
          <w:tab w:val="left" w:pos="938"/>
          <w:tab w:val="left" w:pos="939"/>
        </w:tabs>
        <w:spacing w:before="181"/>
        <w:jc w:val="center"/>
      </w:pPr>
      <w:r>
        <w:rPr>
          <w:noProof/>
          <w:lang w:eastAsia="en-AU"/>
        </w:rPr>
        <w:drawing>
          <wp:inline distT="0" distB="0" distL="0" distR="0" wp14:anchorId="3851D1DC" wp14:editId="3E1DD5CF">
            <wp:extent cx="5650861" cy="1470069"/>
            <wp:effectExtent l="0" t="0" r="7620" b="0"/>
            <wp:docPr id="153" name="Picture 153" descr="screenshot of 'To be sent separately'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47735" cy="1469256"/>
                    </a:xfrm>
                    <a:prstGeom prst="rect">
                      <a:avLst/>
                    </a:prstGeom>
                  </pic:spPr>
                </pic:pic>
              </a:graphicData>
            </a:graphic>
          </wp:inline>
        </w:drawing>
      </w:r>
    </w:p>
    <w:tbl>
      <w:tblPr>
        <w:tblW w:w="9923" w:type="dxa"/>
        <w:tblLayout w:type="fixed"/>
        <w:tblCellMar>
          <w:left w:w="0" w:type="dxa"/>
          <w:right w:w="0" w:type="dxa"/>
        </w:tblCellMar>
        <w:tblLook w:val="04A0" w:firstRow="1" w:lastRow="0" w:firstColumn="1" w:lastColumn="0" w:noHBand="0" w:noVBand="1"/>
      </w:tblPr>
      <w:tblGrid>
        <w:gridCol w:w="1331"/>
        <w:gridCol w:w="8592"/>
      </w:tblGrid>
      <w:tr w:rsidR="005858C0" w:rsidRPr="00F90697" w14:paraId="0883B164" w14:textId="5E0517C1" w:rsidTr="005858C0">
        <w:trPr>
          <w:trHeight w:val="1027"/>
        </w:trPr>
        <w:tc>
          <w:tcPr>
            <w:tcW w:w="1331" w:type="dxa"/>
            <w:vAlign w:val="center"/>
          </w:tcPr>
          <w:p w14:paraId="2E136E05" w14:textId="77777777" w:rsidR="005858C0" w:rsidRPr="000629A7" w:rsidRDefault="005858C0" w:rsidP="00F93D42">
            <w:r w:rsidRPr="000629A7">
              <w:rPr>
                <w:noProof/>
                <w:lang w:eastAsia="en-AU"/>
              </w:rPr>
              <w:drawing>
                <wp:inline distT="0" distB="0" distL="0" distR="0" wp14:anchorId="7CDC51EB" wp14:editId="2B3F998F">
                  <wp:extent cx="487681" cy="487681"/>
                  <wp:effectExtent l="19050" t="0" r="7619" b="0"/>
                  <wp:docPr id="13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stretch>
                            <a:fillRect/>
                          </a:stretch>
                        </pic:blipFill>
                        <pic:spPr>
                          <a:xfrm>
                            <a:off x="0" y="0"/>
                            <a:ext cx="487681" cy="487681"/>
                          </a:xfrm>
                          <a:prstGeom prst="rect">
                            <a:avLst/>
                          </a:prstGeom>
                        </pic:spPr>
                      </pic:pic>
                    </a:graphicData>
                  </a:graphic>
                </wp:inline>
              </w:drawing>
            </w:r>
          </w:p>
        </w:tc>
        <w:tc>
          <w:tcPr>
            <w:tcW w:w="8592" w:type="dxa"/>
            <w:shd w:val="clear" w:color="auto" w:fill="EAEAEA"/>
            <w:tcMar>
              <w:top w:w="170" w:type="dxa"/>
              <w:left w:w="170" w:type="dxa"/>
              <w:bottom w:w="170" w:type="dxa"/>
              <w:right w:w="170" w:type="dxa"/>
            </w:tcMar>
            <w:vAlign w:val="center"/>
          </w:tcPr>
          <w:p w14:paraId="3A707D4C" w14:textId="7E272FC2" w:rsidR="005858C0" w:rsidRPr="009F0835" w:rsidRDefault="005858C0" w:rsidP="009972FE">
            <w:r w:rsidRPr="0077664F">
              <w:t>Ensure the submission dossier inc</w:t>
            </w:r>
            <w:r>
              <w:t>ludes information as set out in</w:t>
            </w:r>
            <w:r w:rsidR="009972FE">
              <w:t xml:space="preserve"> </w:t>
            </w:r>
            <w:hyperlink r:id="rId71" w:history="1">
              <w:r w:rsidR="009972FE" w:rsidRPr="009972FE">
                <w:rPr>
                  <w:rStyle w:val="Hyperlink"/>
                </w:rPr>
                <w:t>Table 1: Application categories for evaluation of substances</w:t>
              </w:r>
            </w:hyperlink>
            <w:r w:rsidR="001D589C">
              <w:t>.</w:t>
            </w:r>
          </w:p>
        </w:tc>
      </w:tr>
    </w:tbl>
    <w:p w14:paraId="0A0A8835" w14:textId="1227B331" w:rsidR="00C02209" w:rsidRDefault="00C02209" w:rsidP="00C02209">
      <w:r>
        <w:t>When all mandatory fields have been completed, select ‘N</w:t>
      </w:r>
      <w:r w:rsidR="00DC38F1">
        <w:t>ext step’ to proceed to Step 6.</w:t>
      </w:r>
    </w:p>
    <w:p w14:paraId="23624B76" w14:textId="0580CCDA" w:rsidR="00C02209" w:rsidRPr="003D4F50" w:rsidRDefault="00C02209" w:rsidP="00D96AF1">
      <w:pPr>
        <w:pStyle w:val="Heading2"/>
      </w:pPr>
      <w:bookmarkStart w:id="64" w:name="_Toc16096745"/>
      <w:bookmarkStart w:id="65" w:name="_Toc48051168"/>
      <w:r>
        <w:lastRenderedPageBreak/>
        <w:t>S</w:t>
      </w:r>
      <w:r w:rsidRPr="003D4F50">
        <w:t>tep 6 – Declaration</w:t>
      </w:r>
      <w:bookmarkEnd w:id="64"/>
      <w:bookmarkEnd w:id="65"/>
    </w:p>
    <w:p w14:paraId="47805007" w14:textId="09398AD7" w:rsidR="00C02209" w:rsidRDefault="00C02209" w:rsidP="00C02209">
      <w:r>
        <w:t>The application summary and</w:t>
      </w:r>
      <w:r w:rsidR="001C47E4">
        <w:t xml:space="preserve"> declaration will be displayed.</w:t>
      </w:r>
    </w:p>
    <w:p w14:paraId="0D3D893C" w14:textId="77777777" w:rsidR="00C02209" w:rsidRDefault="00C02209" w:rsidP="00D96AF1">
      <w:pPr>
        <w:pStyle w:val="Heading3"/>
      </w:pPr>
      <w:bookmarkStart w:id="66" w:name="_Toc48051169"/>
      <w:r>
        <w:t>Application summary</w:t>
      </w:r>
      <w:bookmarkEnd w:id="66"/>
    </w:p>
    <w:p w14:paraId="0CC6803E" w14:textId="77777777" w:rsidR="00C02209" w:rsidRDefault="00C02209" w:rsidP="00C02209">
      <w:r>
        <w:t>View a full summary of the application prior to submission by selecting the ‘Print draft application’ button on the top right hand side of the window.</w:t>
      </w:r>
    </w:p>
    <w:p w14:paraId="116F7AF2" w14:textId="77777777" w:rsidR="001C47E4" w:rsidRDefault="00C02209" w:rsidP="00C02209">
      <w:pPr>
        <w:jc w:val="center"/>
      </w:pPr>
      <w:r>
        <w:rPr>
          <w:noProof/>
          <w:lang w:eastAsia="en-AU"/>
        </w:rPr>
        <w:drawing>
          <wp:inline distT="0" distB="0" distL="0" distR="0" wp14:anchorId="41F2E016" wp14:editId="6CB7B690">
            <wp:extent cx="5943600" cy="2766695"/>
            <wp:effectExtent l="0" t="0" r="0" b="0"/>
            <wp:docPr id="156" name="Picture 156" descr="screenshot showing 'Step 6 - Decla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2766695"/>
                    </a:xfrm>
                    <a:prstGeom prst="rect">
                      <a:avLst/>
                    </a:prstGeom>
                  </pic:spPr>
                </pic:pic>
              </a:graphicData>
            </a:graphic>
          </wp:inline>
        </w:drawing>
      </w:r>
    </w:p>
    <w:p w14:paraId="5540EBEC" w14:textId="212B33D0" w:rsidR="00C02209" w:rsidRDefault="00C02209" w:rsidP="001C47E4">
      <w:r>
        <w:t>If you are using Internet Explorer, a box will display at the bottom of the page with the option to ‘Open’ or ‘Save’.</w:t>
      </w:r>
    </w:p>
    <w:p w14:paraId="76A685B5" w14:textId="5BD40367" w:rsidR="00C02209" w:rsidRDefault="001C47E4" w:rsidP="00C02209">
      <w:pPr>
        <w:jc w:val="center"/>
      </w:pPr>
      <w:r>
        <w:rPr>
          <w:noProof/>
          <w:lang w:eastAsia="en-AU"/>
        </w:rPr>
        <w:drawing>
          <wp:inline distT="0" distB="0" distL="0" distR="0" wp14:anchorId="6F936413" wp14:editId="68A2D2F5">
            <wp:extent cx="5759450" cy="281305"/>
            <wp:effectExtent l="0" t="0" r="0" b="4445"/>
            <wp:docPr id="24" name="Picture 24" descr="screenshot of Internet Explorer dialog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ser-guide-evaluation-substances-use-listed-medicines-32-ie.png"/>
                    <pic:cNvPicPr/>
                  </pic:nvPicPr>
                  <pic:blipFill>
                    <a:blip r:embed="rId73">
                      <a:extLst>
                        <a:ext uri="{28A0092B-C50C-407E-A947-70E740481C1C}">
                          <a14:useLocalDpi xmlns:a14="http://schemas.microsoft.com/office/drawing/2010/main" val="0"/>
                        </a:ext>
                      </a:extLst>
                    </a:blip>
                    <a:stretch>
                      <a:fillRect/>
                    </a:stretch>
                  </pic:blipFill>
                  <pic:spPr>
                    <a:xfrm>
                      <a:off x="0" y="0"/>
                      <a:ext cx="5759450" cy="281305"/>
                    </a:xfrm>
                    <a:prstGeom prst="rect">
                      <a:avLst/>
                    </a:prstGeom>
                  </pic:spPr>
                </pic:pic>
              </a:graphicData>
            </a:graphic>
          </wp:inline>
        </w:drawing>
      </w:r>
    </w:p>
    <w:p w14:paraId="3DB941EE" w14:textId="77777777" w:rsidR="00C02209" w:rsidRDefault="00C02209" w:rsidP="00C02209">
      <w:r>
        <w:t>If you are using Google Chrome, a box will appear in the bottom left side, containing the PDF document.</w:t>
      </w:r>
    </w:p>
    <w:p w14:paraId="6B3CC792" w14:textId="77777777" w:rsidR="00C02209" w:rsidRDefault="00C02209" w:rsidP="00C02209">
      <w:pPr>
        <w:jc w:val="center"/>
      </w:pPr>
      <w:r>
        <w:rPr>
          <w:noProof/>
          <w:lang w:eastAsia="en-AU"/>
        </w:rPr>
        <w:drawing>
          <wp:inline distT="0" distB="0" distL="0" distR="0" wp14:anchorId="74E7E09F" wp14:editId="1550F43E">
            <wp:extent cx="3822061" cy="298904"/>
            <wp:effectExtent l="0" t="0" r="0" b="6350"/>
            <wp:docPr id="10" name="Picture 10" descr="screenshot of Google Chrome dialog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819947" cy="298739"/>
                    </a:xfrm>
                    <a:prstGeom prst="rect">
                      <a:avLst/>
                    </a:prstGeom>
                  </pic:spPr>
                </pic:pic>
              </a:graphicData>
            </a:graphic>
          </wp:inline>
        </w:drawing>
      </w:r>
    </w:p>
    <w:tbl>
      <w:tblPr>
        <w:tblW w:w="9429" w:type="dxa"/>
        <w:tblLayout w:type="fixed"/>
        <w:tblCellMar>
          <w:left w:w="0" w:type="dxa"/>
          <w:right w:w="0" w:type="dxa"/>
        </w:tblCellMar>
        <w:tblLook w:val="04A0" w:firstRow="1" w:lastRow="0" w:firstColumn="1" w:lastColumn="0" w:noHBand="0" w:noVBand="1"/>
      </w:tblPr>
      <w:tblGrid>
        <w:gridCol w:w="1331"/>
        <w:gridCol w:w="8098"/>
      </w:tblGrid>
      <w:tr w:rsidR="00C02209" w:rsidRPr="00F90697" w14:paraId="37AD3ED5" w14:textId="77777777" w:rsidTr="00F93D42">
        <w:trPr>
          <w:trHeight w:val="521"/>
        </w:trPr>
        <w:tc>
          <w:tcPr>
            <w:tcW w:w="1331" w:type="dxa"/>
            <w:vAlign w:val="center"/>
          </w:tcPr>
          <w:p w14:paraId="2DB164F2" w14:textId="77777777" w:rsidR="00C02209" w:rsidRPr="000629A7" w:rsidRDefault="00C02209" w:rsidP="00F93D42">
            <w:r w:rsidRPr="000629A7">
              <w:rPr>
                <w:noProof/>
                <w:lang w:eastAsia="en-AU"/>
              </w:rPr>
              <w:drawing>
                <wp:inline distT="0" distB="0" distL="0" distR="0" wp14:anchorId="0AA96D2A" wp14:editId="20CDAD9D">
                  <wp:extent cx="487681" cy="487681"/>
                  <wp:effectExtent l="19050" t="0" r="7619" b="0"/>
                  <wp:docPr id="2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stretch>
                            <a:fillRect/>
                          </a:stretch>
                        </pic:blipFill>
                        <pic:spPr>
                          <a:xfrm>
                            <a:off x="0" y="0"/>
                            <a:ext cx="487681" cy="487681"/>
                          </a:xfrm>
                          <a:prstGeom prst="rect">
                            <a:avLst/>
                          </a:prstGeom>
                        </pic:spPr>
                      </pic:pic>
                    </a:graphicData>
                  </a:graphic>
                </wp:inline>
              </w:drawing>
            </w:r>
          </w:p>
        </w:tc>
        <w:tc>
          <w:tcPr>
            <w:tcW w:w="8098" w:type="dxa"/>
            <w:shd w:val="clear" w:color="auto" w:fill="EAEAEA"/>
            <w:tcMar>
              <w:top w:w="170" w:type="dxa"/>
              <w:left w:w="170" w:type="dxa"/>
              <w:bottom w:w="170" w:type="dxa"/>
              <w:right w:w="170" w:type="dxa"/>
            </w:tcMar>
            <w:vAlign w:val="center"/>
          </w:tcPr>
          <w:p w14:paraId="097A6625" w14:textId="788C1958" w:rsidR="00C02209" w:rsidRPr="009F0835" w:rsidRDefault="00C02209" w:rsidP="00F93D42">
            <w:r>
              <w:t>Other web browsers may display differently.</w:t>
            </w:r>
          </w:p>
        </w:tc>
      </w:tr>
    </w:tbl>
    <w:p w14:paraId="7D4EACF0" w14:textId="77777777" w:rsidR="00C02209" w:rsidRDefault="00C02209" w:rsidP="00C02209">
      <w:r>
        <w:t>Once opened, a PDF document will display the information included in the application.</w:t>
      </w:r>
    </w:p>
    <w:p w14:paraId="0B847E30" w14:textId="62ED5706" w:rsidR="00C02209" w:rsidRDefault="00C02209" w:rsidP="00C02209">
      <w:r>
        <w:t>This document will enable you to review all detail</w:t>
      </w:r>
      <w:r w:rsidR="009F148C">
        <w:t>s entered into the application.</w:t>
      </w:r>
    </w:p>
    <w:p w14:paraId="41185E28" w14:textId="77777777" w:rsidR="00C02209" w:rsidRDefault="00C02209" w:rsidP="001D589C">
      <w:pPr>
        <w:pStyle w:val="Heading3"/>
      </w:pPr>
      <w:bookmarkStart w:id="67" w:name="_Toc48051170"/>
      <w:r>
        <w:lastRenderedPageBreak/>
        <w:t>Declaration</w:t>
      </w:r>
      <w:bookmarkEnd w:id="67"/>
    </w:p>
    <w:p w14:paraId="5EE10437" w14:textId="085D25A5" w:rsidR="00C02209" w:rsidRDefault="00C02209" w:rsidP="009F148C">
      <w:pPr>
        <w:keepNext/>
      </w:pPr>
      <w:r w:rsidRPr="007F6132">
        <w:t>An application form</w:t>
      </w:r>
      <w:r w:rsidR="00D96AF1">
        <w:t xml:space="preserve"> </w:t>
      </w:r>
      <w:r>
        <w:rPr>
          <w:b/>
          <w:bCs/>
        </w:rPr>
        <w:t>can</w:t>
      </w:r>
      <w:r w:rsidRPr="007F6132">
        <w:rPr>
          <w:b/>
          <w:bCs/>
        </w:rPr>
        <w:t>not</w:t>
      </w:r>
      <w:r w:rsidR="00D96AF1">
        <w:t xml:space="preserve"> </w:t>
      </w:r>
      <w:r w:rsidRPr="007F6132">
        <w:t xml:space="preserve">be </w:t>
      </w:r>
      <w:r>
        <w:t>submitted</w:t>
      </w:r>
      <w:r w:rsidRPr="007F6132">
        <w:t xml:space="preserve"> unless </w:t>
      </w:r>
      <w:r>
        <w:t>the declaration</w:t>
      </w:r>
      <w:r w:rsidRPr="007F6132">
        <w:t xml:space="preserve"> has been </w:t>
      </w:r>
      <w:r>
        <w:t>agreed</w:t>
      </w:r>
      <w:r w:rsidR="009518D6">
        <w:t>.</w:t>
      </w:r>
    </w:p>
    <w:p w14:paraId="2D9DABF0" w14:textId="4E65021E" w:rsidR="00C02209" w:rsidRDefault="00C02209" w:rsidP="00C02209">
      <w:pPr>
        <w:keepNext/>
      </w:pPr>
      <w:r>
        <w:t xml:space="preserve">Read the Declaration. Select either the </w:t>
      </w:r>
      <w:r w:rsidRPr="00F103CA">
        <w:rPr>
          <w:b/>
        </w:rPr>
        <w:t xml:space="preserve">‘Agree’ </w:t>
      </w:r>
      <w:r>
        <w:t xml:space="preserve">or </w:t>
      </w:r>
      <w:r w:rsidRPr="00F103CA">
        <w:rPr>
          <w:b/>
        </w:rPr>
        <w:t>‘Disagree’</w:t>
      </w:r>
      <w:r w:rsidR="003643C3">
        <w:t xml:space="preserve"> button.</w:t>
      </w:r>
    </w:p>
    <w:p w14:paraId="0BAAD391" w14:textId="63DA769F" w:rsidR="00B756AE" w:rsidRDefault="00B756AE" w:rsidP="00C02209">
      <w:pPr>
        <w:jc w:val="center"/>
      </w:pPr>
      <w:r>
        <w:rPr>
          <w:noProof/>
          <w:lang w:eastAsia="en-AU"/>
        </w:rPr>
        <w:drawing>
          <wp:inline distT="0" distB="0" distL="0" distR="0" wp14:anchorId="3E757E60" wp14:editId="0398314E">
            <wp:extent cx="5759450" cy="3538448"/>
            <wp:effectExtent l="0" t="0" r="0" b="5080"/>
            <wp:docPr id="29" name="Picture 29" descr="screenshot of the Declaration highlighting th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ebls\AppData\Local\Temp\1\SNAGHTML19f0e9e9.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9450" cy="3538448"/>
                    </a:xfrm>
                    <a:prstGeom prst="rect">
                      <a:avLst/>
                    </a:prstGeom>
                    <a:noFill/>
                    <a:ln>
                      <a:noFill/>
                    </a:ln>
                  </pic:spPr>
                </pic:pic>
              </a:graphicData>
            </a:graphic>
          </wp:inline>
        </w:drawing>
      </w:r>
    </w:p>
    <w:p w14:paraId="04C0B1EA" w14:textId="3A626DCB" w:rsidR="00C02209" w:rsidRPr="00376242" w:rsidRDefault="00C02209" w:rsidP="00C02209">
      <w:pPr>
        <w:rPr>
          <w:b/>
        </w:rPr>
      </w:pPr>
      <w:r w:rsidRPr="00376242">
        <w:t xml:space="preserve">If you select </w:t>
      </w:r>
      <w:r w:rsidRPr="00376242">
        <w:rPr>
          <w:b/>
        </w:rPr>
        <w:t xml:space="preserve">‘Disagree’, </w:t>
      </w:r>
      <w:r w:rsidRPr="00376242">
        <w:t>you will be unable to submit your application. The following mes</w:t>
      </w:r>
      <w:r w:rsidR="00FD191A">
        <w:t>sage will appear.</w:t>
      </w:r>
    </w:p>
    <w:p w14:paraId="1D72EBC7" w14:textId="77777777" w:rsidR="00C02209" w:rsidRPr="00376242" w:rsidRDefault="00C02209" w:rsidP="00C02209">
      <w:pPr>
        <w:jc w:val="center"/>
        <w:rPr>
          <w:b/>
        </w:rPr>
      </w:pPr>
      <w:r w:rsidRPr="00376242">
        <w:rPr>
          <w:noProof/>
          <w:lang w:eastAsia="en-AU"/>
        </w:rPr>
        <w:drawing>
          <wp:inline distT="0" distB="0" distL="0" distR="0" wp14:anchorId="3BBB8D7B" wp14:editId="0832C779">
            <wp:extent cx="6124575" cy="537863"/>
            <wp:effectExtent l="0" t="0" r="0" b="0"/>
            <wp:docPr id="133" name="Picture 133" descr="The form could not be submitted for the following reasons: The declaration must be agreed to before being allowed to submit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6124575" cy="537863"/>
                    </a:xfrm>
                    <a:prstGeom prst="rect">
                      <a:avLst/>
                    </a:prstGeom>
                  </pic:spPr>
                </pic:pic>
              </a:graphicData>
            </a:graphic>
          </wp:inline>
        </w:drawing>
      </w:r>
    </w:p>
    <w:p w14:paraId="14E62D4F" w14:textId="77777777" w:rsidR="00C02209" w:rsidRPr="00376242" w:rsidRDefault="00C02209" w:rsidP="00C02209">
      <w:r w:rsidRPr="00376242">
        <w:t xml:space="preserve">To navigate back to the Substance Evaluation dashboard, select the </w:t>
      </w:r>
      <w:r w:rsidRPr="00376242">
        <w:rPr>
          <w:b/>
        </w:rPr>
        <w:t>‘Dashboard’</w:t>
      </w:r>
      <w:r w:rsidRPr="00376242">
        <w:t xml:space="preserve"> link on the top left hand side of the page, as below</w:t>
      </w:r>
      <w:r>
        <w:t xml:space="preserve"> or select ‘Exit’</w:t>
      </w:r>
      <w:r w:rsidRPr="00376242">
        <w:t>.</w:t>
      </w:r>
    </w:p>
    <w:p w14:paraId="74805B9B" w14:textId="77777777" w:rsidR="00C02209" w:rsidRPr="00376242" w:rsidRDefault="00C02209" w:rsidP="00C02209">
      <w:pPr>
        <w:jc w:val="center"/>
      </w:pPr>
      <w:r w:rsidRPr="00376242">
        <w:rPr>
          <w:noProof/>
          <w:lang w:eastAsia="en-AU"/>
        </w:rPr>
        <w:drawing>
          <wp:inline distT="0" distB="0" distL="0" distR="0" wp14:anchorId="6C529AA8" wp14:editId="173E810C">
            <wp:extent cx="5943600" cy="1633855"/>
            <wp:effectExtent l="0" t="0" r="0" b="4445"/>
            <wp:docPr id="134" name="Picture 134" descr="screenshot showing how to navigate back to the substance evaluation dashboard using the web page breadcr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1633855"/>
                    </a:xfrm>
                    <a:prstGeom prst="rect">
                      <a:avLst/>
                    </a:prstGeom>
                  </pic:spPr>
                </pic:pic>
              </a:graphicData>
            </a:graphic>
          </wp:inline>
        </w:drawing>
      </w:r>
    </w:p>
    <w:p w14:paraId="78467F0F" w14:textId="0E457A0A" w:rsidR="00C02209" w:rsidRDefault="00C02209" w:rsidP="00C02209">
      <w:r w:rsidRPr="00376242">
        <w:t>The application will be saved to ‘</w:t>
      </w:r>
      <w:r w:rsidRPr="00376242">
        <w:rPr>
          <w:b/>
        </w:rPr>
        <w:t xml:space="preserve">Drafts’ </w:t>
      </w:r>
      <w:r w:rsidRPr="00376242">
        <w:t>w</w:t>
      </w:r>
      <w:r>
        <w:t>h</w:t>
      </w:r>
      <w:r w:rsidRPr="00376242">
        <w:t>ere it can be edited and submitted at a</w:t>
      </w:r>
      <w:r w:rsidR="006B3128">
        <w:t xml:space="preserve"> later stage.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C02209" w:rsidRPr="00215D48" w14:paraId="55CF31C2" w14:textId="77777777" w:rsidTr="00F93D42">
        <w:tc>
          <w:tcPr>
            <w:tcW w:w="1276" w:type="dxa"/>
            <w:vAlign w:val="center"/>
          </w:tcPr>
          <w:p w14:paraId="6DC20273" w14:textId="77777777" w:rsidR="00C02209" w:rsidRPr="00215D48" w:rsidRDefault="00C02209" w:rsidP="00F93D42">
            <w:pPr>
              <w:rPr>
                <w:sz w:val="20"/>
              </w:rPr>
            </w:pPr>
            <w:r w:rsidRPr="00215D48">
              <w:rPr>
                <w:noProof/>
                <w:sz w:val="20"/>
                <w:lang w:eastAsia="en-AU"/>
              </w:rPr>
              <w:drawing>
                <wp:inline distT="0" distB="0" distL="0" distR="0" wp14:anchorId="0C46F8C6" wp14:editId="19C284F8">
                  <wp:extent cx="487681" cy="487681"/>
                  <wp:effectExtent l="19050" t="0" r="7619" b="0"/>
                  <wp:docPr id="16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6E4E26C" w14:textId="09891D27" w:rsidR="00C02209" w:rsidRPr="00215D48" w:rsidRDefault="00C02209" w:rsidP="00F93D42">
            <w:r w:rsidRPr="00376242">
              <w:t xml:space="preserve">To proceed with the submission of the application, you </w:t>
            </w:r>
            <w:r>
              <w:t xml:space="preserve">must </w:t>
            </w:r>
            <w:r w:rsidRPr="00376242">
              <w:t>agree to the Declaration.</w:t>
            </w:r>
          </w:p>
        </w:tc>
      </w:tr>
    </w:tbl>
    <w:p w14:paraId="1A72305D" w14:textId="77777777" w:rsidR="00C02209" w:rsidRDefault="00C02209" w:rsidP="00C02209">
      <w:r>
        <w:lastRenderedPageBreak/>
        <w:t xml:space="preserve">When you select </w:t>
      </w:r>
      <w:r w:rsidRPr="003115DB">
        <w:rPr>
          <w:b/>
        </w:rPr>
        <w:t>‘Agree’</w:t>
      </w:r>
      <w:r>
        <w:t xml:space="preserve"> and the ‘Submit’ button, the application will be submitted.</w:t>
      </w:r>
    </w:p>
    <w:p w14:paraId="4C917A88" w14:textId="77777777" w:rsidR="00C02209" w:rsidRDefault="00C02209" w:rsidP="00C02209">
      <w:pPr>
        <w:jc w:val="center"/>
      </w:pPr>
      <w:r>
        <w:rPr>
          <w:noProof/>
          <w:lang w:eastAsia="en-AU"/>
        </w:rPr>
        <w:drawing>
          <wp:inline distT="0" distB="0" distL="0" distR="0" wp14:anchorId="5673EB0B" wp14:editId="55A8175C">
            <wp:extent cx="5943600" cy="1492885"/>
            <wp:effectExtent l="0" t="0" r="0" b="0"/>
            <wp:docPr id="129" name="Picture 129" descr="Submission completed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1492885"/>
                    </a:xfrm>
                    <a:prstGeom prst="rect">
                      <a:avLst/>
                    </a:prstGeom>
                  </pic:spPr>
                </pic:pic>
              </a:graphicData>
            </a:graphic>
          </wp:inline>
        </w:drawing>
      </w:r>
    </w:p>
    <w:p w14:paraId="04169B43" w14:textId="77777777" w:rsidR="00C02209" w:rsidRDefault="00C02209" w:rsidP="001D589C">
      <w:pPr>
        <w:pStyle w:val="Heading3"/>
      </w:pPr>
      <w:bookmarkStart w:id="68" w:name="_Toc48051171"/>
      <w:r>
        <w:t>After submission</w:t>
      </w:r>
      <w:bookmarkEnd w:id="68"/>
    </w:p>
    <w:p w14:paraId="724F035F" w14:textId="2E312AA2" w:rsidR="00C02209" w:rsidRDefault="00C02209" w:rsidP="00C02209">
      <w:r>
        <w:t xml:space="preserve">An invoice will be automatically generated for the application fee. The invoice will be emailed to the applicant or organisation who was nominated as being responsible (see </w:t>
      </w:r>
      <w:hyperlink w:anchor="_Who_is_responsible" w:history="1">
        <w:r w:rsidRPr="00A60B70">
          <w:rPr>
            <w:rStyle w:val="Hyperlink"/>
          </w:rPr>
          <w:t>Who is responsible for payment of the invoice?</w:t>
        </w:r>
      </w:hyperlink>
      <w:r>
        <w:t>). The invoice can be viewed in the ‘$</w:t>
      </w:r>
      <w:r w:rsidR="00D96AF1">
        <w:t xml:space="preserve"> </w:t>
      </w:r>
      <w:r>
        <w:t>Financial’ menu by</w:t>
      </w:r>
      <w:r w:rsidR="000B2C13">
        <w:t xml:space="preserve"> users with a ‘financial’ role.</w:t>
      </w:r>
    </w:p>
    <w:p w14:paraId="50A2CBBF" w14:textId="139F0A5F" w:rsidR="00C02209" w:rsidRDefault="00C02209" w:rsidP="00C02209">
      <w:r>
        <w:t>A separate invoice will be sent for the evaluation fee after the ap</w:t>
      </w:r>
      <w:r w:rsidR="000B2C13">
        <w:t xml:space="preserve">plication has passed </w:t>
      </w:r>
      <w:r w:rsidR="00D44B15">
        <w:t>preliminary assessment</w:t>
      </w:r>
      <w:r w:rsidR="000B2C13">
        <w: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C02209" w:rsidRPr="00215D48" w14:paraId="30538532" w14:textId="77777777" w:rsidTr="00F93D42">
        <w:tc>
          <w:tcPr>
            <w:tcW w:w="1276" w:type="dxa"/>
            <w:vAlign w:val="center"/>
          </w:tcPr>
          <w:p w14:paraId="187BDBD6" w14:textId="77777777" w:rsidR="00C02209" w:rsidRPr="00215D48" w:rsidRDefault="00C02209" w:rsidP="00F93D42">
            <w:pPr>
              <w:rPr>
                <w:sz w:val="20"/>
              </w:rPr>
            </w:pPr>
            <w:r w:rsidRPr="00215D48">
              <w:rPr>
                <w:noProof/>
                <w:sz w:val="20"/>
                <w:lang w:eastAsia="en-AU"/>
              </w:rPr>
              <w:drawing>
                <wp:inline distT="0" distB="0" distL="0" distR="0" wp14:anchorId="63EF8555" wp14:editId="76DAE864">
                  <wp:extent cx="487681" cy="487681"/>
                  <wp:effectExtent l="19050" t="0" r="7619" b="0"/>
                  <wp:docPr id="15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2AD6048" w14:textId="575DA4DE" w:rsidR="00C02209" w:rsidRPr="00215D48" w:rsidRDefault="00D44B15" w:rsidP="00F93D42">
            <w:r>
              <w:t xml:space="preserve">Preliminary assessment </w:t>
            </w:r>
            <w:r w:rsidR="00C02209">
              <w:t>of the application will not commence until the application fee is paid.</w:t>
            </w:r>
          </w:p>
        </w:tc>
      </w:tr>
    </w:tbl>
    <w:p w14:paraId="4A821157" w14:textId="1669E819" w:rsidR="00C02209" w:rsidRDefault="00C02209" w:rsidP="00C02209">
      <w:pPr>
        <w:rPr>
          <w:noProof/>
        </w:rPr>
      </w:pPr>
      <w:r w:rsidRPr="003115DB">
        <w:t>To</w:t>
      </w:r>
      <w:r>
        <w:t xml:space="preserve"> navigate back to the Substance Evaluation dashboard, select the </w:t>
      </w:r>
      <w:r w:rsidRPr="003115DB">
        <w:rPr>
          <w:b/>
          <w:noProof/>
        </w:rPr>
        <w:t>‘Dashboard’</w:t>
      </w:r>
      <w:r>
        <w:rPr>
          <w:noProof/>
        </w:rPr>
        <w:t xml:space="preserve"> link on the </w:t>
      </w:r>
      <w:r w:rsidR="000B2C13">
        <w:rPr>
          <w:noProof/>
        </w:rPr>
        <w:t>top left hand side of the page.</w:t>
      </w:r>
    </w:p>
    <w:p w14:paraId="000C20CA" w14:textId="77777777" w:rsidR="00C02209" w:rsidRDefault="00C02209" w:rsidP="00C02209">
      <w:pPr>
        <w:jc w:val="center"/>
        <w:rPr>
          <w:noProof/>
        </w:rPr>
      </w:pPr>
      <w:r w:rsidRPr="00376242">
        <w:rPr>
          <w:noProof/>
          <w:lang w:eastAsia="en-AU"/>
        </w:rPr>
        <w:drawing>
          <wp:inline distT="0" distB="0" distL="0" distR="0" wp14:anchorId="47122E5A" wp14:editId="258B5E66">
            <wp:extent cx="5943600" cy="1633855"/>
            <wp:effectExtent l="0" t="0" r="0" b="4445"/>
            <wp:docPr id="136" name="Picture 136" descr="screenshot showing how to navigate back to the substance evaluation dashboard using the web page breadcr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1633855"/>
                    </a:xfrm>
                    <a:prstGeom prst="rect">
                      <a:avLst/>
                    </a:prstGeom>
                  </pic:spPr>
                </pic:pic>
              </a:graphicData>
            </a:graphic>
          </wp:inline>
        </w:drawing>
      </w:r>
    </w:p>
    <w:p w14:paraId="1D09EA8C" w14:textId="77777777" w:rsidR="00C02209" w:rsidRDefault="00C02209" w:rsidP="00C02209">
      <w:pPr>
        <w:rPr>
          <w:noProof/>
        </w:rPr>
      </w:pPr>
      <w:r>
        <w:rPr>
          <w:noProof/>
        </w:rPr>
        <w:t xml:space="preserve">View the summary of the application, by selecting the </w:t>
      </w:r>
      <w:r w:rsidRPr="00B666F0">
        <w:rPr>
          <w:b/>
          <w:noProof/>
        </w:rPr>
        <w:t>‘Submitted’</w:t>
      </w:r>
      <w:r>
        <w:rPr>
          <w:noProof/>
        </w:rPr>
        <w:t xml:space="preserve"> tab. Select ‘Actions’ </w:t>
      </w:r>
      <w:r w:rsidRPr="00B666F0">
        <w:rPr>
          <w:noProof/>
        </w:rPr>
        <w:t>and</w:t>
      </w:r>
      <w:r w:rsidRPr="00B666F0">
        <w:rPr>
          <w:b/>
          <w:noProof/>
        </w:rPr>
        <w:t xml:space="preserve"> ‘View summary’</w:t>
      </w:r>
      <w:r>
        <w:rPr>
          <w:noProof/>
        </w:rPr>
        <w:t>. Information provided in the application will be displayed.</w:t>
      </w:r>
    </w:p>
    <w:p w14:paraId="2077BFD9" w14:textId="77777777" w:rsidR="00C02209" w:rsidRDefault="00C02209" w:rsidP="00C02209">
      <w:pPr>
        <w:jc w:val="center"/>
        <w:rPr>
          <w:noProof/>
        </w:rPr>
      </w:pPr>
      <w:r>
        <w:rPr>
          <w:noProof/>
          <w:lang w:eastAsia="en-AU"/>
        </w:rPr>
        <w:drawing>
          <wp:inline distT="0" distB="0" distL="0" distR="0" wp14:anchorId="3964991E" wp14:editId="717642B5">
            <wp:extent cx="5848350" cy="1903837"/>
            <wp:effectExtent l="0" t="0" r="0" b="1270"/>
            <wp:docPr id="130" name="Picture 130" descr="screenshot of the Substance evaluation Welcome page, showing the location of 'View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856758" cy="1906574"/>
                    </a:xfrm>
                    <a:prstGeom prst="rect">
                      <a:avLst/>
                    </a:prstGeom>
                  </pic:spPr>
                </pic:pic>
              </a:graphicData>
            </a:graphic>
          </wp:inline>
        </w:drawing>
      </w:r>
    </w:p>
    <w:p w14:paraId="1A171DC4" w14:textId="77777777" w:rsidR="00C02209" w:rsidRDefault="00C02209" w:rsidP="00C02209">
      <w:pPr>
        <w:pStyle w:val="Heading2"/>
      </w:pPr>
      <w:bookmarkStart w:id="69" w:name="_Toc16096746"/>
      <w:bookmarkStart w:id="70" w:name="_Toc48051172"/>
      <w:r>
        <w:lastRenderedPageBreak/>
        <w:t>Fees</w:t>
      </w:r>
      <w:bookmarkEnd w:id="69"/>
      <w:bookmarkEnd w:id="70"/>
    </w:p>
    <w:p w14:paraId="03DDB742" w14:textId="28F471E8" w:rsidR="00C02209" w:rsidRDefault="00C02209" w:rsidP="00C02209">
      <w:r w:rsidRPr="007F6132">
        <w:t xml:space="preserve">The application and evaluation fees are based on the </w:t>
      </w:r>
      <w:r>
        <w:t xml:space="preserve">selected </w:t>
      </w:r>
      <w:r w:rsidRPr="007F6132">
        <w:t>application category.</w:t>
      </w:r>
      <w:r w:rsidR="004C74E9">
        <w:t xml:space="preserve"> Once you have submitted your application you will receive an invoice for the application fee. On payment of this invoice, your application will progress to </w:t>
      </w:r>
      <w:r w:rsidR="00D44B15">
        <w:t>preliminary assessment</w:t>
      </w:r>
      <w:r w:rsidR="002E1415">
        <w:t>.</w:t>
      </w:r>
    </w:p>
    <w:tbl>
      <w:tblPr>
        <w:tblW w:w="9113" w:type="dxa"/>
        <w:tblLayout w:type="fixed"/>
        <w:tblCellMar>
          <w:left w:w="0" w:type="dxa"/>
          <w:right w:w="0" w:type="dxa"/>
        </w:tblCellMar>
        <w:tblLook w:val="04A0" w:firstRow="1" w:lastRow="0" w:firstColumn="1" w:lastColumn="0" w:noHBand="0" w:noVBand="1"/>
      </w:tblPr>
      <w:tblGrid>
        <w:gridCol w:w="1276"/>
        <w:gridCol w:w="7837"/>
      </w:tblGrid>
      <w:tr w:rsidR="002E1415" w:rsidRPr="000629A7" w14:paraId="498747A7" w14:textId="77777777" w:rsidTr="007548B3">
        <w:trPr>
          <w:trHeight w:val="569"/>
        </w:trPr>
        <w:tc>
          <w:tcPr>
            <w:tcW w:w="1276" w:type="dxa"/>
            <w:vAlign w:val="center"/>
          </w:tcPr>
          <w:p w14:paraId="737CF3BB" w14:textId="77777777" w:rsidR="002E1415" w:rsidRPr="000629A7" w:rsidRDefault="002E1415" w:rsidP="007548B3">
            <w:r w:rsidRPr="000629A7">
              <w:rPr>
                <w:noProof/>
                <w:lang w:eastAsia="en-AU"/>
              </w:rPr>
              <w:drawing>
                <wp:inline distT="0" distB="0" distL="0" distR="0" wp14:anchorId="65D49EB1" wp14:editId="28D8E204">
                  <wp:extent cx="487681" cy="487681"/>
                  <wp:effectExtent l="19050" t="0" r="7619" b="0"/>
                  <wp:docPr id="14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stretch>
                            <a:fillRect/>
                          </a:stretch>
                        </pic:blipFill>
                        <pic:spPr>
                          <a:xfrm>
                            <a:off x="0" y="0"/>
                            <a:ext cx="487681" cy="487681"/>
                          </a:xfrm>
                          <a:prstGeom prst="rect">
                            <a:avLst/>
                          </a:prstGeom>
                        </pic:spPr>
                      </pic:pic>
                    </a:graphicData>
                  </a:graphic>
                </wp:inline>
              </w:drawing>
            </w:r>
          </w:p>
        </w:tc>
        <w:tc>
          <w:tcPr>
            <w:tcW w:w="7837" w:type="dxa"/>
            <w:shd w:val="clear" w:color="auto" w:fill="EAEAEA"/>
            <w:tcMar>
              <w:top w:w="170" w:type="dxa"/>
              <w:left w:w="170" w:type="dxa"/>
              <w:bottom w:w="170" w:type="dxa"/>
              <w:right w:w="170" w:type="dxa"/>
            </w:tcMar>
            <w:vAlign w:val="center"/>
          </w:tcPr>
          <w:p w14:paraId="1B9F4E30" w14:textId="77777777" w:rsidR="002E1415" w:rsidRPr="009F0835" w:rsidRDefault="002E1415" w:rsidP="007548B3">
            <w:pPr>
              <w:rPr>
                <w:b/>
              </w:rPr>
            </w:pPr>
            <w:r>
              <w:t xml:space="preserve">An invoice for the </w:t>
            </w:r>
            <w:r w:rsidRPr="007F6132">
              <w:t xml:space="preserve">evaluation fee </w:t>
            </w:r>
            <w:r>
              <w:t xml:space="preserve">will be sent once the application has passed preliminary assessment and been accepted for evaluation. Evaluation of the application will </w:t>
            </w:r>
            <w:r w:rsidRPr="008F39D9">
              <w:t xml:space="preserve">not commence until the </w:t>
            </w:r>
            <w:r>
              <w:t xml:space="preserve">evaluation </w:t>
            </w:r>
            <w:r w:rsidRPr="008F39D9">
              <w:t>fee is paid.</w:t>
            </w:r>
          </w:p>
        </w:tc>
      </w:tr>
    </w:tbl>
    <w:p w14:paraId="5733155C" w14:textId="77777777" w:rsidR="00C02209" w:rsidRDefault="00C02209" w:rsidP="001D589C">
      <w:pPr>
        <w:pStyle w:val="Heading3"/>
      </w:pPr>
      <w:bookmarkStart w:id="71" w:name="_Toc511570678"/>
      <w:bookmarkStart w:id="72" w:name="_Toc18933799"/>
      <w:bookmarkStart w:id="73" w:name="_Toc48051173"/>
      <w:r>
        <w:t>Related information and guidance</w:t>
      </w:r>
      <w:bookmarkEnd w:id="71"/>
      <w:bookmarkEnd w:id="72"/>
      <w:bookmarkEnd w:id="73"/>
    </w:p>
    <w:p w14:paraId="5DC757BE" w14:textId="1692ED85" w:rsidR="00C02209" w:rsidRPr="007F6132" w:rsidRDefault="00A56D6F" w:rsidP="00C02209">
      <w:pPr>
        <w:pStyle w:val="ListBullet"/>
        <w:numPr>
          <w:ilvl w:val="0"/>
          <w:numId w:val="31"/>
        </w:numPr>
      </w:pPr>
      <w:hyperlink r:id="rId80" w:history="1">
        <w:r w:rsidR="00C02209" w:rsidRPr="007F6132">
          <w:rPr>
            <w:rStyle w:val="Hyperlink"/>
          </w:rPr>
          <w:t>Fees &amp; payments - Current fees</w:t>
        </w:r>
      </w:hyperlink>
    </w:p>
    <w:p w14:paraId="437DEE63" w14:textId="0C795F81" w:rsidR="00C02209" w:rsidRPr="007F6132" w:rsidRDefault="00A56D6F" w:rsidP="00C02209">
      <w:pPr>
        <w:pStyle w:val="ListBullet"/>
        <w:numPr>
          <w:ilvl w:val="0"/>
          <w:numId w:val="31"/>
        </w:numPr>
      </w:pPr>
      <w:hyperlink r:id="rId81" w:history="1">
        <w:r w:rsidR="00C02209" w:rsidRPr="007F6132">
          <w:rPr>
            <w:rStyle w:val="Hyperlink"/>
          </w:rPr>
          <w:t>Fees &amp; payments - Payment options</w:t>
        </w:r>
      </w:hyperlink>
    </w:p>
    <w:p w14:paraId="21C513FC" w14:textId="77777777" w:rsidR="00C02209" w:rsidRDefault="00C02209" w:rsidP="00E3395C">
      <w:pPr>
        <w:pStyle w:val="Heading2"/>
      </w:pPr>
      <w:bookmarkStart w:id="74" w:name="_Toc16096747"/>
      <w:bookmarkStart w:id="75" w:name="_Toc48051174"/>
      <w:r>
        <w:lastRenderedPageBreak/>
        <w:t>Troubleshooting</w:t>
      </w:r>
      <w:bookmarkEnd w:id="74"/>
      <w:bookmarkEnd w:id="75"/>
    </w:p>
    <w:p w14:paraId="2E9586E4" w14:textId="77777777" w:rsidR="00C02209" w:rsidRDefault="00C02209" w:rsidP="00C02209">
      <w:r>
        <w:t>The below error message is an indication that the application portal has timed out:</w:t>
      </w:r>
    </w:p>
    <w:p w14:paraId="704A0BF3" w14:textId="3C13F9F7" w:rsidR="00C02209" w:rsidRDefault="00C02209" w:rsidP="00906621">
      <w:pPr>
        <w:pStyle w:val="BodyText"/>
        <w:jc w:val="center"/>
      </w:pPr>
      <w:r>
        <w:rPr>
          <w:noProof/>
          <w:lang w:bidi="ar-SA"/>
        </w:rPr>
        <w:drawing>
          <wp:inline distT="0" distB="0" distL="0" distR="0" wp14:anchorId="593D6C56" wp14:editId="6589E65B">
            <wp:extent cx="5759450" cy="2132104"/>
            <wp:effectExtent l="0" t="0" r="0" b="1905"/>
            <wp:docPr id="18" name="Picture 18" descr="screenshot of Error message received if the application has been tim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59450" cy="2132104"/>
                    </a:xfrm>
                    <a:prstGeom prst="rect">
                      <a:avLst/>
                    </a:prstGeom>
                  </pic:spPr>
                </pic:pic>
              </a:graphicData>
            </a:graphic>
          </wp:inline>
        </w:drawing>
      </w:r>
    </w:p>
    <w:p w14:paraId="630F81FA" w14:textId="307C2203" w:rsidR="00C02209" w:rsidRDefault="00C02209" w:rsidP="00C02209">
      <w:r>
        <w:t>To resume the application, select the ‘Back’ arrow on your internet browser to reload the page. This will ta</w:t>
      </w:r>
      <w:r w:rsidR="00574411">
        <w:t>ke you back to the application.</w:t>
      </w:r>
    </w:p>
    <w:p w14:paraId="7145898F" w14:textId="2AAF8F01" w:rsidR="00C02209" w:rsidRDefault="00C02209" w:rsidP="00C02209">
      <w:r>
        <w:t>Alternatively, log back in to the TGA Business Portal. Your application will appear in the drafts tab. Any information that was not saved on the page you were completing will be lost. Information entered o</w:t>
      </w:r>
      <w:r w:rsidR="00574411">
        <w:t>n previous pages will be saved.</w:t>
      </w:r>
    </w:p>
    <w:p w14:paraId="7470D190" w14:textId="778D4D90" w:rsidR="001A3190" w:rsidRPr="00215D48" w:rsidRDefault="00574411" w:rsidP="00E3395C">
      <w:pPr>
        <w:pStyle w:val="NonTOCheading2"/>
      </w:pPr>
      <w:r>
        <w:lastRenderedPageBreak/>
        <w:t>Version h</w:t>
      </w:r>
      <w:r w:rsidR="008D4919">
        <w:t>i</w:t>
      </w:r>
      <w:r w:rsidR="001A3190" w:rsidRPr="00215D48">
        <w:t>story</w:t>
      </w:r>
    </w:p>
    <w:tbl>
      <w:tblPr>
        <w:tblStyle w:val="TableTGAblack"/>
        <w:tblW w:w="9038" w:type="dxa"/>
        <w:tblLayout w:type="fixed"/>
        <w:tblLook w:val="04A0" w:firstRow="1" w:lastRow="0" w:firstColumn="1" w:lastColumn="0" w:noHBand="0" w:noVBand="1"/>
      </w:tblPr>
      <w:tblGrid>
        <w:gridCol w:w="1276"/>
        <w:gridCol w:w="3242"/>
        <w:gridCol w:w="2712"/>
        <w:gridCol w:w="1808"/>
      </w:tblGrid>
      <w:tr w:rsidR="001A3190" w:rsidRPr="00215D48" w14:paraId="4694D673" w14:textId="77777777" w:rsidTr="00F93D4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27248663" w14:textId="77777777" w:rsidR="001A3190" w:rsidRPr="00215D48" w:rsidRDefault="001A3190" w:rsidP="00F93D42">
            <w:bookmarkStart w:id="76" w:name="ColumnTitle_4"/>
            <w:r w:rsidRPr="00215D48">
              <w:t>Version</w:t>
            </w:r>
          </w:p>
        </w:tc>
        <w:tc>
          <w:tcPr>
            <w:tcW w:w="3242" w:type="dxa"/>
          </w:tcPr>
          <w:p w14:paraId="3F444E38" w14:textId="77777777" w:rsidR="001A3190" w:rsidRPr="00215D48" w:rsidRDefault="001A3190" w:rsidP="00F93D42">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3A799469" w14:textId="77777777" w:rsidR="001A3190" w:rsidRPr="00215D48" w:rsidRDefault="001A3190" w:rsidP="00F93D42">
            <w:pPr>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653F405B" w14:textId="77777777" w:rsidR="001A3190" w:rsidRPr="00215D48" w:rsidRDefault="001A3190" w:rsidP="00F93D42">
            <w:pPr>
              <w:cnfStyle w:val="100000000000" w:firstRow="1" w:lastRow="0" w:firstColumn="0" w:lastColumn="0" w:oddVBand="0" w:evenVBand="0" w:oddHBand="0" w:evenHBand="0" w:firstRowFirstColumn="0" w:firstRowLastColumn="0" w:lastRowFirstColumn="0" w:lastRowLastColumn="0"/>
            </w:pPr>
            <w:r w:rsidRPr="00215D48">
              <w:t>Effective date</w:t>
            </w:r>
          </w:p>
        </w:tc>
      </w:tr>
      <w:bookmarkEnd w:id="76"/>
      <w:tr w:rsidR="00C02209" w:rsidRPr="00215D48" w14:paraId="2A52DD08" w14:textId="77777777" w:rsidTr="00F93D42">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56F3C920" w14:textId="77777777" w:rsidR="00C02209" w:rsidRPr="00215D48" w:rsidRDefault="00C02209" w:rsidP="00C02209">
            <w:r w:rsidRPr="00215D48">
              <w:t>V1.0</w:t>
            </w:r>
          </w:p>
        </w:tc>
        <w:tc>
          <w:tcPr>
            <w:tcW w:w="3242" w:type="dxa"/>
          </w:tcPr>
          <w:p w14:paraId="6177B82D" w14:textId="77777777" w:rsidR="00C02209" w:rsidRPr="00215D48" w:rsidRDefault="00C02209" w:rsidP="00C02209">
            <w:pPr>
              <w:cnfStyle w:val="000000000000" w:firstRow="0" w:lastRow="0" w:firstColumn="0" w:lastColumn="0" w:oddVBand="0" w:evenVBand="0" w:oddHBand="0" w:evenHBand="0" w:firstRowFirstColumn="0" w:firstRowLastColumn="0" w:lastRowFirstColumn="0" w:lastRowLastColumn="0"/>
            </w:pPr>
            <w:r w:rsidRPr="00215D48">
              <w:t>Original publication</w:t>
            </w:r>
          </w:p>
        </w:tc>
        <w:tc>
          <w:tcPr>
            <w:tcW w:w="2712" w:type="dxa"/>
          </w:tcPr>
          <w:p w14:paraId="48E1713C" w14:textId="6C3C83E6" w:rsidR="00C02209" w:rsidRPr="00215D48" w:rsidRDefault="00C512F9" w:rsidP="00C02209">
            <w:pPr>
              <w:cnfStyle w:val="000000000000" w:firstRow="0" w:lastRow="0" w:firstColumn="0" w:lastColumn="0" w:oddVBand="0" w:evenVBand="0" w:oddHBand="0" w:evenHBand="0" w:firstRowFirstColumn="0" w:firstRowLastColumn="0" w:lastRowFirstColumn="0" w:lastRowLastColumn="0"/>
            </w:pPr>
            <w:r>
              <w:rPr>
                <w:rFonts w:eastAsiaTheme="minorHAnsi"/>
              </w:rPr>
              <w:t>Complementary and OTC Medicines</w:t>
            </w:r>
          </w:p>
        </w:tc>
        <w:tc>
          <w:tcPr>
            <w:tcW w:w="1808" w:type="dxa"/>
          </w:tcPr>
          <w:p w14:paraId="0BC1F14D" w14:textId="66CB1781" w:rsidR="00C02209" w:rsidRPr="00215D48" w:rsidRDefault="004508C2" w:rsidP="00C02209">
            <w:pPr>
              <w:cnfStyle w:val="000000000000" w:firstRow="0" w:lastRow="0" w:firstColumn="0" w:lastColumn="0" w:oddVBand="0" w:evenVBand="0" w:oddHBand="0" w:evenHBand="0" w:firstRowFirstColumn="0" w:firstRowLastColumn="0" w:lastRowFirstColumn="0" w:lastRowLastColumn="0"/>
            </w:pPr>
            <w:r>
              <w:rPr>
                <w:rFonts w:eastAsiaTheme="minorHAnsi"/>
              </w:rPr>
              <w:t>September 2019</w:t>
            </w:r>
          </w:p>
        </w:tc>
      </w:tr>
      <w:tr w:rsidR="009E72C6" w:rsidRPr="00215D48" w14:paraId="6CDEC599" w14:textId="77777777" w:rsidTr="00F93D42">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5A95083B" w14:textId="4737F155" w:rsidR="009E72C6" w:rsidRPr="00215D48" w:rsidRDefault="009E72C6" w:rsidP="00E3395C">
            <w:r>
              <w:t>V</w:t>
            </w:r>
            <w:r w:rsidR="00E3395C">
              <w:t>2.0</w:t>
            </w:r>
          </w:p>
        </w:tc>
        <w:tc>
          <w:tcPr>
            <w:tcW w:w="3242" w:type="dxa"/>
          </w:tcPr>
          <w:p w14:paraId="2269B539" w14:textId="051EE9FD" w:rsidR="009E72C6" w:rsidRPr="00215D48" w:rsidRDefault="009E72C6" w:rsidP="00E3395C">
            <w:pPr>
              <w:cnfStyle w:val="000000000000" w:firstRow="0" w:lastRow="0" w:firstColumn="0" w:lastColumn="0" w:oddVBand="0" w:evenVBand="0" w:oddHBand="0" w:evenHBand="0" w:firstRowFirstColumn="0" w:firstRowLastColumn="0" w:lastRowFirstColumn="0" w:lastRowLastColumn="0"/>
            </w:pPr>
            <w:r>
              <w:t>Changes made to include assessed listed medicines</w:t>
            </w:r>
            <w:r w:rsidR="006C6AE3">
              <w:t>,</w:t>
            </w:r>
            <w:r w:rsidR="00262C11">
              <w:t xml:space="preserve"> </w:t>
            </w:r>
            <w:r>
              <w:t>changes to section</w:t>
            </w:r>
            <w:r w:rsidR="00A24844">
              <w:t>s</w:t>
            </w:r>
            <w:r>
              <w:t xml:space="preserve"> 26BD and </w:t>
            </w:r>
            <w:r w:rsidR="00A24844">
              <w:t>26</w:t>
            </w:r>
            <w:r>
              <w:t>BE of the Act</w:t>
            </w:r>
            <w:r w:rsidR="006C6AE3">
              <w:t xml:space="preserve"> and to the guidelines documentation</w:t>
            </w:r>
          </w:p>
        </w:tc>
        <w:tc>
          <w:tcPr>
            <w:tcW w:w="2712" w:type="dxa"/>
          </w:tcPr>
          <w:p w14:paraId="4C5A13DD" w14:textId="0EDDBA10" w:rsidR="009E72C6" w:rsidRDefault="009E72C6" w:rsidP="00C02209">
            <w:pPr>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Complementary and OTC Medicines Branch</w:t>
            </w:r>
          </w:p>
        </w:tc>
        <w:tc>
          <w:tcPr>
            <w:tcW w:w="1808" w:type="dxa"/>
          </w:tcPr>
          <w:p w14:paraId="36B8DC0E" w14:textId="1110172D" w:rsidR="009E72C6" w:rsidRDefault="005F7D7A" w:rsidP="00C02209">
            <w:pPr>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August 2020</w:t>
            </w:r>
          </w:p>
        </w:tc>
      </w:tr>
    </w:tbl>
    <w:p w14:paraId="47F64F60" w14:textId="77777777" w:rsidR="00F401EF" w:rsidRPr="00215D48" w:rsidRDefault="00F401EF" w:rsidP="00706634">
      <w:pPr>
        <w:spacing w:before="0" w:after="0" w:line="240" w:lineRule="auto"/>
        <w:rPr>
          <w:sz w:val="20"/>
        </w:rPr>
        <w:sectPr w:rsidR="00F401EF" w:rsidRPr="00215D48" w:rsidSect="0029069E">
          <w:headerReference w:type="default" r:id="rId83"/>
          <w:footerReference w:type="default" r:id="rId84"/>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C50E5C" w:rsidRPr="00215D48" w14:paraId="4AABBA22" w14:textId="77777777" w:rsidTr="00F93D42">
        <w:trPr>
          <w:trHeight w:hRule="exact" w:val="565"/>
          <w:jc w:val="center"/>
        </w:trPr>
        <w:tc>
          <w:tcPr>
            <w:tcW w:w="9145" w:type="dxa"/>
          </w:tcPr>
          <w:p w14:paraId="4F4FFD0D" w14:textId="77777777" w:rsidR="00C50E5C" w:rsidRPr="00215D48" w:rsidRDefault="00C50E5C" w:rsidP="00F93D42">
            <w:pPr>
              <w:pStyle w:val="TGASignoff"/>
            </w:pPr>
            <w:r w:rsidRPr="00215D48">
              <w:lastRenderedPageBreak/>
              <w:t>Therapeutic Goods Administration</w:t>
            </w:r>
          </w:p>
        </w:tc>
      </w:tr>
      <w:tr w:rsidR="00C50E5C" w:rsidRPr="00215D48" w14:paraId="3AE3CAC5" w14:textId="77777777" w:rsidTr="00F93D42">
        <w:trPr>
          <w:trHeight w:val="963"/>
          <w:jc w:val="center"/>
        </w:trPr>
        <w:tc>
          <w:tcPr>
            <w:tcW w:w="9145" w:type="dxa"/>
            <w:tcMar>
              <w:top w:w="28" w:type="dxa"/>
            </w:tcMar>
          </w:tcPr>
          <w:p w14:paraId="39107F19" w14:textId="77777777" w:rsidR="00C50E5C" w:rsidRPr="00215D48" w:rsidRDefault="00C50E5C" w:rsidP="00EB5622">
            <w:pPr>
              <w:pStyle w:val="Address"/>
              <w:jc w:val="center"/>
            </w:pPr>
            <w:r w:rsidRPr="00215D48">
              <w:t>PO Box 100 Woden ACT 2606 Australia</w:t>
            </w:r>
          </w:p>
          <w:p w14:paraId="48E8A644" w14:textId="77777777" w:rsidR="001A3190" w:rsidRDefault="00C50E5C">
            <w:pPr>
              <w:pStyle w:val="Address"/>
              <w:jc w:val="center"/>
              <w:rPr>
                <w:sz w:val="22"/>
                <w:szCs w:val="22"/>
              </w:rPr>
            </w:pPr>
            <w:r w:rsidRPr="00215D48">
              <w:t xml:space="preserve">Email: </w:t>
            </w:r>
            <w:hyperlink r:id="rId85" w:history="1">
              <w:r w:rsidRPr="00215D48">
                <w:rPr>
                  <w:rStyle w:val="Hyperlink"/>
                </w:rPr>
                <w:t>info@tga.gov.au</w:t>
              </w:r>
            </w:hyperlink>
            <w:r w:rsidRPr="00215D48">
              <w:t xml:space="preserve">  Phone: 1800 020 653  Fax: </w:t>
            </w:r>
            <w:r w:rsidR="001A3190" w:rsidRPr="00BA0DFC">
              <w:t>02 6203 1605</w:t>
            </w:r>
          </w:p>
          <w:p w14:paraId="203F63C9" w14:textId="77777777" w:rsidR="00C50E5C" w:rsidRPr="00215D48" w:rsidRDefault="00A56D6F">
            <w:pPr>
              <w:pStyle w:val="Address"/>
              <w:jc w:val="center"/>
              <w:rPr>
                <w:rStyle w:val="Hyperlink"/>
                <w:b/>
                <w:color w:val="auto"/>
                <w:sz w:val="22"/>
                <w:u w:val="none"/>
              </w:rPr>
            </w:pPr>
            <w:hyperlink r:id="rId86" w:history="1">
              <w:r w:rsidR="00215D48" w:rsidRPr="00C4721A">
                <w:rPr>
                  <w:rStyle w:val="Hyperlink"/>
                  <w:b/>
                </w:rPr>
                <w:t>https://www.tga.gov.au</w:t>
              </w:r>
            </w:hyperlink>
          </w:p>
        </w:tc>
      </w:tr>
      <w:tr w:rsidR="00C50E5C" w:rsidRPr="00215D48" w14:paraId="61DE8CBA" w14:textId="77777777" w:rsidTr="00F93D42">
        <w:trPr>
          <w:trHeight w:val="251"/>
          <w:jc w:val="center"/>
        </w:trPr>
        <w:tc>
          <w:tcPr>
            <w:tcW w:w="9145" w:type="dxa"/>
            <w:tcMar>
              <w:top w:w="28" w:type="dxa"/>
            </w:tcMar>
          </w:tcPr>
          <w:p w14:paraId="4FE6BC9C" w14:textId="77777777" w:rsidR="00C50E5C" w:rsidRPr="00215D48" w:rsidRDefault="00C50E5C" w:rsidP="00EB5622">
            <w:pPr>
              <w:pStyle w:val="Address"/>
              <w:jc w:val="center"/>
            </w:pPr>
            <w:r w:rsidRPr="00215D48">
              <w:t>Reference/Publication #</w:t>
            </w:r>
          </w:p>
        </w:tc>
      </w:tr>
    </w:tbl>
    <w:p w14:paraId="31C9B687" w14:textId="77777777" w:rsidR="00706634" w:rsidRPr="00215D48" w:rsidRDefault="00706634" w:rsidP="004A728E">
      <w:pPr>
        <w:rPr>
          <w:sz w:val="20"/>
        </w:rPr>
      </w:pPr>
    </w:p>
    <w:sectPr w:rsidR="00706634" w:rsidRPr="00215D48" w:rsidSect="0029069E">
      <w:headerReference w:type="first" r:id="rId87"/>
      <w:footerReference w:type="first" r:id="rId88"/>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99E28" w14:textId="77777777" w:rsidR="00A56D6F" w:rsidRDefault="00A56D6F" w:rsidP="00C40A36">
      <w:pPr>
        <w:spacing w:after="0"/>
      </w:pPr>
      <w:r>
        <w:separator/>
      </w:r>
    </w:p>
  </w:endnote>
  <w:endnote w:type="continuationSeparator" w:id="0">
    <w:p w14:paraId="09FB2FA9" w14:textId="77777777" w:rsidR="00A56D6F" w:rsidRDefault="00A56D6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ingLiU-ExtB">
    <w:panose1 w:val="02020500000000000000"/>
    <w:charset w:val="88"/>
    <w:family w:val="roman"/>
    <w:pitch w:val="variable"/>
    <w:sig w:usb0="8000002F" w:usb1="0A080008" w:usb2="00000010"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A56D6F" w:rsidRPr="00257138" w14:paraId="5FBCB44F" w14:textId="77777777" w:rsidTr="000B30E5">
      <w:trPr>
        <w:trHeight w:val="423"/>
      </w:trPr>
      <w:tc>
        <w:tcPr>
          <w:tcW w:w="4360" w:type="dxa"/>
          <w:tcBorders>
            <w:top w:val="single" w:sz="4" w:space="0" w:color="auto"/>
          </w:tcBorders>
        </w:tcPr>
        <w:p w14:paraId="48F19CD4" w14:textId="77777777" w:rsidR="00A56D6F" w:rsidRDefault="00A56D6F" w:rsidP="000B30E5">
          <w:pPr>
            <w:pStyle w:val="Footer"/>
          </w:pPr>
        </w:p>
        <w:p w14:paraId="781A54AB" w14:textId="77777777" w:rsidR="00A56D6F" w:rsidRPr="00257138" w:rsidRDefault="00A56D6F" w:rsidP="00406DB9">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Content>
            <w:p w14:paraId="252F144A" w14:textId="77777777" w:rsidR="00A56D6F" w:rsidRDefault="00A56D6F" w:rsidP="000B30E5">
              <w:pPr>
                <w:pStyle w:val="Footer"/>
                <w:jc w:val="right"/>
              </w:pPr>
            </w:p>
            <w:p w14:paraId="1A2A3194" w14:textId="76B841AB" w:rsidR="00A56D6F" w:rsidRPr="00257138" w:rsidRDefault="00A56D6F"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26</w:t>
              </w:r>
              <w:r>
                <w:rPr>
                  <w:noProof/>
                </w:rPr>
                <w:fldChar w:fldCharType="end"/>
              </w:r>
            </w:p>
          </w:sdtContent>
        </w:sdt>
      </w:tc>
    </w:tr>
    <w:tr w:rsidR="00A56D6F" w:rsidRPr="00257138" w14:paraId="2D3C733D" w14:textId="77777777" w:rsidTr="000B30E5">
      <w:trPr>
        <w:trHeight w:val="263"/>
      </w:trPr>
      <w:tc>
        <w:tcPr>
          <w:tcW w:w="4360" w:type="dxa"/>
        </w:tcPr>
        <w:p w14:paraId="655E27B8" w14:textId="77777777" w:rsidR="00A56D6F" w:rsidRPr="00257138" w:rsidRDefault="00A56D6F" w:rsidP="000B30E5">
          <w:pPr>
            <w:pStyle w:val="Footer"/>
          </w:pPr>
          <w:r w:rsidRPr="00257138">
            <w:t xml:space="preserve">V1.0 </w:t>
          </w:r>
          <w:r>
            <w:t>Month</w:t>
          </w:r>
          <w:r w:rsidRPr="00257138">
            <w:t xml:space="preserve"> 201</w:t>
          </w:r>
          <w:r>
            <w:t>2</w:t>
          </w:r>
        </w:p>
      </w:tc>
      <w:tc>
        <w:tcPr>
          <w:tcW w:w="4360" w:type="dxa"/>
        </w:tcPr>
        <w:p w14:paraId="6826A2B2" w14:textId="77777777" w:rsidR="00A56D6F" w:rsidRPr="00257138" w:rsidRDefault="00A56D6F" w:rsidP="000B30E5">
          <w:pPr>
            <w:pStyle w:val="Footer"/>
            <w:jc w:val="right"/>
          </w:pPr>
        </w:p>
      </w:tc>
    </w:tr>
  </w:tbl>
  <w:p w14:paraId="031DA635" w14:textId="77777777" w:rsidR="00A56D6F" w:rsidRPr="00826007" w:rsidRDefault="00A56D6F"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EF403" w14:textId="77777777" w:rsidR="00A56D6F" w:rsidRDefault="00A56D6F"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382"/>
    </w:tblGrid>
    <w:tr w:rsidR="00A56D6F" w:rsidRPr="004A3084" w14:paraId="0DFDE8E8" w14:textId="77777777" w:rsidTr="00231E8D">
      <w:trPr>
        <w:trHeight w:val="423"/>
      </w:trPr>
      <w:tc>
        <w:tcPr>
          <w:tcW w:w="7338" w:type="dxa"/>
          <w:tcBorders>
            <w:top w:val="single" w:sz="4" w:space="0" w:color="auto"/>
          </w:tcBorders>
        </w:tcPr>
        <w:p w14:paraId="723491B4" w14:textId="5E39FC08" w:rsidR="00A56D6F" w:rsidRPr="004A3084" w:rsidRDefault="00A56D6F" w:rsidP="00F54CA9">
          <w:pPr>
            <w:pStyle w:val="Footer"/>
          </w:pPr>
          <w:r>
            <w:t>Evaluation of substances for use in listed and assessed listed medicines: application user guide</w:t>
          </w:r>
          <w:r>
            <w:br/>
          </w:r>
          <w:r w:rsidR="005907CD">
            <w:t>V</w:t>
          </w:r>
          <w:r>
            <w:t>2</w:t>
          </w:r>
          <w:r w:rsidR="005907CD">
            <w:t>.0</w:t>
          </w:r>
          <w:r>
            <w:t xml:space="preserve"> August 2020</w:t>
          </w:r>
        </w:p>
      </w:tc>
      <w:tc>
        <w:tcPr>
          <w:tcW w:w="1382" w:type="dxa"/>
          <w:tcBorders>
            <w:top w:val="single" w:sz="4" w:space="0" w:color="auto"/>
          </w:tcBorders>
        </w:tcPr>
        <w:sdt>
          <w:sdtPr>
            <w:id w:val="11571659"/>
            <w:docPartObj>
              <w:docPartGallery w:val="Page Numbers (Top of Page)"/>
              <w:docPartUnique/>
            </w:docPartObj>
          </w:sdtPr>
          <w:sdtContent>
            <w:p w14:paraId="65C692E3" w14:textId="3C264B66" w:rsidR="00A56D6F" w:rsidRPr="004A3084" w:rsidRDefault="00A56D6F" w:rsidP="00231E8D">
              <w:pPr>
                <w:pStyle w:val="Footer"/>
                <w:jc w:val="right"/>
              </w:pPr>
              <w:r w:rsidRPr="004A3084">
                <w:t xml:space="preserve">Page </w:t>
              </w:r>
              <w:r>
                <w:fldChar w:fldCharType="begin"/>
              </w:r>
              <w:r>
                <w:instrText xml:space="preserve"> PAGE </w:instrText>
              </w:r>
              <w:r>
                <w:fldChar w:fldCharType="separate"/>
              </w:r>
              <w:r w:rsidR="00E3395C">
                <w:rPr>
                  <w:noProof/>
                </w:rPr>
                <w:t>4</w:t>
              </w:r>
              <w:r>
                <w:rPr>
                  <w:noProof/>
                </w:rPr>
                <w:fldChar w:fldCharType="end"/>
              </w:r>
              <w:r w:rsidRPr="004A3084">
                <w:t xml:space="preserve"> of </w:t>
              </w:r>
              <w:r>
                <w:fldChar w:fldCharType="begin"/>
              </w:r>
              <w:r>
                <w:instrText xml:space="preserve"> NUMPAGES  </w:instrText>
              </w:r>
              <w:r>
                <w:fldChar w:fldCharType="separate"/>
              </w:r>
              <w:r w:rsidR="00E3395C">
                <w:rPr>
                  <w:noProof/>
                </w:rPr>
                <w:t>29</w:t>
              </w:r>
              <w:r>
                <w:rPr>
                  <w:noProof/>
                </w:rPr>
                <w:fldChar w:fldCharType="end"/>
              </w:r>
            </w:p>
          </w:sdtContent>
        </w:sdt>
      </w:tc>
    </w:tr>
  </w:tbl>
  <w:p w14:paraId="60DCC8F9" w14:textId="77777777" w:rsidR="00A56D6F" w:rsidRPr="00826007" w:rsidRDefault="00A56D6F" w:rsidP="004A3084">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B6478" w14:textId="77777777" w:rsidR="00A56D6F" w:rsidRPr="008E3C43" w:rsidRDefault="00A56D6F"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88666" w14:textId="77777777" w:rsidR="00A56D6F" w:rsidRDefault="00A56D6F" w:rsidP="00C40A36">
      <w:pPr>
        <w:spacing w:after="0"/>
      </w:pPr>
      <w:r>
        <w:separator/>
      </w:r>
    </w:p>
  </w:footnote>
  <w:footnote w:type="continuationSeparator" w:id="0">
    <w:p w14:paraId="7A6C97D9" w14:textId="77777777" w:rsidR="00A56D6F" w:rsidRDefault="00A56D6F" w:rsidP="00C40A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DA28D" w14:textId="211FE603" w:rsidR="00A56D6F" w:rsidRDefault="00A56D6F" w:rsidP="00C3408D">
    <w:pPr>
      <w:pStyle w:val="Header"/>
    </w:pPr>
    <w:r w:rsidRPr="000F5176">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A56D6F" w:rsidRPr="002B29B2" w14:paraId="3B256844" w14:textId="77777777" w:rsidTr="00F71E1E">
      <w:trPr>
        <w:trHeight w:hRule="exact" w:val="8845"/>
      </w:trPr>
      <w:tc>
        <w:tcPr>
          <w:tcW w:w="11964" w:type="dxa"/>
          <w:vAlign w:val="center"/>
        </w:tcPr>
        <w:p w14:paraId="329938D1" w14:textId="77777777" w:rsidR="00A56D6F" w:rsidRPr="002B29B2" w:rsidRDefault="00A56D6F" w:rsidP="006A2426">
          <w:pPr>
            <w:ind w:left="-57"/>
            <w:rPr>
              <w:noProof/>
            </w:rPr>
          </w:pPr>
          <w:sdt>
            <w:sdtPr>
              <w:rPr>
                <w:noProof/>
              </w:rPr>
              <w:id w:val="1926993388"/>
              <w:showingPlcHdr/>
              <w:picture/>
            </w:sdtPr>
            <w:sdtContent>
              <w:r w:rsidRPr="00F71E1E">
                <w:rPr>
                  <w:noProof/>
                  <w:lang w:eastAsia="en-AU"/>
                </w:rPr>
                <w:drawing>
                  <wp:inline distT="0" distB="0" distL="0" distR="0" wp14:anchorId="7E5816F8" wp14:editId="1476139E">
                    <wp:extent cx="7600950" cy="552419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7601375" cy="5524500"/>
                            </a:xfrm>
                            <a:prstGeom prst="rect">
                              <a:avLst/>
                            </a:prstGeom>
                            <a:noFill/>
                            <a:ln w="9525">
                              <a:noFill/>
                              <a:miter lim="800000"/>
                              <a:headEnd/>
                              <a:tailEnd/>
                            </a:ln>
                          </pic:spPr>
                        </pic:pic>
                      </a:graphicData>
                    </a:graphic>
                  </wp:inline>
                </w:drawing>
              </w:r>
            </w:sdtContent>
          </w:sdt>
        </w:p>
      </w:tc>
    </w:tr>
  </w:tbl>
  <w:p w14:paraId="251DD757" w14:textId="77777777" w:rsidR="00A56D6F" w:rsidRDefault="00A56D6F" w:rsidP="006D03E5">
    <w:pPr>
      <w:rPr>
        <w:noProof/>
      </w:rPr>
    </w:pPr>
    <w:r>
      <w:rPr>
        <w:noProof/>
        <w:lang w:eastAsia="en-AU"/>
      </w:rPr>
      <w:drawing>
        <wp:anchor distT="0" distB="0" distL="114300" distR="114300" simplePos="0" relativeHeight="251664384" behindDoc="0" locked="0" layoutInCell="1" allowOverlap="1" wp14:anchorId="10DB610E" wp14:editId="4B270298">
          <wp:simplePos x="0" y="0"/>
          <wp:positionH relativeFrom="column">
            <wp:posOffset>-186055</wp:posOffset>
          </wp:positionH>
          <wp:positionV relativeFrom="paragraph">
            <wp:posOffset>-58420</wp:posOffset>
          </wp:positionV>
          <wp:extent cx="3524250" cy="1209675"/>
          <wp:effectExtent l="19050" t="0" r="0" b="0"/>
          <wp:wrapTopAndBottom/>
          <wp:docPr id="4" name="Picture 1"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ork\_resources\TGA Vector Graphics\DH&amp;A\New crests Sept 2013\DH-TGA_inline_black-RGB-1200.gif"/>
                  <pic:cNvPicPr>
                    <a:picLocks noChangeAspect="1" noChangeArrowheads="1"/>
                  </pic:cNvPicPr>
                </pic:nvPicPr>
                <pic:blipFill>
                  <a:blip r:embed="rId2"/>
                  <a:srcRect/>
                  <a:stretch>
                    <a:fillRect/>
                  </a:stretch>
                </pic:blipFill>
                <pic:spPr bwMode="auto">
                  <a:xfrm>
                    <a:off x="0" y="0"/>
                    <a:ext cx="3524250" cy="1209675"/>
                  </a:xfrm>
                  <a:prstGeom prst="rect">
                    <a:avLst/>
                  </a:prstGeom>
                  <a:noFill/>
                  <a:ln w="9525">
                    <a:noFill/>
                    <a:miter lim="800000"/>
                    <a:headEnd/>
                    <a:tailEnd/>
                  </a:ln>
                </pic:spPr>
              </pic:pic>
            </a:graphicData>
          </a:graphic>
        </wp:anchor>
      </w:drawing>
    </w:r>
    <w:r w:rsidRPr="002B29B2">
      <w:rPr>
        <w:noProof/>
        <w:lang w:eastAsia="en-AU"/>
      </w:rPr>
      <w:drawing>
        <wp:anchor distT="0" distB="0" distL="114300" distR="114300" simplePos="0" relativeHeight="251662336" behindDoc="0" locked="0" layoutInCell="0" allowOverlap="1" wp14:anchorId="329B5703" wp14:editId="0C65E71C">
          <wp:simplePos x="0" y="0"/>
          <wp:positionH relativeFrom="page">
            <wp:posOffset>0</wp:posOffset>
          </wp:positionH>
          <wp:positionV relativeFrom="page">
            <wp:posOffset>4152900</wp:posOffset>
          </wp:positionV>
          <wp:extent cx="7581900" cy="2447925"/>
          <wp:effectExtent l="19050" t="0" r="0" b="0"/>
          <wp:wrapNone/>
          <wp:docPr id="5" name="Picture 5"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etct\Desktop\TGA-Swoosh-w-Wordmark-CMYK.gif"/>
                  <pic:cNvPicPr>
                    <a:picLocks noChangeAspect="1" noChangeArrowheads="1"/>
                  </pic:cNvPicPr>
                </pic:nvPicPr>
                <pic:blipFill>
                  <a:blip r:embed="rId3" cstate="print"/>
                  <a:srcRect/>
                  <a:stretch>
                    <a:fillRect/>
                  </a:stretch>
                </pic:blipFill>
                <pic:spPr bwMode="auto">
                  <a:xfrm>
                    <a:off x="0" y="0"/>
                    <a:ext cx="7581900" cy="24479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8F6CC" w14:textId="11E3EA88" w:rsidR="00A56D6F" w:rsidRDefault="00A56D6F" w:rsidP="00C3408D">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C36BF" w14:textId="77777777" w:rsidR="00A56D6F" w:rsidRPr="00FE501F" w:rsidRDefault="00A56D6F"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E950CC7"/>
    <w:multiLevelType w:val="hybridMultilevel"/>
    <w:tmpl w:val="CA20B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40C3493"/>
    <w:multiLevelType w:val="hybridMultilevel"/>
    <w:tmpl w:val="30F44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 w15:restartNumberingAfterBreak="0">
    <w:nsid w:val="168F13E9"/>
    <w:multiLevelType w:val="multilevel"/>
    <w:tmpl w:val="93A47D46"/>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328A1F9B"/>
    <w:multiLevelType w:val="hybridMultilevel"/>
    <w:tmpl w:val="1BC6C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817C1C"/>
    <w:multiLevelType w:val="hybridMultilevel"/>
    <w:tmpl w:val="15608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930EAB"/>
    <w:multiLevelType w:val="hybridMultilevel"/>
    <w:tmpl w:val="E806D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765F52"/>
    <w:multiLevelType w:val="hybridMultilevel"/>
    <w:tmpl w:val="230AA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D1640D"/>
    <w:multiLevelType w:val="hybridMultilevel"/>
    <w:tmpl w:val="27C053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557350"/>
    <w:multiLevelType w:val="hybridMultilevel"/>
    <w:tmpl w:val="32E00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2DF0BEE"/>
    <w:multiLevelType w:val="hybridMultilevel"/>
    <w:tmpl w:val="C05E5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114172"/>
    <w:multiLevelType w:val="hybridMultilevel"/>
    <w:tmpl w:val="0C847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383540"/>
    <w:multiLevelType w:val="hybridMultilevel"/>
    <w:tmpl w:val="137A7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F5356E"/>
    <w:multiLevelType w:val="hybridMultilevel"/>
    <w:tmpl w:val="13286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4"/>
  </w:num>
  <w:num w:numId="9">
    <w:abstractNumId w:val="4"/>
  </w:num>
  <w:num w:numId="10">
    <w:abstractNumId w:val="4"/>
  </w:num>
  <w:num w:numId="11">
    <w:abstractNumId w:val="4"/>
  </w:num>
  <w:num w:numId="12">
    <w:abstractNumId w:val="7"/>
  </w:num>
  <w:num w:numId="13">
    <w:abstractNumId w:val="7"/>
  </w:num>
  <w:num w:numId="14">
    <w:abstractNumId w:val="7"/>
  </w:num>
  <w:num w:numId="15">
    <w:abstractNumId w:val="4"/>
  </w:num>
  <w:num w:numId="16">
    <w:abstractNumId w:val="4"/>
  </w:num>
  <w:num w:numId="17">
    <w:abstractNumId w:val="4"/>
  </w:num>
  <w:num w:numId="18">
    <w:abstractNumId w:val="6"/>
  </w:num>
  <w:num w:numId="19">
    <w:abstractNumId w:val="14"/>
  </w:num>
  <w:num w:numId="20">
    <w:abstractNumId w:val="11"/>
  </w:num>
  <w:num w:numId="21">
    <w:abstractNumId w:val="5"/>
  </w:num>
  <w:num w:numId="22">
    <w:abstractNumId w:val="18"/>
  </w:num>
  <w:num w:numId="23">
    <w:abstractNumId w:val="8"/>
  </w:num>
  <w:num w:numId="24">
    <w:abstractNumId w:val="13"/>
  </w:num>
  <w:num w:numId="25">
    <w:abstractNumId w:val="3"/>
  </w:num>
  <w:num w:numId="26">
    <w:abstractNumId w:val="16"/>
  </w:num>
  <w:num w:numId="27">
    <w:abstractNumId w:val="9"/>
  </w:num>
  <w:num w:numId="28">
    <w:abstractNumId w:val="12"/>
  </w:num>
  <w:num w:numId="29">
    <w:abstractNumId w:val="1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34"/>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9697" fill="f" fillcolor="#c6d4e9" strokecolor="#002c47">
      <v:fill color="#c6d4e9" on="f"/>
      <v:stroke color="#002c47"/>
    </o:shapedefaults>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AC7"/>
    <w:rsid w:val="00002031"/>
    <w:rsid w:val="000040BA"/>
    <w:rsid w:val="00004734"/>
    <w:rsid w:val="00006B22"/>
    <w:rsid w:val="00010E4D"/>
    <w:rsid w:val="00011C86"/>
    <w:rsid w:val="0001276A"/>
    <w:rsid w:val="00016BEB"/>
    <w:rsid w:val="000246AE"/>
    <w:rsid w:val="00025C67"/>
    <w:rsid w:val="000307C1"/>
    <w:rsid w:val="00032FFB"/>
    <w:rsid w:val="00043B4E"/>
    <w:rsid w:val="0005559E"/>
    <w:rsid w:val="000703AB"/>
    <w:rsid w:val="00077775"/>
    <w:rsid w:val="00077C0D"/>
    <w:rsid w:val="00090471"/>
    <w:rsid w:val="000934A6"/>
    <w:rsid w:val="000A18EA"/>
    <w:rsid w:val="000A3543"/>
    <w:rsid w:val="000A4371"/>
    <w:rsid w:val="000B2C13"/>
    <w:rsid w:val="000B30E5"/>
    <w:rsid w:val="000B3532"/>
    <w:rsid w:val="000B3A75"/>
    <w:rsid w:val="000B574E"/>
    <w:rsid w:val="000B5E4E"/>
    <w:rsid w:val="000B6CAE"/>
    <w:rsid w:val="000B7084"/>
    <w:rsid w:val="000D0851"/>
    <w:rsid w:val="000D157F"/>
    <w:rsid w:val="000D391B"/>
    <w:rsid w:val="000D3D6D"/>
    <w:rsid w:val="000D4FC7"/>
    <w:rsid w:val="000F0241"/>
    <w:rsid w:val="000F1C73"/>
    <w:rsid w:val="000F1D3F"/>
    <w:rsid w:val="000F4869"/>
    <w:rsid w:val="000F5176"/>
    <w:rsid w:val="000F5978"/>
    <w:rsid w:val="000F5B42"/>
    <w:rsid w:val="000F6E6F"/>
    <w:rsid w:val="001003F2"/>
    <w:rsid w:val="00102BDA"/>
    <w:rsid w:val="0010601F"/>
    <w:rsid w:val="00110EA5"/>
    <w:rsid w:val="00112B61"/>
    <w:rsid w:val="00115240"/>
    <w:rsid w:val="00115508"/>
    <w:rsid w:val="001210F1"/>
    <w:rsid w:val="00125091"/>
    <w:rsid w:val="00125318"/>
    <w:rsid w:val="001305A2"/>
    <w:rsid w:val="00133238"/>
    <w:rsid w:val="00140FE3"/>
    <w:rsid w:val="0014197B"/>
    <w:rsid w:val="0014247A"/>
    <w:rsid w:val="001447CD"/>
    <w:rsid w:val="001500F7"/>
    <w:rsid w:val="001516B1"/>
    <w:rsid w:val="001525B4"/>
    <w:rsid w:val="00156316"/>
    <w:rsid w:val="00165389"/>
    <w:rsid w:val="00165DC3"/>
    <w:rsid w:val="001713A3"/>
    <w:rsid w:val="00172A15"/>
    <w:rsid w:val="0017693F"/>
    <w:rsid w:val="0018110E"/>
    <w:rsid w:val="00181684"/>
    <w:rsid w:val="001843C6"/>
    <w:rsid w:val="001850E0"/>
    <w:rsid w:val="0018660B"/>
    <w:rsid w:val="00192AAA"/>
    <w:rsid w:val="001966D0"/>
    <w:rsid w:val="001A3190"/>
    <w:rsid w:val="001A525F"/>
    <w:rsid w:val="001B09F9"/>
    <w:rsid w:val="001B2633"/>
    <w:rsid w:val="001B6448"/>
    <w:rsid w:val="001C2F26"/>
    <w:rsid w:val="001C3A9E"/>
    <w:rsid w:val="001C47E4"/>
    <w:rsid w:val="001C6CAA"/>
    <w:rsid w:val="001D589C"/>
    <w:rsid w:val="001D7224"/>
    <w:rsid w:val="001E07CF"/>
    <w:rsid w:val="001E275A"/>
    <w:rsid w:val="001E59F1"/>
    <w:rsid w:val="001F124F"/>
    <w:rsid w:val="001F20F9"/>
    <w:rsid w:val="001F49EB"/>
    <w:rsid w:val="001F6CBA"/>
    <w:rsid w:val="00201D4E"/>
    <w:rsid w:val="002074EC"/>
    <w:rsid w:val="00215D48"/>
    <w:rsid w:val="00217091"/>
    <w:rsid w:val="00220B8A"/>
    <w:rsid w:val="002257F3"/>
    <w:rsid w:val="00231E8D"/>
    <w:rsid w:val="00233456"/>
    <w:rsid w:val="002339A5"/>
    <w:rsid w:val="00237691"/>
    <w:rsid w:val="00247FB9"/>
    <w:rsid w:val="00257138"/>
    <w:rsid w:val="00257169"/>
    <w:rsid w:val="00257848"/>
    <w:rsid w:val="00262C11"/>
    <w:rsid w:val="0026725B"/>
    <w:rsid w:val="0027084A"/>
    <w:rsid w:val="002737AE"/>
    <w:rsid w:val="002771A9"/>
    <w:rsid w:val="00286434"/>
    <w:rsid w:val="00286C59"/>
    <w:rsid w:val="0029069E"/>
    <w:rsid w:val="00290795"/>
    <w:rsid w:val="002942D1"/>
    <w:rsid w:val="002A0556"/>
    <w:rsid w:val="002A592C"/>
    <w:rsid w:val="002A5B3A"/>
    <w:rsid w:val="002B1638"/>
    <w:rsid w:val="002B25CB"/>
    <w:rsid w:val="002B29B2"/>
    <w:rsid w:val="002C376C"/>
    <w:rsid w:val="002C6E9C"/>
    <w:rsid w:val="002E1415"/>
    <w:rsid w:val="002E193A"/>
    <w:rsid w:val="002E364F"/>
    <w:rsid w:val="002E4C9A"/>
    <w:rsid w:val="002F11F8"/>
    <w:rsid w:val="002F260A"/>
    <w:rsid w:val="002F3F56"/>
    <w:rsid w:val="002F44B5"/>
    <w:rsid w:val="00300350"/>
    <w:rsid w:val="00301FA3"/>
    <w:rsid w:val="00311AC0"/>
    <w:rsid w:val="003237DC"/>
    <w:rsid w:val="00323F14"/>
    <w:rsid w:val="003252DE"/>
    <w:rsid w:val="00331DBB"/>
    <w:rsid w:val="00335B33"/>
    <w:rsid w:val="00335C3B"/>
    <w:rsid w:val="003361D1"/>
    <w:rsid w:val="00350236"/>
    <w:rsid w:val="0035146C"/>
    <w:rsid w:val="003521E8"/>
    <w:rsid w:val="00357224"/>
    <w:rsid w:val="00357700"/>
    <w:rsid w:val="0036361E"/>
    <w:rsid w:val="003643C3"/>
    <w:rsid w:val="003664BF"/>
    <w:rsid w:val="003728F3"/>
    <w:rsid w:val="00376793"/>
    <w:rsid w:val="00381752"/>
    <w:rsid w:val="003843F6"/>
    <w:rsid w:val="00390900"/>
    <w:rsid w:val="00393398"/>
    <w:rsid w:val="003A194D"/>
    <w:rsid w:val="003A2DDF"/>
    <w:rsid w:val="003B362C"/>
    <w:rsid w:val="003B7E39"/>
    <w:rsid w:val="003C58DC"/>
    <w:rsid w:val="003D3B63"/>
    <w:rsid w:val="003D6B56"/>
    <w:rsid w:val="003E0A89"/>
    <w:rsid w:val="003E3208"/>
    <w:rsid w:val="003F0B04"/>
    <w:rsid w:val="003F2E95"/>
    <w:rsid w:val="0040134E"/>
    <w:rsid w:val="0040390E"/>
    <w:rsid w:val="00404827"/>
    <w:rsid w:val="00404B57"/>
    <w:rsid w:val="00406DB9"/>
    <w:rsid w:val="00411D36"/>
    <w:rsid w:val="00416BCB"/>
    <w:rsid w:val="00440A2D"/>
    <w:rsid w:val="00442DA9"/>
    <w:rsid w:val="00445044"/>
    <w:rsid w:val="0045040C"/>
    <w:rsid w:val="004508C2"/>
    <w:rsid w:val="004564A7"/>
    <w:rsid w:val="004617BF"/>
    <w:rsid w:val="00473864"/>
    <w:rsid w:val="00483D37"/>
    <w:rsid w:val="004923FF"/>
    <w:rsid w:val="004927EC"/>
    <w:rsid w:val="00494CA4"/>
    <w:rsid w:val="00494E60"/>
    <w:rsid w:val="00496645"/>
    <w:rsid w:val="0049734C"/>
    <w:rsid w:val="004A3084"/>
    <w:rsid w:val="004A728E"/>
    <w:rsid w:val="004A790F"/>
    <w:rsid w:val="004B0B0F"/>
    <w:rsid w:val="004B7B76"/>
    <w:rsid w:val="004C0070"/>
    <w:rsid w:val="004C100A"/>
    <w:rsid w:val="004C19D5"/>
    <w:rsid w:val="004C4096"/>
    <w:rsid w:val="004C600D"/>
    <w:rsid w:val="004C74E9"/>
    <w:rsid w:val="004D51A6"/>
    <w:rsid w:val="004D6A1A"/>
    <w:rsid w:val="004F0F38"/>
    <w:rsid w:val="004F1240"/>
    <w:rsid w:val="004F40D8"/>
    <w:rsid w:val="004F484B"/>
    <w:rsid w:val="00501921"/>
    <w:rsid w:val="00507F34"/>
    <w:rsid w:val="00523FB1"/>
    <w:rsid w:val="00530354"/>
    <w:rsid w:val="00535D83"/>
    <w:rsid w:val="0054053C"/>
    <w:rsid w:val="00541FD8"/>
    <w:rsid w:val="005423EF"/>
    <w:rsid w:val="005434C6"/>
    <w:rsid w:val="00543B39"/>
    <w:rsid w:val="00550096"/>
    <w:rsid w:val="00550B4C"/>
    <w:rsid w:val="0055653F"/>
    <w:rsid w:val="00557FF9"/>
    <w:rsid w:val="00560037"/>
    <w:rsid w:val="00567A2E"/>
    <w:rsid w:val="00574411"/>
    <w:rsid w:val="0057564C"/>
    <w:rsid w:val="00576378"/>
    <w:rsid w:val="00576B61"/>
    <w:rsid w:val="00576DAC"/>
    <w:rsid w:val="00577E38"/>
    <w:rsid w:val="00580A06"/>
    <w:rsid w:val="00581FC4"/>
    <w:rsid w:val="00584285"/>
    <w:rsid w:val="00585322"/>
    <w:rsid w:val="005858C0"/>
    <w:rsid w:val="005907CD"/>
    <w:rsid w:val="0059345B"/>
    <w:rsid w:val="005937A4"/>
    <w:rsid w:val="00593AD1"/>
    <w:rsid w:val="005966F6"/>
    <w:rsid w:val="005A1131"/>
    <w:rsid w:val="005A61B6"/>
    <w:rsid w:val="005B5DE2"/>
    <w:rsid w:val="005C5570"/>
    <w:rsid w:val="005C5FD4"/>
    <w:rsid w:val="005C662A"/>
    <w:rsid w:val="005C79A4"/>
    <w:rsid w:val="005D1689"/>
    <w:rsid w:val="005D248B"/>
    <w:rsid w:val="005D5442"/>
    <w:rsid w:val="005D55A3"/>
    <w:rsid w:val="005E5568"/>
    <w:rsid w:val="005F458A"/>
    <w:rsid w:val="005F5830"/>
    <w:rsid w:val="005F7D7A"/>
    <w:rsid w:val="00610D73"/>
    <w:rsid w:val="006221DF"/>
    <w:rsid w:val="00625015"/>
    <w:rsid w:val="00626F99"/>
    <w:rsid w:val="00640FC3"/>
    <w:rsid w:val="00642020"/>
    <w:rsid w:val="0065200D"/>
    <w:rsid w:val="0065337B"/>
    <w:rsid w:val="0065419D"/>
    <w:rsid w:val="006604D8"/>
    <w:rsid w:val="00664A5B"/>
    <w:rsid w:val="00667942"/>
    <w:rsid w:val="00680C08"/>
    <w:rsid w:val="0068741A"/>
    <w:rsid w:val="00687550"/>
    <w:rsid w:val="006931B1"/>
    <w:rsid w:val="006A15C0"/>
    <w:rsid w:val="006A2426"/>
    <w:rsid w:val="006A2A31"/>
    <w:rsid w:val="006A38E4"/>
    <w:rsid w:val="006A4832"/>
    <w:rsid w:val="006B3128"/>
    <w:rsid w:val="006C1F3B"/>
    <w:rsid w:val="006C3E2A"/>
    <w:rsid w:val="006C43B5"/>
    <w:rsid w:val="006C642F"/>
    <w:rsid w:val="006C6AE3"/>
    <w:rsid w:val="006D03E5"/>
    <w:rsid w:val="006D5D3E"/>
    <w:rsid w:val="006E08B3"/>
    <w:rsid w:val="006E4E00"/>
    <w:rsid w:val="006F1604"/>
    <w:rsid w:val="006F3339"/>
    <w:rsid w:val="006F46EA"/>
    <w:rsid w:val="006F572E"/>
    <w:rsid w:val="006F6284"/>
    <w:rsid w:val="006F652C"/>
    <w:rsid w:val="006F6C81"/>
    <w:rsid w:val="007030CF"/>
    <w:rsid w:val="007046D6"/>
    <w:rsid w:val="00705DB0"/>
    <w:rsid w:val="007060CD"/>
    <w:rsid w:val="00706634"/>
    <w:rsid w:val="00706AFE"/>
    <w:rsid w:val="00723BF8"/>
    <w:rsid w:val="00724E0E"/>
    <w:rsid w:val="00732FEE"/>
    <w:rsid w:val="0074253D"/>
    <w:rsid w:val="0074429B"/>
    <w:rsid w:val="007477F8"/>
    <w:rsid w:val="00750C4E"/>
    <w:rsid w:val="00751EBD"/>
    <w:rsid w:val="00753687"/>
    <w:rsid w:val="00753A56"/>
    <w:rsid w:val="0075524A"/>
    <w:rsid w:val="007615BC"/>
    <w:rsid w:val="00761D6C"/>
    <w:rsid w:val="007622D7"/>
    <w:rsid w:val="00762F05"/>
    <w:rsid w:val="00763693"/>
    <w:rsid w:val="00764FC4"/>
    <w:rsid w:val="007652FF"/>
    <w:rsid w:val="00771329"/>
    <w:rsid w:val="00773EF7"/>
    <w:rsid w:val="00774E1D"/>
    <w:rsid w:val="00775232"/>
    <w:rsid w:val="00775C03"/>
    <w:rsid w:val="0077675A"/>
    <w:rsid w:val="00780355"/>
    <w:rsid w:val="00785721"/>
    <w:rsid w:val="00793A59"/>
    <w:rsid w:val="00795DC5"/>
    <w:rsid w:val="007A2162"/>
    <w:rsid w:val="007A28E1"/>
    <w:rsid w:val="007B3C16"/>
    <w:rsid w:val="007C0F3D"/>
    <w:rsid w:val="007C1AF7"/>
    <w:rsid w:val="007C6CAE"/>
    <w:rsid w:val="007D2AAF"/>
    <w:rsid w:val="007E175B"/>
    <w:rsid w:val="007E418A"/>
    <w:rsid w:val="007E4E48"/>
    <w:rsid w:val="007F17AF"/>
    <w:rsid w:val="007F2054"/>
    <w:rsid w:val="007F5A7C"/>
    <w:rsid w:val="007F7436"/>
    <w:rsid w:val="00816164"/>
    <w:rsid w:val="0081738E"/>
    <w:rsid w:val="00821776"/>
    <w:rsid w:val="00826007"/>
    <w:rsid w:val="008320C3"/>
    <w:rsid w:val="008321F5"/>
    <w:rsid w:val="00832369"/>
    <w:rsid w:val="00834660"/>
    <w:rsid w:val="00836BC2"/>
    <w:rsid w:val="008401DA"/>
    <w:rsid w:val="0085641B"/>
    <w:rsid w:val="00857136"/>
    <w:rsid w:val="00896018"/>
    <w:rsid w:val="008A2B9D"/>
    <w:rsid w:val="008A5E0B"/>
    <w:rsid w:val="008A6D59"/>
    <w:rsid w:val="008A7095"/>
    <w:rsid w:val="008B1A25"/>
    <w:rsid w:val="008B4B03"/>
    <w:rsid w:val="008B553E"/>
    <w:rsid w:val="008B596F"/>
    <w:rsid w:val="008C159F"/>
    <w:rsid w:val="008C1623"/>
    <w:rsid w:val="008C51A9"/>
    <w:rsid w:val="008C63C5"/>
    <w:rsid w:val="008C6D12"/>
    <w:rsid w:val="008C7541"/>
    <w:rsid w:val="008D1BC1"/>
    <w:rsid w:val="008D4919"/>
    <w:rsid w:val="008E3C43"/>
    <w:rsid w:val="008E3FF2"/>
    <w:rsid w:val="008F1CCC"/>
    <w:rsid w:val="008F2967"/>
    <w:rsid w:val="008F6EF7"/>
    <w:rsid w:val="008F7902"/>
    <w:rsid w:val="00906621"/>
    <w:rsid w:val="00920330"/>
    <w:rsid w:val="00920FF4"/>
    <w:rsid w:val="009219D7"/>
    <w:rsid w:val="00922D53"/>
    <w:rsid w:val="00923B70"/>
    <w:rsid w:val="00925925"/>
    <w:rsid w:val="0092600B"/>
    <w:rsid w:val="00926B0E"/>
    <w:rsid w:val="00930237"/>
    <w:rsid w:val="00932BBB"/>
    <w:rsid w:val="00940E0B"/>
    <w:rsid w:val="00947BE9"/>
    <w:rsid w:val="009518D6"/>
    <w:rsid w:val="0096319D"/>
    <w:rsid w:val="00963C08"/>
    <w:rsid w:val="00964F68"/>
    <w:rsid w:val="009707B8"/>
    <w:rsid w:val="00973914"/>
    <w:rsid w:val="00974DBB"/>
    <w:rsid w:val="00987072"/>
    <w:rsid w:val="0099110E"/>
    <w:rsid w:val="00994189"/>
    <w:rsid w:val="009972FE"/>
    <w:rsid w:val="009A16F7"/>
    <w:rsid w:val="009A4CED"/>
    <w:rsid w:val="009A5AC7"/>
    <w:rsid w:val="009A5BC7"/>
    <w:rsid w:val="009B1D12"/>
    <w:rsid w:val="009B2FC5"/>
    <w:rsid w:val="009B3475"/>
    <w:rsid w:val="009B416B"/>
    <w:rsid w:val="009B68A6"/>
    <w:rsid w:val="009C4BD5"/>
    <w:rsid w:val="009D059A"/>
    <w:rsid w:val="009D2E04"/>
    <w:rsid w:val="009D5102"/>
    <w:rsid w:val="009D7B77"/>
    <w:rsid w:val="009E0BB0"/>
    <w:rsid w:val="009E3FBB"/>
    <w:rsid w:val="009E45E7"/>
    <w:rsid w:val="009E72C6"/>
    <w:rsid w:val="009F018D"/>
    <w:rsid w:val="009F0B33"/>
    <w:rsid w:val="009F148C"/>
    <w:rsid w:val="00A1235B"/>
    <w:rsid w:val="00A14DF7"/>
    <w:rsid w:val="00A24844"/>
    <w:rsid w:val="00A26E24"/>
    <w:rsid w:val="00A3246D"/>
    <w:rsid w:val="00A36FA7"/>
    <w:rsid w:val="00A4235C"/>
    <w:rsid w:val="00A4751A"/>
    <w:rsid w:val="00A475B7"/>
    <w:rsid w:val="00A47AF7"/>
    <w:rsid w:val="00A47C3E"/>
    <w:rsid w:val="00A50226"/>
    <w:rsid w:val="00A56D6F"/>
    <w:rsid w:val="00A60B70"/>
    <w:rsid w:val="00A60BAD"/>
    <w:rsid w:val="00A60EB3"/>
    <w:rsid w:val="00A644D1"/>
    <w:rsid w:val="00A73A8D"/>
    <w:rsid w:val="00A77452"/>
    <w:rsid w:val="00A87334"/>
    <w:rsid w:val="00AA3EB9"/>
    <w:rsid w:val="00AC2B40"/>
    <w:rsid w:val="00AC2BB2"/>
    <w:rsid w:val="00AC2C3C"/>
    <w:rsid w:val="00AC3BD9"/>
    <w:rsid w:val="00AC3D45"/>
    <w:rsid w:val="00AC5439"/>
    <w:rsid w:val="00AD2825"/>
    <w:rsid w:val="00AD5831"/>
    <w:rsid w:val="00AE5AB2"/>
    <w:rsid w:val="00AE65EB"/>
    <w:rsid w:val="00AF1D94"/>
    <w:rsid w:val="00AF2DF6"/>
    <w:rsid w:val="00AF4375"/>
    <w:rsid w:val="00AF60C5"/>
    <w:rsid w:val="00AF69CB"/>
    <w:rsid w:val="00B009C6"/>
    <w:rsid w:val="00B00ACB"/>
    <w:rsid w:val="00B01548"/>
    <w:rsid w:val="00B01551"/>
    <w:rsid w:val="00B147DA"/>
    <w:rsid w:val="00B21D29"/>
    <w:rsid w:val="00B21FC5"/>
    <w:rsid w:val="00B23323"/>
    <w:rsid w:val="00B24FF5"/>
    <w:rsid w:val="00B25034"/>
    <w:rsid w:val="00B332AE"/>
    <w:rsid w:val="00B33863"/>
    <w:rsid w:val="00B37D17"/>
    <w:rsid w:val="00B4175E"/>
    <w:rsid w:val="00B510E1"/>
    <w:rsid w:val="00B54C25"/>
    <w:rsid w:val="00B55CE9"/>
    <w:rsid w:val="00B756AE"/>
    <w:rsid w:val="00B76B91"/>
    <w:rsid w:val="00B858ED"/>
    <w:rsid w:val="00B87BB7"/>
    <w:rsid w:val="00B946A9"/>
    <w:rsid w:val="00B9484C"/>
    <w:rsid w:val="00B94CFB"/>
    <w:rsid w:val="00BA0DFC"/>
    <w:rsid w:val="00BC1CAB"/>
    <w:rsid w:val="00BC622A"/>
    <w:rsid w:val="00BD0B28"/>
    <w:rsid w:val="00BE0A78"/>
    <w:rsid w:val="00BE243C"/>
    <w:rsid w:val="00BE3BB6"/>
    <w:rsid w:val="00BE79F0"/>
    <w:rsid w:val="00BF046D"/>
    <w:rsid w:val="00BF43F2"/>
    <w:rsid w:val="00BF5D04"/>
    <w:rsid w:val="00C02209"/>
    <w:rsid w:val="00C10BE2"/>
    <w:rsid w:val="00C1202A"/>
    <w:rsid w:val="00C13563"/>
    <w:rsid w:val="00C14835"/>
    <w:rsid w:val="00C1507C"/>
    <w:rsid w:val="00C1617C"/>
    <w:rsid w:val="00C16AF3"/>
    <w:rsid w:val="00C23477"/>
    <w:rsid w:val="00C24FC6"/>
    <w:rsid w:val="00C3408D"/>
    <w:rsid w:val="00C36592"/>
    <w:rsid w:val="00C404A6"/>
    <w:rsid w:val="00C40A36"/>
    <w:rsid w:val="00C44419"/>
    <w:rsid w:val="00C45E7B"/>
    <w:rsid w:val="00C471B1"/>
    <w:rsid w:val="00C4743E"/>
    <w:rsid w:val="00C50E5C"/>
    <w:rsid w:val="00C512F9"/>
    <w:rsid w:val="00C56126"/>
    <w:rsid w:val="00C6316B"/>
    <w:rsid w:val="00C634A9"/>
    <w:rsid w:val="00C63BDD"/>
    <w:rsid w:val="00C71313"/>
    <w:rsid w:val="00C7475B"/>
    <w:rsid w:val="00C76805"/>
    <w:rsid w:val="00C772FF"/>
    <w:rsid w:val="00C801AF"/>
    <w:rsid w:val="00C80256"/>
    <w:rsid w:val="00C85953"/>
    <w:rsid w:val="00C87DC4"/>
    <w:rsid w:val="00CA7F9C"/>
    <w:rsid w:val="00CB6BC0"/>
    <w:rsid w:val="00CB73C5"/>
    <w:rsid w:val="00CC1B7C"/>
    <w:rsid w:val="00CC727F"/>
    <w:rsid w:val="00CD1016"/>
    <w:rsid w:val="00CD1F02"/>
    <w:rsid w:val="00CD30CC"/>
    <w:rsid w:val="00CD6FCC"/>
    <w:rsid w:val="00CE5067"/>
    <w:rsid w:val="00CE5BB0"/>
    <w:rsid w:val="00CF15C3"/>
    <w:rsid w:val="00CF2B6F"/>
    <w:rsid w:val="00CF4791"/>
    <w:rsid w:val="00D017ED"/>
    <w:rsid w:val="00D11018"/>
    <w:rsid w:val="00D11F5C"/>
    <w:rsid w:val="00D153B1"/>
    <w:rsid w:val="00D1635D"/>
    <w:rsid w:val="00D20C54"/>
    <w:rsid w:val="00D224FE"/>
    <w:rsid w:val="00D229BA"/>
    <w:rsid w:val="00D25F22"/>
    <w:rsid w:val="00D27857"/>
    <w:rsid w:val="00D30526"/>
    <w:rsid w:val="00D33EA8"/>
    <w:rsid w:val="00D3646E"/>
    <w:rsid w:val="00D44B15"/>
    <w:rsid w:val="00D46320"/>
    <w:rsid w:val="00D55652"/>
    <w:rsid w:val="00D562C1"/>
    <w:rsid w:val="00D57263"/>
    <w:rsid w:val="00D64401"/>
    <w:rsid w:val="00D6493E"/>
    <w:rsid w:val="00D77387"/>
    <w:rsid w:val="00D85417"/>
    <w:rsid w:val="00D9141E"/>
    <w:rsid w:val="00D96AF1"/>
    <w:rsid w:val="00DA1124"/>
    <w:rsid w:val="00DA24C7"/>
    <w:rsid w:val="00DA381C"/>
    <w:rsid w:val="00DA4CD9"/>
    <w:rsid w:val="00DC38F1"/>
    <w:rsid w:val="00DD75A3"/>
    <w:rsid w:val="00DD76DE"/>
    <w:rsid w:val="00DE02AE"/>
    <w:rsid w:val="00DE6A0C"/>
    <w:rsid w:val="00DE6C04"/>
    <w:rsid w:val="00DF1D7F"/>
    <w:rsid w:val="00DF45B9"/>
    <w:rsid w:val="00DF6BE8"/>
    <w:rsid w:val="00E02FB4"/>
    <w:rsid w:val="00E1198B"/>
    <w:rsid w:val="00E11E4D"/>
    <w:rsid w:val="00E1340C"/>
    <w:rsid w:val="00E177F4"/>
    <w:rsid w:val="00E20571"/>
    <w:rsid w:val="00E21651"/>
    <w:rsid w:val="00E22953"/>
    <w:rsid w:val="00E235F7"/>
    <w:rsid w:val="00E239D4"/>
    <w:rsid w:val="00E30C88"/>
    <w:rsid w:val="00E32A5C"/>
    <w:rsid w:val="00E3395C"/>
    <w:rsid w:val="00E40B22"/>
    <w:rsid w:val="00E4588F"/>
    <w:rsid w:val="00E46DA3"/>
    <w:rsid w:val="00E47660"/>
    <w:rsid w:val="00E64823"/>
    <w:rsid w:val="00E67774"/>
    <w:rsid w:val="00E679C9"/>
    <w:rsid w:val="00E738AB"/>
    <w:rsid w:val="00EA16DE"/>
    <w:rsid w:val="00EA1F09"/>
    <w:rsid w:val="00EA3F16"/>
    <w:rsid w:val="00EA406B"/>
    <w:rsid w:val="00EA7E1D"/>
    <w:rsid w:val="00EB0798"/>
    <w:rsid w:val="00EB21CB"/>
    <w:rsid w:val="00EB40AD"/>
    <w:rsid w:val="00EB5622"/>
    <w:rsid w:val="00EB586E"/>
    <w:rsid w:val="00EB5FC8"/>
    <w:rsid w:val="00EB6CAF"/>
    <w:rsid w:val="00ED555A"/>
    <w:rsid w:val="00ED5A41"/>
    <w:rsid w:val="00ED6A67"/>
    <w:rsid w:val="00EE79CD"/>
    <w:rsid w:val="00EF3F86"/>
    <w:rsid w:val="00EF5665"/>
    <w:rsid w:val="00EF578B"/>
    <w:rsid w:val="00EF6895"/>
    <w:rsid w:val="00EF7651"/>
    <w:rsid w:val="00F0186F"/>
    <w:rsid w:val="00F033EC"/>
    <w:rsid w:val="00F04BB2"/>
    <w:rsid w:val="00F04F68"/>
    <w:rsid w:val="00F0622D"/>
    <w:rsid w:val="00F12670"/>
    <w:rsid w:val="00F1267B"/>
    <w:rsid w:val="00F1404D"/>
    <w:rsid w:val="00F14B27"/>
    <w:rsid w:val="00F2301F"/>
    <w:rsid w:val="00F24FD6"/>
    <w:rsid w:val="00F25A7E"/>
    <w:rsid w:val="00F27030"/>
    <w:rsid w:val="00F274A2"/>
    <w:rsid w:val="00F31011"/>
    <w:rsid w:val="00F3148D"/>
    <w:rsid w:val="00F3275F"/>
    <w:rsid w:val="00F35298"/>
    <w:rsid w:val="00F3529E"/>
    <w:rsid w:val="00F401EF"/>
    <w:rsid w:val="00F427F0"/>
    <w:rsid w:val="00F47E37"/>
    <w:rsid w:val="00F54CA9"/>
    <w:rsid w:val="00F56B9D"/>
    <w:rsid w:val="00F61E6E"/>
    <w:rsid w:val="00F640B6"/>
    <w:rsid w:val="00F70EC8"/>
    <w:rsid w:val="00F71E1E"/>
    <w:rsid w:val="00F77FF0"/>
    <w:rsid w:val="00F807FF"/>
    <w:rsid w:val="00F80E40"/>
    <w:rsid w:val="00F859D2"/>
    <w:rsid w:val="00F8709D"/>
    <w:rsid w:val="00F9022D"/>
    <w:rsid w:val="00F902F0"/>
    <w:rsid w:val="00F93D42"/>
    <w:rsid w:val="00F969C1"/>
    <w:rsid w:val="00FA2B8E"/>
    <w:rsid w:val="00FA43E5"/>
    <w:rsid w:val="00FA5B82"/>
    <w:rsid w:val="00FA639E"/>
    <w:rsid w:val="00FC03C8"/>
    <w:rsid w:val="00FC1750"/>
    <w:rsid w:val="00FC25E4"/>
    <w:rsid w:val="00FC4EF7"/>
    <w:rsid w:val="00FD191A"/>
    <w:rsid w:val="00FE1DEE"/>
    <w:rsid w:val="00FE206C"/>
    <w:rsid w:val="00FE501F"/>
    <w:rsid w:val="00FE6716"/>
    <w:rsid w:val="00FF2126"/>
    <w:rsid w:val="00FF2993"/>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9697" fill="f" fillcolor="#c6d4e9" strokecolor="#002c47">
      <v:fill color="#c6d4e9" on="f"/>
      <v:stroke color="#002c47"/>
    </o:shapedefaults>
    <o:shapelayout v:ext="edit">
      <o:idmap v:ext="edit" data="1"/>
    </o:shapelayout>
  </w:shapeDefaults>
  <w:decimalSymbol w:val="."/>
  <w:listSeparator w:val=","/>
  <w14:docId w14:val="4B8359A3"/>
  <w15:docId w15:val="{786898AC-9CA3-496A-A49A-984D281E6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F260A"/>
    <w:pPr>
      <w:spacing w:before="120" w:after="180" w:line="240" w:lineRule="atLeast"/>
    </w:pPr>
    <w:rPr>
      <w:sz w:val="22"/>
      <w:lang w:eastAsia="en-US"/>
    </w:rPr>
  </w:style>
  <w:style w:type="paragraph" w:styleId="Heading1">
    <w:name w:val="heading 1"/>
    <w:basedOn w:val="Normal"/>
    <w:next w:val="Normal"/>
    <w:link w:val="Heading1Char"/>
    <w:rsid w:val="00F401EF"/>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qFormat/>
    <w:rsid w:val="00D33EA8"/>
    <w:pPr>
      <w:keepNext/>
      <w:keepLines/>
      <w:pageBreakBefore/>
      <w:spacing w:before="0" w:after="120"/>
      <w:outlineLvl w:val="1"/>
    </w:pPr>
    <w:rPr>
      <w:rFonts w:ascii="Arial" w:eastAsia="Times New Roman" w:hAnsi="Arial"/>
      <w:b/>
      <w:bCs/>
      <w:sz w:val="38"/>
      <w:szCs w:val="38"/>
    </w:rPr>
  </w:style>
  <w:style w:type="paragraph" w:styleId="Heading3">
    <w:name w:val="heading 3"/>
    <w:basedOn w:val="Normal"/>
    <w:next w:val="Normal"/>
    <w:link w:val="Heading3Char"/>
    <w:qFormat/>
    <w:rsid w:val="001D589C"/>
    <w:pPr>
      <w:keepNext/>
      <w:keepLines/>
      <w:spacing w:before="240" w:after="120"/>
      <w:outlineLvl w:val="2"/>
    </w:pPr>
    <w:rPr>
      <w:rFonts w:ascii="Arial" w:eastAsia="Times New Roman" w:hAnsi="Arial"/>
      <w:b/>
      <w:bCs/>
      <w:sz w:val="32"/>
      <w:szCs w:val="32"/>
    </w:rPr>
  </w:style>
  <w:style w:type="paragraph" w:styleId="Heading4">
    <w:name w:val="heading 4"/>
    <w:basedOn w:val="Normal"/>
    <w:next w:val="Normal"/>
    <w:link w:val="Heading4Char"/>
    <w:qFormat/>
    <w:rsid w:val="00F401EF"/>
    <w:pPr>
      <w:keepNext/>
      <w:keepLines/>
      <w:spacing w:before="360" w:after="120"/>
      <w:outlineLvl w:val="3"/>
    </w:pPr>
    <w:rPr>
      <w:rFonts w:ascii="Arial" w:hAnsi="Arial"/>
      <w:b/>
      <w:bCs/>
      <w:sz w:val="26"/>
      <w:szCs w:val="26"/>
    </w:rPr>
  </w:style>
  <w:style w:type="paragraph" w:styleId="Heading5">
    <w:name w:val="heading 5"/>
    <w:basedOn w:val="Normal"/>
    <w:next w:val="Normal"/>
    <w:link w:val="Heading5Char"/>
    <w:uiPriority w:val="9"/>
    <w:rsid w:val="00F401EF"/>
    <w:pPr>
      <w:keepNext/>
      <w:keepLines/>
      <w:spacing w:before="240" w:after="120"/>
      <w:outlineLvl w:val="4"/>
    </w:pPr>
    <w:rPr>
      <w:rFonts w:eastAsia="Times New Roman"/>
      <w:b/>
      <w:bCs/>
      <w:color w:val="001523"/>
      <w:sz w:val="26"/>
      <w:szCs w:val="26"/>
    </w:rPr>
  </w:style>
  <w:style w:type="paragraph" w:styleId="Heading6">
    <w:name w:val="heading 6"/>
    <w:basedOn w:val="Normal"/>
    <w:next w:val="Normal"/>
    <w:link w:val="Heading6Char"/>
    <w:uiPriority w:val="9"/>
    <w:rsid w:val="00F401EF"/>
    <w:pPr>
      <w:keepNext/>
      <w:keepLines/>
      <w:spacing w:before="240" w:after="120"/>
      <w:outlineLvl w:val="5"/>
    </w:pPr>
    <w:rPr>
      <w:rFonts w:eastAsia="Times New Roman"/>
      <w:b/>
      <w:bCs/>
      <w:i/>
      <w:szCs w:val="21"/>
    </w:rPr>
  </w:style>
  <w:style w:type="paragraph" w:styleId="Heading7">
    <w:name w:val="heading 7"/>
    <w:basedOn w:val="Normal"/>
    <w:next w:val="Normal"/>
    <w:link w:val="Heading7Char"/>
    <w:uiPriority w:val="9"/>
    <w:rsid w:val="00F401EF"/>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73C5"/>
    <w:rPr>
      <w:rFonts w:ascii="Arial" w:eastAsia="Times New Roman" w:hAnsi="Arial"/>
      <w:b/>
      <w:bCs/>
      <w:sz w:val="48"/>
      <w:szCs w:val="48"/>
      <w:lang w:eastAsia="en-US"/>
    </w:rPr>
  </w:style>
  <w:style w:type="character" w:customStyle="1" w:styleId="Heading2Char">
    <w:name w:val="Heading 2 Char"/>
    <w:basedOn w:val="DefaultParagraphFont"/>
    <w:link w:val="Heading2"/>
    <w:rsid w:val="00D33EA8"/>
    <w:rPr>
      <w:rFonts w:ascii="Arial" w:eastAsia="Times New Roman" w:hAnsi="Arial"/>
      <w:b/>
      <w:bCs/>
      <w:sz w:val="38"/>
      <w:szCs w:val="38"/>
      <w:lang w:eastAsia="en-US"/>
    </w:rPr>
  </w:style>
  <w:style w:type="character" w:customStyle="1" w:styleId="Heading3Char">
    <w:name w:val="Heading 3 Char"/>
    <w:basedOn w:val="DefaultParagraphFont"/>
    <w:link w:val="Heading3"/>
    <w:rsid w:val="001D589C"/>
    <w:rPr>
      <w:rFonts w:ascii="Arial" w:eastAsia="Times New Roman" w:hAnsi="Arial"/>
      <w:b/>
      <w:bCs/>
      <w:sz w:val="32"/>
      <w:szCs w:val="32"/>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Date">
    <w:name w:val="Date"/>
    <w:basedOn w:val="Normal"/>
    <w:next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character" w:customStyle="1" w:styleId="Heading4Char">
    <w:name w:val="Heading 4 Char"/>
    <w:basedOn w:val="DefaultParagraphFont"/>
    <w:link w:val="Heading4"/>
    <w:rsid w:val="004A3084"/>
    <w:rPr>
      <w:rFonts w:ascii="Arial" w:hAnsi="Arial"/>
      <w:b/>
      <w:bCs/>
      <w:sz w:val="26"/>
      <w:szCs w:val="26"/>
      <w:lang w:eastAsia="en-US"/>
    </w:rPr>
  </w:style>
  <w:style w:type="paragraph" w:customStyle="1" w:styleId="FlowChartWhiteHeading">
    <w:name w:val="Flow Chart White Heading"/>
    <w:basedOn w:val="Normal"/>
    <w:semiHidden/>
    <w:unhideWhenUsed/>
    <w:rsid w:val="001D7224"/>
    <w:pPr>
      <w:jc w:val="center"/>
    </w:pPr>
    <w:rPr>
      <w:rFonts w:ascii="Arial" w:hAnsi="Arial"/>
      <w:b/>
      <w:color w:val="FFFFFF"/>
    </w:rPr>
  </w:style>
  <w:style w:type="paragraph" w:customStyle="1" w:styleId="FlowChartBlackHeading">
    <w:name w:val="Flow Chart Black Heading"/>
    <w:basedOn w:val="FlowChartWhiteHeading"/>
    <w:semiHidden/>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rPr>
      <w:rFonts w:ascii="Arial" w:hAnsi="Arial"/>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F401EF"/>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F401EF"/>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character" w:customStyle="1" w:styleId="Heading5Char">
    <w:name w:val="Heading 5 Char"/>
    <w:basedOn w:val="DefaultParagraphFont"/>
    <w:link w:val="Heading5"/>
    <w:uiPriority w:val="9"/>
    <w:rsid w:val="00FA639E"/>
    <w:rPr>
      <w:rFonts w:eastAsia="Times New Roman"/>
      <w:b/>
      <w:bCs/>
      <w:color w:val="001523"/>
      <w:sz w:val="26"/>
      <w:szCs w:val="26"/>
      <w:lang w:eastAsia="en-US"/>
    </w:rPr>
  </w:style>
  <w:style w:type="character" w:customStyle="1" w:styleId="Heading6Char">
    <w:name w:val="Heading 6 Char"/>
    <w:basedOn w:val="DefaultParagraphFont"/>
    <w:link w:val="Heading6"/>
    <w:uiPriority w:val="9"/>
    <w:rsid w:val="000D157F"/>
    <w:rPr>
      <w:rFonts w:eastAsia="Times New Roman"/>
      <w:b/>
      <w:bCs/>
      <w:i/>
      <w:sz w:val="22"/>
      <w:szCs w:val="21"/>
      <w:lang w:eastAsia="en-US"/>
    </w:rPr>
  </w:style>
  <w:style w:type="character" w:customStyle="1" w:styleId="Heading7Char">
    <w:name w:val="Heading 7 Char"/>
    <w:basedOn w:val="DefaultParagraphFont"/>
    <w:link w:val="Heading7"/>
    <w:uiPriority w:val="9"/>
    <w:rsid w:val="000D157F"/>
    <w:rPr>
      <w:rFonts w:eastAsia="Times New Roman"/>
      <w:bCs/>
      <w:i/>
      <w:sz w:val="22"/>
      <w:szCs w:val="22"/>
      <w:lang w:eastAsia="en-US"/>
    </w:rPr>
  </w:style>
  <w:style w:type="character" w:styleId="Hyperlink">
    <w:name w:val="Hyperlink"/>
    <w:basedOn w:val="DefaultParagraphFont"/>
    <w:uiPriority w:val="99"/>
    <w:unhideWhenUsed/>
    <w:rsid w:val="00F401EF"/>
    <w:rPr>
      <w:color w:val="0000FF"/>
      <w:u w:val="single"/>
    </w:rPr>
  </w:style>
  <w:style w:type="paragraph" w:customStyle="1" w:styleId="LegalCopy">
    <w:name w:val="Legal Copy"/>
    <w:basedOn w:val="Footer"/>
    <w:rsid w:val="00A1235B"/>
  </w:style>
  <w:style w:type="paragraph" w:customStyle="1" w:styleId="LegalSubheading">
    <w:name w:val="Legal Subheading"/>
    <w:basedOn w:val="Footer"/>
    <w:rsid w:val="00AF69CB"/>
    <w:pPr>
      <w:outlineLvl w:val="1"/>
    </w:pPr>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AF2DF6"/>
    <w:pPr>
      <w:numPr>
        <w:numId w:val="14"/>
      </w:numPr>
    </w:pPr>
  </w:style>
  <w:style w:type="paragraph" w:styleId="ListBullet2">
    <w:name w:val="List Bullet 2"/>
    <w:basedOn w:val="Normal"/>
    <w:uiPriority w:val="2"/>
    <w:qFormat/>
    <w:rsid w:val="009D059A"/>
    <w:pPr>
      <w:numPr>
        <w:ilvl w:val="1"/>
        <w:numId w:val="14"/>
      </w:numPr>
      <w:ind w:left="850" w:hanging="425"/>
    </w:pPr>
  </w:style>
  <w:style w:type="paragraph" w:styleId="ListBullet3">
    <w:name w:val="List Bullet 3"/>
    <w:basedOn w:val="Normal"/>
    <w:uiPriority w:val="2"/>
    <w:qFormat/>
    <w:rsid w:val="00FA2B8E"/>
    <w:pPr>
      <w:numPr>
        <w:numId w:val="18"/>
      </w:numPr>
      <w:ind w:left="1276" w:hanging="425"/>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3"/>
    <w:qFormat/>
    <w:rsid w:val="00F401EF"/>
    <w:pPr>
      <w:numPr>
        <w:numId w:val="17"/>
      </w:numPr>
    </w:pPr>
  </w:style>
  <w:style w:type="paragraph" w:customStyle="1" w:styleId="Numberbullet2">
    <w:name w:val="Number bullet 2"/>
    <w:basedOn w:val="ListBullet2"/>
    <w:uiPriority w:val="3"/>
    <w:qFormat/>
    <w:rsid w:val="00F401EF"/>
    <w:pPr>
      <w:numPr>
        <w:numId w:val="17"/>
      </w:numPr>
    </w:pPr>
  </w:style>
  <w:style w:type="paragraph" w:customStyle="1" w:styleId="Numberbullet3">
    <w:name w:val="Number bullet 3"/>
    <w:basedOn w:val="Normal"/>
    <w:uiPriority w:val="3"/>
    <w:qFormat/>
    <w:rsid w:val="00FA2B8E"/>
    <w:pPr>
      <w:numPr>
        <w:numId w:val="19"/>
      </w:numPr>
      <w:ind w:left="1361" w:hanging="397"/>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1"/>
    <w:rsid w:val="00DA24C7"/>
    <w:pPr>
      <w:numPr>
        <w:ilvl w:val="1"/>
      </w:numPr>
      <w:spacing w:before="0" w:after="0"/>
      <w:ind w:left="170"/>
    </w:pPr>
    <w:rPr>
      <w:rFonts w:ascii="Arial" w:eastAsia="Times New Roman" w:hAnsi="Arial"/>
      <w:bCs/>
      <w:iCs/>
      <w:color w:val="006DA7"/>
      <w:sz w:val="40"/>
      <w:szCs w:val="24"/>
    </w:rPr>
  </w:style>
  <w:style w:type="character" w:customStyle="1" w:styleId="SubtitleChar">
    <w:name w:val="Subtitle Char"/>
    <w:basedOn w:val="DefaultParagraphFont"/>
    <w:link w:val="Subtitle"/>
    <w:uiPriority w:val="11"/>
    <w:rsid w:val="00DA24C7"/>
    <w:rPr>
      <w:rFonts w:ascii="Arial" w:eastAsia="Times New Roman" w:hAnsi="Arial"/>
      <w:bCs/>
      <w:iCs/>
      <w:color w:val="006DA7"/>
      <w:sz w:val="40"/>
      <w:szCs w:val="24"/>
      <w:lang w:eastAsia="en-US"/>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732FEE"/>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MingLiU-ExtB" w:hAnsi="MingLiU-ExtB"/>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732FEE"/>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MingLiU-ExtB" w:hAnsi="MingLiU-ExtB"/>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MingLiU-ExtB" w:hAnsi="MingLiU-ExtB"/>
        <w:b/>
        <w:i w:val="0"/>
        <w:color w:val="FFFFFF"/>
        <w:sz w:val="22"/>
      </w:rPr>
    </w:tblStylePr>
  </w:style>
  <w:style w:type="paragraph" w:customStyle="1" w:styleId="TGASignoff">
    <w:name w:val="TGA Signoff"/>
    <w:basedOn w:val="Normal"/>
    <w:rsid w:val="006F652C"/>
    <w:pPr>
      <w:spacing w:after="360"/>
      <w:jc w:val="center"/>
    </w:pPr>
    <w:rPr>
      <w:rFonts w:ascii="Arial" w:hAnsi="Arial"/>
      <w:b/>
      <w:sz w:val="28"/>
    </w:rPr>
  </w:style>
  <w:style w:type="paragraph" w:styleId="Title">
    <w:name w:val="Title"/>
    <w:link w:val="TitleChar"/>
    <w:uiPriority w:val="10"/>
    <w:rsid w:val="00AF69CB"/>
    <w:pPr>
      <w:spacing w:after="120"/>
      <w:contextualSpacing/>
      <w:outlineLvl w:val="0"/>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uiPriority w:val="10"/>
    <w:rsid w:val="00AF69CB"/>
    <w:rPr>
      <w:rFonts w:ascii="Arial" w:eastAsia="Times New Roman" w:hAnsi="Arial"/>
      <w:color w:val="002C47"/>
      <w:spacing w:val="5"/>
      <w:kern w:val="28"/>
      <w:sz w:val="52"/>
      <w:szCs w:val="52"/>
      <w:lang w:eastAsia="en-US"/>
    </w:rPr>
  </w:style>
  <w:style w:type="paragraph" w:styleId="TOC1">
    <w:name w:val="toc 1"/>
    <w:basedOn w:val="Normal"/>
    <w:next w:val="Normal"/>
    <w:uiPriority w:val="39"/>
    <w:unhideWhenUsed/>
    <w:rsid w:val="00F401EF"/>
    <w:pPr>
      <w:keepNext/>
      <w:keepLines/>
      <w:tabs>
        <w:tab w:val="right" w:leader="underscore" w:pos="8505"/>
      </w:tabs>
      <w:spacing w:after="200"/>
    </w:pPr>
    <w:rPr>
      <w:rFonts w:ascii="Arial" w:hAnsi="Arial"/>
      <w:b/>
      <w:sz w:val="32"/>
    </w:rPr>
  </w:style>
  <w:style w:type="paragraph" w:styleId="TOC2">
    <w:name w:val="toc 2"/>
    <w:basedOn w:val="Normal"/>
    <w:next w:val="Normal"/>
    <w:uiPriority w:val="39"/>
    <w:unhideWhenUsed/>
    <w:rsid w:val="00F401E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F401EF"/>
    <w:pPr>
      <w:keepNext/>
      <w:keepLines/>
      <w:tabs>
        <w:tab w:val="right" w:leader="hyphen" w:pos="8505"/>
      </w:tabs>
      <w:spacing w:after="100"/>
      <w:ind w:left="851"/>
    </w:pPr>
    <w:rPr>
      <w:b/>
    </w:rPr>
  </w:style>
  <w:style w:type="paragraph" w:styleId="TOCHeading">
    <w:name w:val="TOC Heading"/>
    <w:basedOn w:val="Heading1"/>
    <w:next w:val="Normal"/>
    <w:uiPriority w:val="39"/>
    <w:semiHidden/>
    <w:unhideWhenUsed/>
    <w:qFormat/>
    <w:rsid w:val="00F3148D"/>
    <w:pPr>
      <w:framePr w:wrap="around" w:hAnchor="text"/>
      <w:spacing w:after="0" w:line="276" w:lineRule="auto"/>
      <w:outlineLvl w:val="9"/>
    </w:pPr>
    <w:rPr>
      <w:color w:val="002035"/>
      <w:sz w:val="28"/>
      <w:lang w:val="en-US"/>
    </w:rPr>
  </w:style>
  <w:style w:type="paragraph" w:customStyle="1" w:styleId="Subject">
    <w:name w:val="Subject"/>
    <w:basedOn w:val="Normal"/>
    <w:rsid w:val="00D153B1"/>
    <w:rPr>
      <w:b/>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rsid w:val="00F401EF"/>
    <w:pPr>
      <w:keepLines/>
      <w:spacing w:before="0" w:after="0"/>
    </w:pPr>
    <w:rPr>
      <w:sz w:val="20"/>
    </w:rPr>
  </w:style>
  <w:style w:type="character" w:customStyle="1" w:styleId="FootnoteTextChar">
    <w:name w:val="Footnote Text Char"/>
    <w:basedOn w:val="DefaultParagraphFont"/>
    <w:link w:val="FootnoteText"/>
    <w:rsid w:val="001525B4"/>
    <w:rPr>
      <w:lang w:eastAsia="en-US"/>
    </w:rPr>
  </w:style>
  <w:style w:type="character" w:styleId="FootnoteReference">
    <w:name w:val="footnote reference"/>
    <w:basedOn w:val="DefaultParagraphFont"/>
    <w:uiPriority w:val="99"/>
    <w:semiHidden/>
    <w:unhideWhenUsed/>
    <w:rsid w:val="001525B4"/>
    <w:rPr>
      <w:vertAlign w:val="superscript"/>
    </w:rPr>
  </w:style>
  <w:style w:type="paragraph" w:customStyle="1" w:styleId="NonTOCheading2">
    <w:name w:val="Non TOC heading 2"/>
    <w:basedOn w:val="Normal"/>
    <w:next w:val="Normal"/>
    <w:rsid w:val="00AF69CB"/>
    <w:pPr>
      <w:keepNext/>
      <w:keepLines/>
      <w:pageBreakBefore/>
      <w:spacing w:before="0"/>
      <w:outlineLvl w:val="1"/>
    </w:pPr>
    <w:rPr>
      <w:rFonts w:ascii="Arial" w:hAnsi="Arial"/>
      <w:b/>
      <w:sz w:val="38"/>
    </w:rPr>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Normal"/>
    <w:next w:val="Normal"/>
    <w:rsid w:val="00F56B9D"/>
    <w:rPr>
      <w:b/>
    </w:r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F401EF"/>
  </w:style>
  <w:style w:type="paragraph" w:customStyle="1" w:styleId="Tabletitle">
    <w:name w:val="Table title"/>
    <w:basedOn w:val="Normal"/>
    <w:next w:val="Normal"/>
    <w:rsid w:val="00F56B9D"/>
    <w:pPr>
      <w:keepNext/>
    </w:pPr>
    <w:rPr>
      <w:b/>
    </w:rPr>
  </w:style>
  <w:style w:type="paragraph" w:styleId="TOC4">
    <w:name w:val="toc 4"/>
    <w:basedOn w:val="Normal"/>
    <w:next w:val="Normal"/>
    <w:autoRedefine/>
    <w:uiPriority w:val="39"/>
    <w:semiHidden/>
    <w:unhideWhenUsed/>
    <w:rsid w:val="00F401EF"/>
    <w:pPr>
      <w:tabs>
        <w:tab w:val="right" w:leader="hyphen" w:pos="8505"/>
      </w:tabs>
      <w:spacing w:after="100"/>
      <w:ind w:left="1276"/>
    </w:pPr>
  </w:style>
  <w:style w:type="paragraph" w:styleId="TOC5">
    <w:name w:val="toc 5"/>
    <w:basedOn w:val="Normal"/>
    <w:next w:val="Normal"/>
    <w:autoRedefine/>
    <w:uiPriority w:val="39"/>
    <w:semiHidden/>
    <w:unhideWhenUsed/>
    <w:rsid w:val="00F401EF"/>
    <w:pPr>
      <w:tabs>
        <w:tab w:val="right" w:leader="dot" w:pos="8505"/>
      </w:tabs>
      <w:spacing w:after="100"/>
      <w:ind w:left="1701"/>
    </w:pPr>
    <w:rPr>
      <w:noProof/>
    </w:rPr>
  </w:style>
  <w:style w:type="paragraph" w:styleId="TOC6">
    <w:name w:val="toc 6"/>
    <w:basedOn w:val="Normal"/>
    <w:next w:val="Normal"/>
    <w:autoRedefine/>
    <w:uiPriority w:val="39"/>
    <w:semiHidden/>
    <w:unhideWhenUsed/>
    <w:rsid w:val="00F401EF"/>
    <w:pPr>
      <w:tabs>
        <w:tab w:val="right" w:pos="8505"/>
      </w:tabs>
      <w:spacing w:after="100"/>
      <w:ind w:left="2126"/>
    </w:pPr>
  </w:style>
  <w:style w:type="paragraph" w:styleId="TOC7">
    <w:name w:val="toc 7"/>
    <w:basedOn w:val="Normal"/>
    <w:next w:val="Normal"/>
    <w:autoRedefine/>
    <w:uiPriority w:val="39"/>
    <w:semiHidden/>
    <w:unhideWhenUsed/>
    <w:rsid w:val="00F401EF"/>
    <w:pPr>
      <w:spacing w:after="100"/>
      <w:ind w:left="2211"/>
    </w:pPr>
  </w:style>
  <w:style w:type="paragraph" w:customStyle="1" w:styleId="Address">
    <w:name w:val="Address"/>
    <w:basedOn w:val="Normal"/>
    <w:rsid w:val="00EB5622"/>
    <w:pPr>
      <w:spacing w:before="0" w:after="0" w:line="240" w:lineRule="auto"/>
    </w:pPr>
    <w:rPr>
      <w:sz w:val="21"/>
    </w:rPr>
  </w:style>
  <w:style w:type="paragraph" w:styleId="EndnoteText">
    <w:name w:val="endnote text"/>
    <w:basedOn w:val="FootnoteText"/>
    <w:link w:val="EndnoteTextChar"/>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45040C"/>
    <w:rPr>
      <w:sz w:val="16"/>
      <w:szCs w:val="16"/>
    </w:rPr>
  </w:style>
  <w:style w:type="paragraph" w:styleId="CommentText">
    <w:name w:val="annotation text"/>
    <w:basedOn w:val="Normal"/>
    <w:link w:val="CommentTextChar"/>
    <w:uiPriority w:val="99"/>
    <w:semiHidden/>
    <w:unhideWhenUsed/>
    <w:rsid w:val="0045040C"/>
    <w:pPr>
      <w:spacing w:line="240" w:lineRule="auto"/>
    </w:pPr>
    <w:rPr>
      <w:sz w:val="20"/>
    </w:rPr>
  </w:style>
  <w:style w:type="character" w:customStyle="1" w:styleId="CommentTextChar">
    <w:name w:val="Comment Text Char"/>
    <w:basedOn w:val="DefaultParagraphFont"/>
    <w:link w:val="CommentText"/>
    <w:uiPriority w:val="99"/>
    <w:semiHidden/>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paragraph" w:customStyle="1" w:styleId="Default">
    <w:name w:val="Default"/>
    <w:rsid w:val="009A5AC7"/>
    <w:pPr>
      <w:autoSpaceDE w:val="0"/>
      <w:autoSpaceDN w:val="0"/>
      <w:adjustRightInd w:val="0"/>
    </w:pPr>
    <w:rPr>
      <w:rFonts w:eastAsiaTheme="minorHAnsi" w:cs="Cambria"/>
      <w:color w:val="000000"/>
      <w:sz w:val="24"/>
      <w:szCs w:val="24"/>
      <w:lang w:eastAsia="en-US"/>
    </w:rPr>
  </w:style>
  <w:style w:type="paragraph" w:styleId="BodyText">
    <w:name w:val="Body Text"/>
    <w:basedOn w:val="Normal"/>
    <w:link w:val="BodyTextChar"/>
    <w:uiPriority w:val="1"/>
    <w:qFormat/>
    <w:rsid w:val="00906621"/>
    <w:pPr>
      <w:widowControl w:val="0"/>
      <w:autoSpaceDE w:val="0"/>
      <w:autoSpaceDN w:val="0"/>
      <w:spacing w:before="0" w:after="0" w:line="240" w:lineRule="auto"/>
    </w:pPr>
    <w:rPr>
      <w:rFonts w:cs="Cambria"/>
      <w:szCs w:val="22"/>
      <w:lang w:eastAsia="en-AU" w:bidi="en-AU"/>
    </w:rPr>
  </w:style>
  <w:style w:type="character" w:customStyle="1" w:styleId="BodyTextChar">
    <w:name w:val="Body Text Char"/>
    <w:basedOn w:val="DefaultParagraphFont"/>
    <w:link w:val="BodyText"/>
    <w:uiPriority w:val="1"/>
    <w:rsid w:val="00906621"/>
    <w:rPr>
      <w:rFonts w:cs="Cambria"/>
      <w:sz w:val="22"/>
      <w:szCs w:val="22"/>
      <w:lang w:bidi="en-AU"/>
    </w:rPr>
  </w:style>
  <w:style w:type="paragraph" w:styleId="ListParagraph">
    <w:name w:val="List Paragraph"/>
    <w:basedOn w:val="Normal"/>
    <w:uiPriority w:val="34"/>
    <w:rsid w:val="00F3275F"/>
    <w:pPr>
      <w:ind w:left="720"/>
      <w:contextualSpacing/>
    </w:pPr>
  </w:style>
  <w:style w:type="paragraph" w:styleId="Revision">
    <w:name w:val="Revision"/>
    <w:hidden/>
    <w:uiPriority w:val="99"/>
    <w:semiHidden/>
    <w:rsid w:val="005F7D7A"/>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therapeutic-goods-determinations" TargetMode="External"/><Relationship Id="rId18" Type="http://schemas.openxmlformats.org/officeDocument/2006/relationships/hyperlink" Target="https://business.tga.gov.au/" TargetMode="External"/><Relationship Id="rId26" Type="http://schemas.openxmlformats.org/officeDocument/2006/relationships/image" Target="media/image9.png"/><Relationship Id="rId39" Type="http://schemas.openxmlformats.org/officeDocument/2006/relationships/image" Target="media/image17.png"/><Relationship Id="rId21" Type="http://schemas.openxmlformats.org/officeDocument/2006/relationships/hyperlink" Target="https://www.tga.gov.au/tga-business-services-how-use-site" TargetMode="External"/><Relationship Id="rId34" Type="http://schemas.openxmlformats.org/officeDocument/2006/relationships/image" Target="media/image14.png"/><Relationship Id="rId42" Type="http://schemas.openxmlformats.org/officeDocument/2006/relationships/hyperlink" Target="mailto:tganames@tga.gov.au" TargetMode="External"/><Relationship Id="rId47" Type="http://schemas.openxmlformats.org/officeDocument/2006/relationships/hyperlink" Target="https://www.tga.gov.au/resource/applications-new-substances-listed-medicines" TargetMode="External"/><Relationship Id="rId50" Type="http://schemas.openxmlformats.org/officeDocument/2006/relationships/image" Target="media/image22.png"/><Relationship Id="rId55" Type="http://schemas.openxmlformats.org/officeDocument/2006/relationships/hyperlink" Target="https://www.tga.gov.au/publication/compositional-guidelines" TargetMode="External"/><Relationship Id="rId63" Type="http://schemas.openxmlformats.org/officeDocument/2006/relationships/hyperlink" Target="https://www.tga.gov.au/resource/applications-new-substances-listed-medicines" TargetMode="External"/><Relationship Id="rId68" Type="http://schemas.openxmlformats.org/officeDocument/2006/relationships/image" Target="media/image33.png"/><Relationship Id="rId76" Type="http://schemas.openxmlformats.org/officeDocument/2006/relationships/image" Target="media/image39.png"/><Relationship Id="rId84" Type="http://schemas.openxmlformats.org/officeDocument/2006/relationships/footer" Target="footer3.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tga.gov.au/resource/applications-new-substances-listed-medicines" TargetMode="External"/><Relationship Id="rId2" Type="http://schemas.openxmlformats.org/officeDocument/2006/relationships/numbering" Target="numbering.xml"/><Relationship Id="rId16" Type="http://schemas.openxmlformats.org/officeDocument/2006/relationships/hyperlink" Target="https://www.tga.gov.au/tga-business-services-how-use-site" TargetMode="External"/><Relationship Id="rId29" Type="http://schemas.openxmlformats.org/officeDocument/2006/relationships/image" Target="media/image12.png"/><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3.jpg"/><Relationship Id="rId37" Type="http://schemas.openxmlformats.org/officeDocument/2006/relationships/image" Target="media/image16.png"/><Relationship Id="rId40" Type="http://schemas.openxmlformats.org/officeDocument/2006/relationships/hyperlink" Target="https://www.tga.gov.au/resource/applications-new-substances-listed-medicines" TargetMode="External"/><Relationship Id="rId45" Type="http://schemas.openxmlformats.org/officeDocument/2006/relationships/hyperlink" Target="https://www.tga.gov.au/publication/tga-approved-terminology-medicines" TargetMode="External"/><Relationship Id="rId53" Type="http://schemas.openxmlformats.org/officeDocument/2006/relationships/hyperlink" Target="https://www.tga.gov.au/resource/applications-new-substances-listed-medicines" TargetMode="External"/><Relationship Id="rId58" Type="http://schemas.openxmlformats.org/officeDocument/2006/relationships/image" Target="media/image24.png"/><Relationship Id="rId66" Type="http://schemas.openxmlformats.org/officeDocument/2006/relationships/image" Target="media/image31.png"/><Relationship Id="rId74" Type="http://schemas.openxmlformats.org/officeDocument/2006/relationships/image" Target="media/image37.png"/><Relationship Id="rId79" Type="http://schemas.openxmlformats.org/officeDocument/2006/relationships/image" Target="media/image42.png"/><Relationship Id="rId87"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image" Target="media/image43.png"/><Relationship Id="rId90" Type="http://schemas.openxmlformats.org/officeDocument/2006/relationships/theme" Target="theme/theme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tga.gov.au/resource/applications-new-substances-listed-medicines" TargetMode="External"/><Relationship Id="rId22" Type="http://schemas.openxmlformats.org/officeDocument/2006/relationships/hyperlink" Target="https://www.tga.gov.au/tga-business-services-getting-started-tga" TargetMode="External"/><Relationship Id="rId27" Type="http://schemas.openxmlformats.org/officeDocument/2006/relationships/image" Target="media/image10.png"/><Relationship Id="rId30" Type="http://schemas.openxmlformats.org/officeDocument/2006/relationships/hyperlink" Target="https://www.tga.gov.au/tga-business-services-getting-started-tga" TargetMode="External"/><Relationship Id="rId35" Type="http://schemas.openxmlformats.org/officeDocument/2006/relationships/image" Target="media/image15.png"/><Relationship Id="rId43" Type="http://schemas.openxmlformats.org/officeDocument/2006/relationships/hyperlink" Target="https://www.ebs.tga.gov.au/ebs/home.nsf/GHPR?OpenAgent&amp;amp;p=SearchIngredient" TargetMode="External"/><Relationship Id="rId48" Type="http://schemas.openxmlformats.org/officeDocument/2006/relationships/image" Target="media/image20.png"/><Relationship Id="rId56" Type="http://schemas.openxmlformats.org/officeDocument/2006/relationships/hyperlink" Target="https://www.tga.gov.au/form/compositional-guideline-template" TargetMode="External"/><Relationship Id="rId64" Type="http://schemas.openxmlformats.org/officeDocument/2006/relationships/image" Target="media/image29.png"/><Relationship Id="rId69" Type="http://schemas.openxmlformats.org/officeDocument/2006/relationships/hyperlink" Target="mailto:complementary.medicines@health.gov.au" TargetMode="External"/><Relationship Id="rId77" Type="http://schemas.openxmlformats.org/officeDocument/2006/relationships/image" Target="media/image40.png"/><Relationship Id="rId8" Type="http://schemas.openxmlformats.org/officeDocument/2006/relationships/header" Target="header1.xml"/><Relationship Id="rId51" Type="http://schemas.openxmlformats.org/officeDocument/2006/relationships/hyperlink" Target="https://www.tga.gov.au/resource/applications-new-substances-listed-medicines" TargetMode="External"/><Relationship Id="rId72" Type="http://schemas.openxmlformats.org/officeDocument/2006/relationships/image" Target="media/image35.png"/><Relationship Id="rId80" Type="http://schemas.openxmlformats.org/officeDocument/2006/relationships/hyperlink" Target="https://www.tga.gov.au/schedule-fees-and-charges" TargetMode="External"/><Relationship Id="rId85" Type="http://schemas.openxmlformats.org/officeDocument/2006/relationships/hyperlink" Target="mailto:info@tga.gov.au" TargetMode="External"/><Relationship Id="rId3" Type="http://schemas.openxmlformats.org/officeDocument/2006/relationships/styles" Target="styles.xml"/><Relationship Id="rId12" Type="http://schemas.openxmlformats.org/officeDocument/2006/relationships/hyperlink" Target="mailto:tga.copyright@tga.gov.au" TargetMode="External"/><Relationship Id="rId17" Type="http://schemas.openxmlformats.org/officeDocument/2006/relationships/hyperlink" Target="https://www.tga.gov.au/tga-business-services-how-use-site" TargetMode="External"/><Relationship Id="rId25" Type="http://schemas.openxmlformats.org/officeDocument/2006/relationships/image" Target="media/image8.png"/><Relationship Id="rId33" Type="http://schemas.openxmlformats.org/officeDocument/2006/relationships/hyperlink" Target="mailto:complementary.medicines@health.gov.au" TargetMode="External"/><Relationship Id="rId38" Type="http://schemas.openxmlformats.org/officeDocument/2006/relationships/hyperlink" Target="https://www.ebs.tga.gov.au/ebs/home.nsf/GHPR?OpenAgent&amp;amp;p=SearchIngredient" TargetMode="External"/><Relationship Id="rId46" Type="http://schemas.openxmlformats.org/officeDocument/2006/relationships/image" Target="media/image19.png"/><Relationship Id="rId59" Type="http://schemas.openxmlformats.org/officeDocument/2006/relationships/image" Target="media/image25.png"/><Relationship Id="rId67" Type="http://schemas.openxmlformats.org/officeDocument/2006/relationships/image" Target="media/image32.png"/><Relationship Id="rId20" Type="http://schemas.openxmlformats.org/officeDocument/2006/relationships/image" Target="media/image5.png"/><Relationship Id="rId41" Type="http://schemas.openxmlformats.org/officeDocument/2006/relationships/hyperlink" Target="https://www.tga.gov.au/forms-new-ingredients" TargetMode="External"/><Relationship Id="rId54" Type="http://schemas.openxmlformats.org/officeDocument/2006/relationships/hyperlink" Target="https://www.tga.gov.au/resource/information-required-evaluation-substance-use-listed-medicines-guidance-sponsors" TargetMode="External"/><Relationship Id="rId62" Type="http://schemas.openxmlformats.org/officeDocument/2006/relationships/image" Target="media/image28.png"/><Relationship Id="rId70" Type="http://schemas.openxmlformats.org/officeDocument/2006/relationships/image" Target="media/image34.png"/><Relationship Id="rId75" Type="http://schemas.openxmlformats.org/officeDocument/2006/relationships/image" Target="media/image38.png"/><Relationship Id="rId83" Type="http://schemas.openxmlformats.org/officeDocument/2006/relationships/header" Target="header3.xml"/><Relationship Id="rId88"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ga.gov.au/tga-business-services-getting-started-tga"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www.tga.gov.au/tga-business-services-getting-started-tga" TargetMode="External"/><Relationship Id="rId49" Type="http://schemas.openxmlformats.org/officeDocument/2006/relationships/image" Target="media/image21.png"/><Relationship Id="rId57" Type="http://schemas.openxmlformats.org/officeDocument/2006/relationships/image" Target="media/image23.png"/><Relationship Id="rId10" Type="http://schemas.openxmlformats.org/officeDocument/2006/relationships/header" Target="header2.xml"/><Relationship Id="rId31" Type="http://schemas.openxmlformats.org/officeDocument/2006/relationships/hyperlink" Target="https://www.tga.gov.au/form/organisation-details" TargetMode="External"/><Relationship Id="rId44" Type="http://schemas.openxmlformats.org/officeDocument/2006/relationships/image" Target="media/image18.png"/><Relationship Id="rId52" Type="http://schemas.openxmlformats.org/officeDocument/2006/relationships/hyperlink" Target="https://www.tga.gov.au/publication/comparable-overseas-bodies-cobs-complementary-medicines" TargetMode="External"/><Relationship Id="rId60" Type="http://schemas.openxmlformats.org/officeDocument/2006/relationships/image" Target="media/image26.png"/><Relationship Id="rId65" Type="http://schemas.openxmlformats.org/officeDocument/2006/relationships/image" Target="media/image30.png"/><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hyperlink" Target="https://www.tga.gov.au/payment-options" TargetMode="External"/><Relationship Id="rId86"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20C04-19F8-45C6-97E8-F270E28FB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939</TotalTime>
  <Pages>29</Pages>
  <Words>4370</Words>
  <Characters>24910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User guide: Evaluation of substances for use in listed medicines</vt:lpstr>
    </vt:vector>
  </TitlesOfParts>
  <Company>TGA</Company>
  <LinksUpToDate>false</LinksUpToDate>
  <CharactersWithSpaces>29222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Evaluation of substances for use in listed and assessed listed medicines</dc:title>
  <dc:subject>listed medicines</dc:subject>
  <dc:creator>Therapeutic Goods Administration</dc:creator>
  <cp:keywords/>
  <dc:description/>
  <cp:lastPrinted>2019-09-04T04:02:00Z</cp:lastPrinted>
  <dcterms:created xsi:type="dcterms:W3CDTF">2019-09-12T03:54:00Z</dcterms:created>
  <dcterms:modified xsi:type="dcterms:W3CDTF">2020-08-11T05:12:00Z</dcterms:modified>
</cp:coreProperties>
</file>